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10F845" w14:textId="23081074" w:rsidR="00AF1E67" w:rsidRPr="004260A9" w:rsidRDefault="39FD8525" w:rsidP="473F93CC">
      <w:pPr>
        <w:pStyle w:val="Heading1"/>
      </w:pPr>
      <w:r>
        <w:t>Respond to Acas consultation as an individual</w:t>
      </w:r>
    </w:p>
    <w:p w14:paraId="6111691F" w14:textId="076BF01C" w:rsidR="00AF1E67" w:rsidRPr="00EA0FA1" w:rsidRDefault="39FD8525" w:rsidP="473F93CC">
      <w:pPr>
        <w:pStyle w:val="Subtitle"/>
      </w:pPr>
      <w:r w:rsidRPr="473F93CC">
        <w:t xml:space="preserve">Acas consultation on the updated draft Code of Practice on </w:t>
      </w:r>
      <w:r w:rsidR="3390E7E0" w:rsidRPr="473F93CC">
        <w:t>requests for flexible working</w:t>
      </w:r>
    </w:p>
    <w:p w14:paraId="73FAC66A" w14:textId="77777777" w:rsidR="00AF1E67" w:rsidRPr="00AF1E67" w:rsidRDefault="00AF1E67" w:rsidP="00EA0FA1"/>
    <w:p w14:paraId="769ACFE2" w14:textId="3BAF931C" w:rsidR="00AF1E67" w:rsidRPr="00AF1E67" w:rsidRDefault="39FD8525" w:rsidP="00EA0FA1">
      <w:r>
        <w:t xml:space="preserve">Use this document to respond to the Acas consultation, if you're not able to use the </w:t>
      </w:r>
      <w:hyperlink r:id="rId10">
        <w:r w:rsidRPr="473F93CC">
          <w:rPr>
            <w:color w:val="1155CC"/>
            <w:u w:val="single"/>
          </w:rPr>
          <w:t>online response</w:t>
        </w:r>
        <w:r w:rsidRPr="473F93CC">
          <w:rPr>
            <w:color w:val="1155CC"/>
            <w:u w:val="single"/>
          </w:rPr>
          <w:t xml:space="preserve"> </w:t>
        </w:r>
        <w:r w:rsidRPr="473F93CC">
          <w:rPr>
            <w:color w:val="1155CC"/>
            <w:u w:val="single"/>
          </w:rPr>
          <w:t>form</w:t>
        </w:r>
      </w:hyperlink>
      <w:r>
        <w:t>.</w:t>
      </w:r>
    </w:p>
    <w:p w14:paraId="2C260937" w14:textId="77777777" w:rsidR="00AF1E67" w:rsidRPr="00AF1E67" w:rsidRDefault="00AF1E67" w:rsidP="00EA0FA1">
      <w:r w:rsidRPr="00AF1E67">
        <w:t xml:space="preserve">Please email your response to </w:t>
      </w:r>
      <w:hyperlink r:id="rId11">
        <w:r w:rsidRPr="00AF1E67">
          <w:rPr>
            <w:color w:val="1155CC"/>
            <w:u w:val="single"/>
          </w:rPr>
          <w:t>consultations@acas.org.uk</w:t>
        </w:r>
      </w:hyperlink>
    </w:p>
    <w:p w14:paraId="4A3C3D0D" w14:textId="77777777" w:rsidR="00AF1E67" w:rsidRPr="00AF1E67" w:rsidRDefault="39FD8525" w:rsidP="473F93CC">
      <w:r>
        <w:t>If you need to submit your response in another way, email us to request an alternative format.</w:t>
      </w:r>
    </w:p>
    <w:p w14:paraId="03FEECCD" w14:textId="77777777" w:rsidR="00AF1E67" w:rsidRDefault="00AF1E67" w:rsidP="00EA0FA1">
      <w:r w:rsidRPr="00AF1E67">
        <w:t>To make your submission as helpful as possible, please:</w:t>
      </w:r>
    </w:p>
    <w:p w14:paraId="6E5B0BF7" w14:textId="46E26DA5" w:rsidR="004260A9" w:rsidRDefault="39FD8525" w:rsidP="00EA0FA1">
      <w:pPr>
        <w:pStyle w:val="ListParagraph"/>
        <w:numPr>
          <w:ilvl w:val="0"/>
          <w:numId w:val="1"/>
        </w:numPr>
      </w:pPr>
      <w:r>
        <w:t xml:space="preserve">read the </w:t>
      </w:r>
      <w:hyperlink r:id="rId12">
        <w:r w:rsidRPr="473F93CC">
          <w:rPr>
            <w:color w:val="1155CC"/>
            <w:u w:val="single"/>
          </w:rPr>
          <w:t>consultation page</w:t>
        </w:r>
      </w:hyperlink>
      <w:r>
        <w:t xml:space="preserve"> before responding</w:t>
      </w:r>
    </w:p>
    <w:p w14:paraId="459BFB73" w14:textId="1C3E0361" w:rsidR="004260A9" w:rsidRDefault="39FD8525" w:rsidP="00EA0FA1">
      <w:pPr>
        <w:pStyle w:val="ListParagraph"/>
        <w:numPr>
          <w:ilvl w:val="0"/>
          <w:numId w:val="1"/>
        </w:numPr>
      </w:pPr>
      <w:r>
        <w:t xml:space="preserve">read the </w:t>
      </w:r>
      <w:hyperlink r:id="rId13">
        <w:r w:rsidRPr="473F93CC">
          <w:rPr>
            <w:color w:val="1155CC"/>
            <w:u w:val="single"/>
          </w:rPr>
          <w:t>draft Code of Practice</w:t>
        </w:r>
      </w:hyperlink>
      <w:r>
        <w:t xml:space="preserve"> before responding</w:t>
      </w:r>
    </w:p>
    <w:p w14:paraId="7590989F" w14:textId="77777777" w:rsidR="004260A9" w:rsidRDefault="39FD8525" w:rsidP="473F93CC">
      <w:pPr>
        <w:pStyle w:val="ListParagraph"/>
        <w:numPr>
          <w:ilvl w:val="0"/>
          <w:numId w:val="1"/>
        </w:numPr>
      </w:pPr>
      <w:r w:rsidRPr="473F93CC">
        <w:t>keep your response concise and to the point – we suggest a limit of 500 words for each open text question</w:t>
      </w:r>
    </w:p>
    <w:p w14:paraId="6AC54B16" w14:textId="473BEF57" w:rsidR="00AF1E67" w:rsidRPr="004260A9" w:rsidRDefault="39FD8525" w:rsidP="473F93CC">
      <w:pPr>
        <w:pStyle w:val="ListParagraph"/>
        <w:numPr>
          <w:ilvl w:val="0"/>
          <w:numId w:val="1"/>
        </w:numPr>
      </w:pPr>
      <w:r w:rsidRPr="473F93CC">
        <w:t>keep your response as plain text only</w:t>
      </w:r>
    </w:p>
    <w:p w14:paraId="2DDE7744" w14:textId="1ECA2817" w:rsidR="00AF1E67" w:rsidRPr="00AF1E67" w:rsidRDefault="39FD8525" w:rsidP="473F93CC">
      <w:r w:rsidRPr="473F93CC">
        <w:t xml:space="preserve">Consultation closes: </w:t>
      </w:r>
      <w:r w:rsidR="1074C809" w:rsidRPr="473F93CC">
        <w:t>11:59pm on</w:t>
      </w:r>
      <w:r w:rsidR="3390E7E0" w:rsidRPr="473F93CC">
        <w:t xml:space="preserve"> 17 December </w:t>
      </w:r>
      <w:r w:rsidR="1074C809" w:rsidRPr="473F93CC">
        <w:t>2026</w:t>
      </w:r>
    </w:p>
    <w:p w14:paraId="4A923150" w14:textId="77777777" w:rsidR="00AF1E67" w:rsidRPr="00AF1E67" w:rsidRDefault="00AF1E67" w:rsidP="00EA0FA1"/>
    <w:p w14:paraId="657A9A15" w14:textId="77777777" w:rsidR="00AF1E67" w:rsidRPr="00AF1E67" w:rsidRDefault="00AF1E67" w:rsidP="00EA0FA1">
      <w:r w:rsidRPr="00AF1E67">
        <w:br w:type="page"/>
      </w:r>
    </w:p>
    <w:p w14:paraId="4B846AB5" w14:textId="150FF869" w:rsidR="00231865" w:rsidRDefault="3390E7E0" w:rsidP="473F93CC">
      <w:pPr>
        <w:pStyle w:val="Heading2"/>
      </w:pPr>
      <w:r>
        <w:lastRenderedPageBreak/>
        <w:t>Section A: reaching a reasonable decision on a request</w:t>
      </w:r>
      <w:bookmarkStart w:id="0" w:name="_upc610w58v10"/>
      <w:bookmarkStart w:id="1" w:name="_pcnkx4vzl4fk"/>
      <w:bookmarkEnd w:id="0"/>
      <w:bookmarkEnd w:id="1"/>
    </w:p>
    <w:p w14:paraId="0E6CB4F2" w14:textId="77777777" w:rsidR="00B122A2" w:rsidRPr="00B122A2" w:rsidRDefault="3390E7E0" w:rsidP="473F93CC">
      <w:pPr>
        <w:spacing w:before="0" w:after="375" w:line="240" w:lineRule="auto"/>
        <w:textAlignment w:val="baseline"/>
        <w:rPr>
          <w:lang w:eastAsia="en-GB"/>
        </w:rPr>
      </w:pPr>
      <w:r w:rsidRPr="473F93CC">
        <w:rPr>
          <w:lang w:eastAsia="en-GB"/>
        </w:rPr>
        <w:t xml:space="preserve">The draft Code provides guidance on the new requirement that an employer may only reject a request where it is reasonable to do so </w:t>
      </w:r>
      <w:proofErr w:type="gramStart"/>
      <w:r w:rsidRPr="473F93CC">
        <w:rPr>
          <w:lang w:eastAsia="en-GB"/>
        </w:rPr>
        <w:t>on the basis of</w:t>
      </w:r>
      <w:proofErr w:type="gramEnd"/>
      <w:r w:rsidRPr="473F93CC">
        <w:rPr>
          <w:lang w:eastAsia="en-GB"/>
        </w:rPr>
        <w:t xml:space="preserve"> the business reasons referred to.</w:t>
      </w:r>
    </w:p>
    <w:p w14:paraId="7B665CF6" w14:textId="77777777" w:rsidR="00B122A2" w:rsidRPr="00B122A2" w:rsidRDefault="3390E7E0" w:rsidP="473F93CC">
      <w:pPr>
        <w:spacing w:before="0" w:after="375" w:line="240" w:lineRule="auto"/>
        <w:textAlignment w:val="baseline"/>
        <w:rPr>
          <w:lang w:eastAsia="en-GB"/>
        </w:rPr>
      </w:pPr>
      <w:r w:rsidRPr="473F93CC">
        <w:rPr>
          <w:lang w:eastAsia="en-GB"/>
        </w:rPr>
        <w:t>At paragraph 49, the Code sets out 4 principles for reaching a reasonable decision:</w:t>
      </w:r>
    </w:p>
    <w:p w14:paraId="21093A49" w14:textId="77777777" w:rsidR="00B122A2" w:rsidRPr="00B122A2" w:rsidRDefault="3390E7E0" w:rsidP="473F93CC">
      <w:pPr>
        <w:pStyle w:val="ListParagraph"/>
        <w:numPr>
          <w:ilvl w:val="0"/>
          <w:numId w:val="45"/>
        </w:numPr>
        <w:spacing w:before="0" w:after="0" w:line="240" w:lineRule="auto"/>
        <w:textAlignment w:val="baseline"/>
        <w:rPr>
          <w:lang w:eastAsia="en-GB"/>
        </w:rPr>
      </w:pPr>
      <w:r w:rsidRPr="473F93CC">
        <w:rPr>
          <w:lang w:eastAsia="en-GB"/>
        </w:rPr>
        <w:t>reaching decisions based on evidence</w:t>
      </w:r>
    </w:p>
    <w:p w14:paraId="7A0DD22A" w14:textId="77777777" w:rsidR="00B122A2" w:rsidRPr="00B122A2" w:rsidRDefault="3390E7E0" w:rsidP="473F93CC">
      <w:pPr>
        <w:pStyle w:val="ListParagraph"/>
        <w:numPr>
          <w:ilvl w:val="0"/>
          <w:numId w:val="45"/>
        </w:numPr>
        <w:spacing w:before="0" w:after="0" w:line="240" w:lineRule="auto"/>
        <w:textAlignment w:val="baseline"/>
        <w:rPr>
          <w:lang w:eastAsia="en-GB"/>
        </w:rPr>
      </w:pPr>
      <w:r w:rsidRPr="473F93CC">
        <w:rPr>
          <w:lang w:eastAsia="en-GB"/>
        </w:rPr>
        <w:t>adapting to enable the request</w:t>
      </w:r>
    </w:p>
    <w:p w14:paraId="7F4498AE" w14:textId="77777777" w:rsidR="00B122A2" w:rsidRPr="00B122A2" w:rsidRDefault="3390E7E0" w:rsidP="473F93CC">
      <w:pPr>
        <w:pStyle w:val="ListParagraph"/>
        <w:numPr>
          <w:ilvl w:val="0"/>
          <w:numId w:val="45"/>
        </w:numPr>
        <w:spacing w:before="0" w:after="0" w:line="240" w:lineRule="auto"/>
        <w:textAlignment w:val="baseline"/>
        <w:rPr>
          <w:lang w:eastAsia="en-GB"/>
        </w:rPr>
      </w:pPr>
      <w:r w:rsidRPr="473F93CC">
        <w:rPr>
          <w:lang w:eastAsia="en-GB"/>
        </w:rPr>
        <w:t>finding solutions together</w:t>
      </w:r>
    </w:p>
    <w:p w14:paraId="6917C7E8" w14:textId="77777777" w:rsidR="00B122A2" w:rsidRPr="00B122A2" w:rsidRDefault="3390E7E0" w:rsidP="473F93CC">
      <w:pPr>
        <w:pStyle w:val="ListParagraph"/>
        <w:numPr>
          <w:ilvl w:val="0"/>
          <w:numId w:val="45"/>
        </w:numPr>
        <w:spacing w:before="0" w:after="0" w:line="240" w:lineRule="auto"/>
        <w:textAlignment w:val="baseline"/>
        <w:rPr>
          <w:lang w:eastAsia="en-GB"/>
        </w:rPr>
      </w:pPr>
      <w:r w:rsidRPr="473F93CC">
        <w:rPr>
          <w:lang w:eastAsia="en-GB"/>
        </w:rPr>
        <w:t>transparency and consistency  </w:t>
      </w:r>
    </w:p>
    <w:p w14:paraId="186745A3" w14:textId="77777777" w:rsidR="00B122A2" w:rsidRDefault="00B122A2" w:rsidP="473F93CC">
      <w:pPr>
        <w:spacing w:before="0" w:after="0" w:line="240" w:lineRule="auto"/>
        <w:textAlignment w:val="baseline"/>
        <w:rPr>
          <w:lang w:eastAsia="en-GB"/>
        </w:rPr>
      </w:pPr>
    </w:p>
    <w:p w14:paraId="3BE3CDE5" w14:textId="7FDB3AAF" w:rsidR="00B122A2" w:rsidRPr="00B122A2" w:rsidRDefault="3390E7E0" w:rsidP="473F93CC">
      <w:pPr>
        <w:spacing w:before="0" w:after="0" w:line="240" w:lineRule="auto"/>
        <w:textAlignment w:val="baseline"/>
        <w:rPr>
          <w:lang w:eastAsia="en-GB"/>
        </w:rPr>
      </w:pPr>
      <w:r w:rsidRPr="473F93CC">
        <w:rPr>
          <w:lang w:eastAsia="en-GB"/>
        </w:rPr>
        <w:t>It also lists examples of the kind of things an employer could do under each principle. An explanation of each principle is set out in the Code along with examples from paragraphs 48 to 59.</w:t>
      </w:r>
    </w:p>
    <w:p w14:paraId="42607CD5" w14:textId="0426DF63" w:rsidR="00231865" w:rsidRDefault="368C1E46" w:rsidP="473F93CC">
      <w:pPr>
        <w:pStyle w:val="Heading3"/>
      </w:pPr>
      <w:r>
        <w:t>Question 1</w:t>
      </w:r>
    </w:p>
    <w:p w14:paraId="0AA1DE09" w14:textId="4D21883C" w:rsidR="00231865" w:rsidRDefault="00231865" w:rsidP="00231865">
      <w:pPr>
        <w:rPr>
          <w:b/>
        </w:rPr>
      </w:pPr>
      <w:r>
        <w:rPr>
          <w:b/>
        </w:rPr>
        <w:t xml:space="preserve">To what extent to you agree </w:t>
      </w:r>
      <w:r w:rsidR="00B122A2">
        <w:rPr>
          <w:b/>
        </w:rPr>
        <w:t>with the proposed principles at paragraph 49 for handling requests and reaching decisions?</w:t>
      </w:r>
    </w:p>
    <w:p w14:paraId="7ECFACE6" w14:textId="7AFEC7C2" w:rsidR="00231865" w:rsidRDefault="00231865" w:rsidP="00231865">
      <w:pPr>
        <w:pStyle w:val="ListParagraph"/>
        <w:numPr>
          <w:ilvl w:val="0"/>
          <w:numId w:val="34"/>
        </w:numPr>
      </w:pPr>
      <w:r>
        <w:t>Strongly agree</w:t>
      </w:r>
    </w:p>
    <w:p w14:paraId="0028E526" w14:textId="5DBA1AD1" w:rsidR="00231865" w:rsidRDefault="00231865" w:rsidP="00231865">
      <w:pPr>
        <w:pStyle w:val="ListParagraph"/>
        <w:numPr>
          <w:ilvl w:val="0"/>
          <w:numId w:val="34"/>
        </w:numPr>
      </w:pPr>
      <w:r>
        <w:t>Agree</w:t>
      </w:r>
    </w:p>
    <w:p w14:paraId="3BEBA45E" w14:textId="77777777" w:rsidR="00231865" w:rsidRDefault="00231865" w:rsidP="00231865">
      <w:pPr>
        <w:pStyle w:val="ListParagraph"/>
        <w:numPr>
          <w:ilvl w:val="0"/>
          <w:numId w:val="34"/>
        </w:numPr>
      </w:pPr>
      <w:r>
        <w:t>Neither agree nor disagree</w:t>
      </w:r>
    </w:p>
    <w:p w14:paraId="5A0D8184" w14:textId="161505DC" w:rsidR="00231865" w:rsidRDefault="00231865" w:rsidP="00231865">
      <w:pPr>
        <w:pStyle w:val="ListParagraph"/>
        <w:numPr>
          <w:ilvl w:val="0"/>
          <w:numId w:val="34"/>
        </w:numPr>
      </w:pPr>
      <w:r>
        <w:t>Disagree</w:t>
      </w:r>
    </w:p>
    <w:p w14:paraId="532E853C" w14:textId="0572C377" w:rsidR="00231865" w:rsidRDefault="00231865" w:rsidP="00231865">
      <w:pPr>
        <w:pStyle w:val="ListParagraph"/>
        <w:numPr>
          <w:ilvl w:val="0"/>
          <w:numId w:val="34"/>
        </w:numPr>
      </w:pPr>
      <w:r>
        <w:t>Strongly disagree</w:t>
      </w:r>
    </w:p>
    <w:p w14:paraId="7B8FD3C7" w14:textId="47AD5D02" w:rsidR="00B122A2" w:rsidRDefault="00B122A2" w:rsidP="00231865">
      <w:pPr>
        <w:pStyle w:val="ListParagraph"/>
        <w:numPr>
          <w:ilvl w:val="0"/>
          <w:numId w:val="34"/>
        </w:numPr>
      </w:pPr>
      <w:r>
        <w:t>Don’t know</w:t>
      </w:r>
    </w:p>
    <w:p w14:paraId="3ABA384C" w14:textId="4B582446" w:rsidR="00231865" w:rsidRDefault="00231865" w:rsidP="00231865">
      <w:r>
        <w:t>Please explain the reason</w:t>
      </w:r>
      <w:r w:rsidR="00B122A2">
        <w:t xml:space="preserve"> for your answer.</w:t>
      </w:r>
    </w:p>
    <w:tbl>
      <w:tblPr>
        <w:tblStyle w:val="TableGrid"/>
        <w:tblW w:w="0" w:type="auto"/>
        <w:tblLook w:val="04A0" w:firstRow="1" w:lastRow="0" w:firstColumn="1" w:lastColumn="0" w:noHBand="0" w:noVBand="1"/>
      </w:tblPr>
      <w:tblGrid>
        <w:gridCol w:w="9019"/>
      </w:tblGrid>
      <w:tr w:rsidR="00231865" w14:paraId="6A183F00" w14:textId="77777777">
        <w:trPr>
          <w:trHeight w:val="1701"/>
        </w:trPr>
        <w:tc>
          <w:tcPr>
            <w:tcW w:w="9245" w:type="dxa"/>
            <w:tcBorders>
              <w:top w:val="single" w:sz="4" w:space="0" w:color="auto"/>
              <w:left w:val="single" w:sz="4" w:space="0" w:color="auto"/>
              <w:bottom w:val="single" w:sz="4" w:space="0" w:color="auto"/>
              <w:right w:val="single" w:sz="4" w:space="0" w:color="auto"/>
            </w:tcBorders>
          </w:tcPr>
          <w:p w14:paraId="150E8BDC" w14:textId="77777777" w:rsidR="00231865" w:rsidRDefault="00231865"/>
        </w:tc>
      </w:tr>
    </w:tbl>
    <w:p w14:paraId="7E10A115" w14:textId="66DE8F10" w:rsidR="00B122A2" w:rsidRDefault="3390E7E0" w:rsidP="00B122A2">
      <w:pPr>
        <w:pStyle w:val="Heading3"/>
      </w:pPr>
      <w:r>
        <w:lastRenderedPageBreak/>
        <w:t>Question 2</w:t>
      </w:r>
    </w:p>
    <w:p w14:paraId="3F35D92A" w14:textId="3B01A5D0" w:rsidR="00231865" w:rsidRDefault="00B122A2" w:rsidP="00231865">
      <w:pPr>
        <w:rPr>
          <w:b/>
        </w:rPr>
      </w:pPr>
      <w:r>
        <w:rPr>
          <w:b/>
        </w:rPr>
        <w:t>Are the guidance and examples on the principle of reaching decisions based on evidence at paragraphs 51 and 52 clear and practical?</w:t>
      </w:r>
    </w:p>
    <w:p w14:paraId="30EA76AF" w14:textId="3D764050" w:rsidR="00231865" w:rsidRDefault="00B122A2" w:rsidP="00231865">
      <w:pPr>
        <w:pStyle w:val="ListParagraph"/>
        <w:numPr>
          <w:ilvl w:val="0"/>
          <w:numId w:val="34"/>
        </w:numPr>
      </w:pPr>
      <w:r>
        <w:t>Yes</w:t>
      </w:r>
    </w:p>
    <w:p w14:paraId="713F9707" w14:textId="0A7D2742" w:rsidR="00B122A2" w:rsidRDefault="00B122A2" w:rsidP="00231865">
      <w:pPr>
        <w:pStyle w:val="ListParagraph"/>
        <w:numPr>
          <w:ilvl w:val="0"/>
          <w:numId w:val="34"/>
        </w:numPr>
      </w:pPr>
      <w:r>
        <w:t>No</w:t>
      </w:r>
    </w:p>
    <w:p w14:paraId="0A2472C9" w14:textId="2AD8B9E7" w:rsidR="00B122A2" w:rsidRDefault="00B122A2" w:rsidP="00231865">
      <w:pPr>
        <w:pStyle w:val="ListParagraph"/>
        <w:numPr>
          <w:ilvl w:val="0"/>
          <w:numId w:val="34"/>
        </w:numPr>
      </w:pPr>
      <w:r>
        <w:t>Somewhat</w:t>
      </w:r>
    </w:p>
    <w:p w14:paraId="308BBA46" w14:textId="381FA9C1" w:rsidR="00B122A2" w:rsidRDefault="00B122A2" w:rsidP="00231865">
      <w:pPr>
        <w:pStyle w:val="ListParagraph"/>
        <w:numPr>
          <w:ilvl w:val="0"/>
          <w:numId w:val="34"/>
        </w:numPr>
      </w:pPr>
      <w:r>
        <w:t>Don’t know</w:t>
      </w:r>
    </w:p>
    <w:p w14:paraId="315CC56C" w14:textId="56843267" w:rsidR="00B122A2" w:rsidRDefault="00B122A2" w:rsidP="00231865">
      <w:pPr>
        <w:pStyle w:val="ListParagraph"/>
        <w:numPr>
          <w:ilvl w:val="0"/>
          <w:numId w:val="34"/>
        </w:numPr>
      </w:pPr>
      <w:r>
        <w:t>Other</w:t>
      </w:r>
    </w:p>
    <w:p w14:paraId="2DD7E3A1" w14:textId="20C48B7C" w:rsidR="00231865" w:rsidRDefault="00231865" w:rsidP="00231865">
      <w:r>
        <w:t>Please explain the reason for your answer.</w:t>
      </w:r>
    </w:p>
    <w:tbl>
      <w:tblPr>
        <w:tblStyle w:val="TableGrid"/>
        <w:tblW w:w="0" w:type="auto"/>
        <w:tblLook w:val="04A0" w:firstRow="1" w:lastRow="0" w:firstColumn="1" w:lastColumn="0" w:noHBand="0" w:noVBand="1"/>
      </w:tblPr>
      <w:tblGrid>
        <w:gridCol w:w="9019"/>
      </w:tblGrid>
      <w:tr w:rsidR="00231865" w14:paraId="2F163F38" w14:textId="77777777">
        <w:trPr>
          <w:trHeight w:val="1701"/>
        </w:trPr>
        <w:tc>
          <w:tcPr>
            <w:tcW w:w="9245" w:type="dxa"/>
            <w:tcBorders>
              <w:top w:val="single" w:sz="4" w:space="0" w:color="auto"/>
              <w:left w:val="single" w:sz="4" w:space="0" w:color="auto"/>
              <w:bottom w:val="single" w:sz="4" w:space="0" w:color="auto"/>
              <w:right w:val="single" w:sz="4" w:space="0" w:color="auto"/>
            </w:tcBorders>
          </w:tcPr>
          <w:p w14:paraId="4E4458FA" w14:textId="77777777" w:rsidR="00231865" w:rsidRDefault="00231865"/>
        </w:tc>
      </w:tr>
    </w:tbl>
    <w:p w14:paraId="03841D5E" w14:textId="77777777" w:rsidR="00231865" w:rsidRDefault="00231865" w:rsidP="00231865">
      <w:pPr>
        <w:pStyle w:val="Heading3"/>
      </w:pPr>
    </w:p>
    <w:p w14:paraId="23F0336C" w14:textId="7FAAA053" w:rsidR="00B122A2" w:rsidRDefault="3390E7E0" w:rsidP="00B122A2">
      <w:pPr>
        <w:pStyle w:val="Heading3"/>
      </w:pPr>
      <w:r>
        <w:t>Question 3</w:t>
      </w:r>
    </w:p>
    <w:p w14:paraId="5A1C355A" w14:textId="5B05A1D3" w:rsidR="00231865" w:rsidRDefault="00B122A2" w:rsidP="00231865">
      <w:pPr>
        <w:rPr>
          <w:b/>
        </w:rPr>
      </w:pPr>
      <w:r>
        <w:rPr>
          <w:b/>
        </w:rPr>
        <w:t>Are the guidance and examples on the principle of adapting to enable the request at paragraphs 53 and 54 clear and practical?</w:t>
      </w:r>
    </w:p>
    <w:p w14:paraId="55427335" w14:textId="77777777" w:rsidR="00B122A2" w:rsidRDefault="00B122A2" w:rsidP="00B122A2">
      <w:pPr>
        <w:pStyle w:val="ListParagraph"/>
        <w:numPr>
          <w:ilvl w:val="0"/>
          <w:numId w:val="34"/>
        </w:numPr>
      </w:pPr>
      <w:r>
        <w:t>Yes</w:t>
      </w:r>
    </w:p>
    <w:p w14:paraId="714AA0B4" w14:textId="77777777" w:rsidR="00B122A2" w:rsidRDefault="00B122A2" w:rsidP="00B122A2">
      <w:pPr>
        <w:pStyle w:val="ListParagraph"/>
        <w:numPr>
          <w:ilvl w:val="0"/>
          <w:numId w:val="34"/>
        </w:numPr>
      </w:pPr>
      <w:r>
        <w:t>No</w:t>
      </w:r>
    </w:p>
    <w:p w14:paraId="5704122D" w14:textId="77777777" w:rsidR="00B122A2" w:rsidRDefault="00B122A2" w:rsidP="00B122A2">
      <w:pPr>
        <w:pStyle w:val="ListParagraph"/>
        <w:numPr>
          <w:ilvl w:val="0"/>
          <w:numId w:val="34"/>
        </w:numPr>
      </w:pPr>
      <w:r>
        <w:t>Somewhat</w:t>
      </w:r>
    </w:p>
    <w:p w14:paraId="523A1AB1" w14:textId="77777777" w:rsidR="00B122A2" w:rsidRDefault="00B122A2" w:rsidP="00B122A2">
      <w:pPr>
        <w:pStyle w:val="ListParagraph"/>
        <w:numPr>
          <w:ilvl w:val="0"/>
          <w:numId w:val="34"/>
        </w:numPr>
      </w:pPr>
      <w:r>
        <w:t>Don’t know</w:t>
      </w:r>
    </w:p>
    <w:p w14:paraId="1A1EEA0B" w14:textId="77777777" w:rsidR="00B122A2" w:rsidRDefault="00B122A2" w:rsidP="00B122A2">
      <w:pPr>
        <w:pStyle w:val="ListParagraph"/>
        <w:numPr>
          <w:ilvl w:val="0"/>
          <w:numId w:val="34"/>
        </w:numPr>
      </w:pPr>
      <w:r>
        <w:t>Other</w:t>
      </w:r>
    </w:p>
    <w:p w14:paraId="6E3EED2F" w14:textId="7FC61242" w:rsidR="00231865" w:rsidRDefault="00B122A2" w:rsidP="00231865">
      <w:r>
        <w:t>Please explain the reason for your answer.</w:t>
      </w:r>
    </w:p>
    <w:tbl>
      <w:tblPr>
        <w:tblStyle w:val="TableGrid"/>
        <w:tblW w:w="0" w:type="auto"/>
        <w:tblLook w:val="04A0" w:firstRow="1" w:lastRow="0" w:firstColumn="1" w:lastColumn="0" w:noHBand="0" w:noVBand="1"/>
      </w:tblPr>
      <w:tblGrid>
        <w:gridCol w:w="9019"/>
      </w:tblGrid>
      <w:tr w:rsidR="00231865" w14:paraId="3DA2A02C" w14:textId="77777777">
        <w:trPr>
          <w:trHeight w:val="1701"/>
        </w:trPr>
        <w:tc>
          <w:tcPr>
            <w:tcW w:w="9245" w:type="dxa"/>
            <w:tcBorders>
              <w:top w:val="single" w:sz="4" w:space="0" w:color="auto"/>
              <w:left w:val="single" w:sz="4" w:space="0" w:color="auto"/>
              <w:bottom w:val="single" w:sz="4" w:space="0" w:color="auto"/>
              <w:right w:val="single" w:sz="4" w:space="0" w:color="auto"/>
            </w:tcBorders>
          </w:tcPr>
          <w:p w14:paraId="7F1E0494" w14:textId="58039ED2" w:rsidR="00231865" w:rsidRDefault="00231865"/>
        </w:tc>
      </w:tr>
    </w:tbl>
    <w:p w14:paraId="52F6B8DF" w14:textId="77777777" w:rsidR="00B122A2" w:rsidRDefault="00B122A2" w:rsidP="00231865">
      <w:pPr>
        <w:rPr>
          <w:b/>
        </w:rPr>
      </w:pPr>
    </w:p>
    <w:p w14:paraId="6D6B88CB" w14:textId="77777777" w:rsidR="00B122A2" w:rsidRDefault="00B122A2" w:rsidP="00231865">
      <w:pPr>
        <w:rPr>
          <w:b/>
        </w:rPr>
      </w:pPr>
    </w:p>
    <w:p w14:paraId="57CDB8B6" w14:textId="68D32E56" w:rsidR="00B122A2" w:rsidRDefault="3390E7E0" w:rsidP="00B122A2">
      <w:pPr>
        <w:pStyle w:val="Heading3"/>
      </w:pPr>
      <w:r>
        <w:t>Question 4</w:t>
      </w:r>
    </w:p>
    <w:p w14:paraId="33AA861B" w14:textId="77777777" w:rsidR="00B122A2" w:rsidRDefault="00B122A2" w:rsidP="00B122A2">
      <w:pPr>
        <w:rPr>
          <w:b/>
        </w:rPr>
      </w:pPr>
      <w:r>
        <w:rPr>
          <w:b/>
        </w:rPr>
        <w:t>Are the guidance and examples on the principle of finding solutions together at paragraphs 55 and 56 clear and practical?</w:t>
      </w:r>
    </w:p>
    <w:p w14:paraId="2FE78470" w14:textId="77777777" w:rsidR="00B122A2" w:rsidRDefault="00B122A2" w:rsidP="00B122A2">
      <w:pPr>
        <w:pStyle w:val="ListParagraph"/>
        <w:numPr>
          <w:ilvl w:val="0"/>
          <w:numId w:val="34"/>
        </w:numPr>
      </w:pPr>
      <w:r>
        <w:t>Yes</w:t>
      </w:r>
    </w:p>
    <w:p w14:paraId="5FD0933A" w14:textId="77777777" w:rsidR="00B122A2" w:rsidRDefault="00B122A2" w:rsidP="00B122A2">
      <w:pPr>
        <w:pStyle w:val="ListParagraph"/>
        <w:numPr>
          <w:ilvl w:val="0"/>
          <w:numId w:val="34"/>
        </w:numPr>
      </w:pPr>
      <w:r>
        <w:t>No</w:t>
      </w:r>
    </w:p>
    <w:p w14:paraId="5FAD1067" w14:textId="77777777" w:rsidR="00B122A2" w:rsidRDefault="00B122A2" w:rsidP="00B122A2">
      <w:pPr>
        <w:pStyle w:val="ListParagraph"/>
        <w:numPr>
          <w:ilvl w:val="0"/>
          <w:numId w:val="34"/>
        </w:numPr>
      </w:pPr>
      <w:r>
        <w:t>Somewhat</w:t>
      </w:r>
    </w:p>
    <w:p w14:paraId="0D5B34AF" w14:textId="77777777" w:rsidR="00B122A2" w:rsidRDefault="00B122A2" w:rsidP="00B122A2">
      <w:pPr>
        <w:pStyle w:val="ListParagraph"/>
        <w:numPr>
          <w:ilvl w:val="0"/>
          <w:numId w:val="34"/>
        </w:numPr>
      </w:pPr>
      <w:r>
        <w:t>Don’t know</w:t>
      </w:r>
    </w:p>
    <w:p w14:paraId="7F00DB50" w14:textId="77777777" w:rsidR="00B122A2" w:rsidRDefault="00B122A2" w:rsidP="00B122A2">
      <w:pPr>
        <w:pStyle w:val="ListParagraph"/>
        <w:numPr>
          <w:ilvl w:val="0"/>
          <w:numId w:val="34"/>
        </w:numPr>
      </w:pPr>
      <w:r>
        <w:t>Other</w:t>
      </w:r>
    </w:p>
    <w:p w14:paraId="5C6B41AE" w14:textId="0AD1E4E0" w:rsidR="00B122A2" w:rsidRDefault="00B122A2" w:rsidP="00B122A2">
      <w:r>
        <w:t>Please explain the reason for your answer.</w:t>
      </w:r>
    </w:p>
    <w:tbl>
      <w:tblPr>
        <w:tblStyle w:val="TableGrid"/>
        <w:tblW w:w="9268" w:type="dxa"/>
        <w:tblLook w:val="04A0" w:firstRow="1" w:lastRow="0" w:firstColumn="1" w:lastColumn="0" w:noHBand="0" w:noVBand="1"/>
      </w:tblPr>
      <w:tblGrid>
        <w:gridCol w:w="9268"/>
      </w:tblGrid>
      <w:tr w:rsidR="00B122A2" w14:paraId="0F143E10" w14:textId="77777777" w:rsidTr="00B122A2">
        <w:trPr>
          <w:trHeight w:val="1420"/>
        </w:trPr>
        <w:tc>
          <w:tcPr>
            <w:tcW w:w="9268" w:type="dxa"/>
          </w:tcPr>
          <w:p w14:paraId="39445F99" w14:textId="77777777" w:rsidR="00B122A2" w:rsidRDefault="00B122A2" w:rsidP="00B122A2"/>
        </w:tc>
      </w:tr>
    </w:tbl>
    <w:p w14:paraId="6429D3AD" w14:textId="77777777" w:rsidR="00B122A2" w:rsidRPr="00B122A2" w:rsidRDefault="00B122A2" w:rsidP="00B122A2"/>
    <w:p w14:paraId="2CEECE38" w14:textId="67AD4674" w:rsidR="00B122A2" w:rsidRDefault="3390E7E0" w:rsidP="00B122A2">
      <w:pPr>
        <w:pStyle w:val="Heading3"/>
      </w:pPr>
      <w:r>
        <w:t>Question 5</w:t>
      </w:r>
    </w:p>
    <w:p w14:paraId="22E77BF2" w14:textId="4FC32AEB" w:rsidR="00231865" w:rsidRDefault="00B122A2" w:rsidP="00231865">
      <w:pPr>
        <w:rPr>
          <w:b/>
        </w:rPr>
      </w:pPr>
      <w:r>
        <w:rPr>
          <w:b/>
        </w:rPr>
        <w:t>Are the guidance and examples on the principle of transparency and consistency at paragraphs 57 to 59 clear and practical?</w:t>
      </w:r>
    </w:p>
    <w:p w14:paraId="6ACA146F" w14:textId="77777777" w:rsidR="00B122A2" w:rsidRDefault="00B122A2" w:rsidP="00B122A2">
      <w:pPr>
        <w:pStyle w:val="ListParagraph"/>
        <w:numPr>
          <w:ilvl w:val="0"/>
          <w:numId w:val="34"/>
        </w:numPr>
      </w:pPr>
      <w:r>
        <w:t>Yes</w:t>
      </w:r>
    </w:p>
    <w:p w14:paraId="657EE64D" w14:textId="77777777" w:rsidR="00B122A2" w:rsidRDefault="00B122A2" w:rsidP="00B122A2">
      <w:pPr>
        <w:pStyle w:val="ListParagraph"/>
        <w:numPr>
          <w:ilvl w:val="0"/>
          <w:numId w:val="34"/>
        </w:numPr>
      </w:pPr>
      <w:r>
        <w:t>No</w:t>
      </w:r>
    </w:p>
    <w:p w14:paraId="5055FB1A" w14:textId="77777777" w:rsidR="00B122A2" w:rsidRDefault="00B122A2" w:rsidP="00B122A2">
      <w:pPr>
        <w:pStyle w:val="ListParagraph"/>
        <w:numPr>
          <w:ilvl w:val="0"/>
          <w:numId w:val="34"/>
        </w:numPr>
      </w:pPr>
      <w:r>
        <w:t>Somewhat</w:t>
      </w:r>
    </w:p>
    <w:p w14:paraId="0D8EFA34" w14:textId="77777777" w:rsidR="00B122A2" w:rsidRDefault="00B122A2" w:rsidP="00B122A2">
      <w:pPr>
        <w:pStyle w:val="ListParagraph"/>
        <w:numPr>
          <w:ilvl w:val="0"/>
          <w:numId w:val="34"/>
        </w:numPr>
      </w:pPr>
      <w:r>
        <w:t>Don’t know</w:t>
      </w:r>
    </w:p>
    <w:p w14:paraId="412143A1" w14:textId="77777777" w:rsidR="00B122A2" w:rsidRDefault="00B122A2" w:rsidP="00B122A2">
      <w:pPr>
        <w:pStyle w:val="ListParagraph"/>
        <w:numPr>
          <w:ilvl w:val="0"/>
          <w:numId w:val="34"/>
        </w:numPr>
      </w:pPr>
      <w:r>
        <w:t>Other</w:t>
      </w:r>
    </w:p>
    <w:p w14:paraId="3DDF88C0" w14:textId="22B1BB45" w:rsidR="00231865" w:rsidRDefault="00B122A2" w:rsidP="00231865">
      <w:r>
        <w:t>Please explain the reason for your answer.</w:t>
      </w:r>
    </w:p>
    <w:tbl>
      <w:tblPr>
        <w:tblStyle w:val="TableGrid"/>
        <w:tblW w:w="0" w:type="auto"/>
        <w:tblLook w:val="04A0" w:firstRow="1" w:lastRow="0" w:firstColumn="1" w:lastColumn="0" w:noHBand="0" w:noVBand="1"/>
      </w:tblPr>
      <w:tblGrid>
        <w:gridCol w:w="9019"/>
      </w:tblGrid>
      <w:tr w:rsidR="00231865" w14:paraId="3A1C6529" w14:textId="77777777">
        <w:trPr>
          <w:trHeight w:val="1701"/>
        </w:trPr>
        <w:tc>
          <w:tcPr>
            <w:tcW w:w="9245" w:type="dxa"/>
            <w:tcBorders>
              <w:top w:val="single" w:sz="4" w:space="0" w:color="auto"/>
              <w:left w:val="single" w:sz="4" w:space="0" w:color="auto"/>
              <w:bottom w:val="single" w:sz="4" w:space="0" w:color="auto"/>
              <w:right w:val="single" w:sz="4" w:space="0" w:color="auto"/>
            </w:tcBorders>
          </w:tcPr>
          <w:p w14:paraId="438E032B" w14:textId="77777777" w:rsidR="00231865" w:rsidRDefault="00231865"/>
        </w:tc>
      </w:tr>
    </w:tbl>
    <w:p w14:paraId="6E6195E1" w14:textId="15DDF93B" w:rsidR="00231865" w:rsidRDefault="3390E7E0" w:rsidP="00231865">
      <w:pPr>
        <w:pStyle w:val="Heading2"/>
      </w:pPr>
      <w:r>
        <w:lastRenderedPageBreak/>
        <w:t>Section B: consulting the employee</w:t>
      </w:r>
    </w:p>
    <w:p w14:paraId="606D9B57" w14:textId="77777777" w:rsidR="00B122A2" w:rsidRPr="00B122A2" w:rsidRDefault="00B122A2" w:rsidP="00B122A2">
      <w:pPr>
        <w:pStyle w:val="NormalWeb"/>
        <w:spacing w:before="0" w:beforeAutospacing="0" w:after="375" w:afterAutospacing="0"/>
        <w:textAlignment w:val="baseline"/>
        <w:rPr>
          <w:rFonts w:ascii="Verdana" w:hAnsi="Verdana" w:cs="Open Sans"/>
        </w:rPr>
      </w:pPr>
      <w:r w:rsidRPr="00B122A2">
        <w:rPr>
          <w:rFonts w:ascii="Verdana" w:hAnsi="Verdana" w:cs="Open Sans"/>
        </w:rPr>
        <w:t>At paragraphs 27 to 44, the draft Code gives guidance on consulting with employees before refusing a request.</w:t>
      </w:r>
    </w:p>
    <w:p w14:paraId="67ED312B" w14:textId="77777777" w:rsidR="00B122A2" w:rsidRPr="00B122A2" w:rsidRDefault="00B122A2" w:rsidP="00B122A2">
      <w:pPr>
        <w:pStyle w:val="NormalWeb"/>
        <w:spacing w:before="0" w:beforeAutospacing="0" w:after="375" w:afterAutospacing="0"/>
        <w:textAlignment w:val="baseline"/>
        <w:rPr>
          <w:rFonts w:ascii="Verdana" w:hAnsi="Verdana" w:cs="Open Sans"/>
        </w:rPr>
      </w:pPr>
      <w:r w:rsidRPr="00B122A2">
        <w:rPr>
          <w:rFonts w:ascii="Verdana" w:hAnsi="Verdana" w:cs="Open Sans"/>
        </w:rPr>
        <w:t>This guidance now reflects the new steps to consult an employee that an employer is required to take by law. The employer must take these steps unless it accepts the request in full.</w:t>
      </w:r>
    </w:p>
    <w:p w14:paraId="79E9A4CD" w14:textId="4D05E58F" w:rsidR="00B122A2" w:rsidRPr="00B122A2" w:rsidRDefault="00B122A2" w:rsidP="00B122A2">
      <w:pPr>
        <w:pStyle w:val="NormalWeb"/>
        <w:spacing w:before="0" w:beforeAutospacing="0" w:after="375" w:afterAutospacing="0"/>
        <w:textAlignment w:val="baseline"/>
        <w:rPr>
          <w:rFonts w:ascii="Verdana" w:hAnsi="Verdana" w:cs="Open Sans"/>
        </w:rPr>
      </w:pPr>
      <w:r w:rsidRPr="00B122A2">
        <w:rPr>
          <w:rFonts w:ascii="Verdana" w:hAnsi="Verdana" w:cs="Open Sans"/>
        </w:rPr>
        <w:t>The Code also provides good practice guidance on effective consultation that the employer should follow.</w:t>
      </w:r>
    </w:p>
    <w:p w14:paraId="057F5431" w14:textId="43B32B4E" w:rsidR="00231865" w:rsidRDefault="3390E7E0" w:rsidP="00B122A2">
      <w:pPr>
        <w:pStyle w:val="Heading3"/>
      </w:pPr>
      <w:r>
        <w:t>Question 6</w:t>
      </w:r>
    </w:p>
    <w:p w14:paraId="00CD96C6" w14:textId="1F7DDAC8" w:rsidR="00231865" w:rsidRDefault="00B122A2" w:rsidP="00231865">
      <w:pPr>
        <w:rPr>
          <w:b/>
        </w:rPr>
      </w:pPr>
      <w:r>
        <w:rPr>
          <w:b/>
        </w:rPr>
        <w:t>Is the guidance on what the employer and employee should do before the consultation meeting at paragraphs 32 to 36 clear and practical?</w:t>
      </w:r>
    </w:p>
    <w:p w14:paraId="6A1DDB88" w14:textId="77777777" w:rsidR="00231865" w:rsidRDefault="00231865" w:rsidP="00231865">
      <w:pPr>
        <w:pStyle w:val="ListParagraph"/>
        <w:numPr>
          <w:ilvl w:val="0"/>
          <w:numId w:val="36"/>
        </w:numPr>
      </w:pPr>
      <w:r>
        <w:t>Yes</w:t>
      </w:r>
    </w:p>
    <w:p w14:paraId="167BD3B1" w14:textId="77777777" w:rsidR="00231865" w:rsidRDefault="00231865" w:rsidP="00231865">
      <w:pPr>
        <w:pStyle w:val="ListParagraph"/>
        <w:numPr>
          <w:ilvl w:val="0"/>
          <w:numId w:val="36"/>
        </w:numPr>
      </w:pPr>
      <w:r>
        <w:t>No</w:t>
      </w:r>
    </w:p>
    <w:p w14:paraId="1A3B4040" w14:textId="4E4521C6" w:rsidR="00B122A2" w:rsidRDefault="00B122A2" w:rsidP="00231865">
      <w:pPr>
        <w:pStyle w:val="ListParagraph"/>
        <w:numPr>
          <w:ilvl w:val="0"/>
          <w:numId w:val="36"/>
        </w:numPr>
      </w:pPr>
      <w:r>
        <w:t>Somewhat</w:t>
      </w:r>
    </w:p>
    <w:p w14:paraId="2774DFBB" w14:textId="77777777" w:rsidR="00231865" w:rsidRDefault="00231865" w:rsidP="00231865">
      <w:pPr>
        <w:pStyle w:val="ListParagraph"/>
        <w:numPr>
          <w:ilvl w:val="0"/>
          <w:numId w:val="36"/>
        </w:numPr>
      </w:pPr>
      <w:r>
        <w:t>Don't know</w:t>
      </w:r>
    </w:p>
    <w:p w14:paraId="65C963AB" w14:textId="5B111C14" w:rsidR="00B122A2" w:rsidRDefault="00B122A2" w:rsidP="00231865">
      <w:pPr>
        <w:pStyle w:val="ListParagraph"/>
        <w:numPr>
          <w:ilvl w:val="0"/>
          <w:numId w:val="36"/>
        </w:numPr>
      </w:pPr>
      <w:r>
        <w:t>Other</w:t>
      </w:r>
    </w:p>
    <w:p w14:paraId="49B7C5C6" w14:textId="1B72085D" w:rsidR="00231865" w:rsidRDefault="00231865" w:rsidP="00231865">
      <w:r>
        <w:t>Please explain the reason for your answer.</w:t>
      </w:r>
    </w:p>
    <w:tbl>
      <w:tblPr>
        <w:tblStyle w:val="TableGrid"/>
        <w:tblW w:w="0" w:type="auto"/>
        <w:tblLook w:val="04A0" w:firstRow="1" w:lastRow="0" w:firstColumn="1" w:lastColumn="0" w:noHBand="0" w:noVBand="1"/>
      </w:tblPr>
      <w:tblGrid>
        <w:gridCol w:w="9019"/>
      </w:tblGrid>
      <w:tr w:rsidR="00231865" w14:paraId="54E9B4A6" w14:textId="77777777" w:rsidTr="4FD70BED">
        <w:trPr>
          <w:trHeight w:val="1701"/>
        </w:trPr>
        <w:tc>
          <w:tcPr>
            <w:tcW w:w="9245" w:type="dxa"/>
            <w:tcBorders>
              <w:top w:val="single" w:sz="4" w:space="0" w:color="auto"/>
              <w:left w:val="single" w:sz="4" w:space="0" w:color="auto"/>
              <w:bottom w:val="single" w:sz="4" w:space="0" w:color="auto"/>
              <w:right w:val="single" w:sz="4" w:space="0" w:color="auto"/>
            </w:tcBorders>
          </w:tcPr>
          <w:p w14:paraId="2A2B29A7" w14:textId="77777777" w:rsidR="00231865" w:rsidRDefault="00231865"/>
        </w:tc>
      </w:tr>
    </w:tbl>
    <w:p w14:paraId="124C888C" w14:textId="3FF6771A" w:rsidR="00231865" w:rsidRDefault="3390E7E0" w:rsidP="00B122A2">
      <w:pPr>
        <w:pStyle w:val="Heading3"/>
      </w:pPr>
      <w:r>
        <w:t>Question 7</w:t>
      </w:r>
    </w:p>
    <w:p w14:paraId="1D1F2985" w14:textId="48146046" w:rsidR="00231865" w:rsidRDefault="00B122A2" w:rsidP="00231865">
      <w:pPr>
        <w:rPr>
          <w:b/>
          <w:bCs/>
        </w:rPr>
      </w:pPr>
      <w:r>
        <w:rPr>
          <w:b/>
          <w:bCs/>
        </w:rPr>
        <w:t>Is the guidance on what the employer and employee should do during the consultation meeting at paragraphs 37 to 39 clear and practical?</w:t>
      </w:r>
    </w:p>
    <w:p w14:paraId="200E02B8" w14:textId="77777777" w:rsidR="00B122A2" w:rsidRDefault="00B122A2" w:rsidP="00B122A2">
      <w:pPr>
        <w:pStyle w:val="ListParagraph"/>
        <w:numPr>
          <w:ilvl w:val="0"/>
          <w:numId w:val="36"/>
        </w:numPr>
      </w:pPr>
      <w:r>
        <w:t>Yes</w:t>
      </w:r>
    </w:p>
    <w:p w14:paraId="548B05B7" w14:textId="77777777" w:rsidR="00B122A2" w:rsidRDefault="00B122A2" w:rsidP="00B122A2">
      <w:pPr>
        <w:pStyle w:val="ListParagraph"/>
        <w:numPr>
          <w:ilvl w:val="0"/>
          <w:numId w:val="36"/>
        </w:numPr>
      </w:pPr>
      <w:r>
        <w:t>No</w:t>
      </w:r>
    </w:p>
    <w:p w14:paraId="74671226" w14:textId="77777777" w:rsidR="00B122A2" w:rsidRDefault="00B122A2" w:rsidP="00B122A2">
      <w:pPr>
        <w:pStyle w:val="ListParagraph"/>
        <w:numPr>
          <w:ilvl w:val="0"/>
          <w:numId w:val="36"/>
        </w:numPr>
      </w:pPr>
      <w:r>
        <w:t>Somewhat</w:t>
      </w:r>
    </w:p>
    <w:p w14:paraId="31301F63" w14:textId="77777777" w:rsidR="00B122A2" w:rsidRDefault="00B122A2" w:rsidP="00B122A2">
      <w:pPr>
        <w:pStyle w:val="ListParagraph"/>
        <w:numPr>
          <w:ilvl w:val="0"/>
          <w:numId w:val="36"/>
        </w:numPr>
      </w:pPr>
      <w:r>
        <w:lastRenderedPageBreak/>
        <w:t>Don't know</w:t>
      </w:r>
    </w:p>
    <w:p w14:paraId="1E30DBE1" w14:textId="77777777" w:rsidR="00B122A2" w:rsidRDefault="00B122A2" w:rsidP="00B122A2">
      <w:pPr>
        <w:pStyle w:val="ListParagraph"/>
        <w:numPr>
          <w:ilvl w:val="0"/>
          <w:numId w:val="36"/>
        </w:numPr>
      </w:pPr>
      <w:r>
        <w:t>Other</w:t>
      </w:r>
    </w:p>
    <w:p w14:paraId="0F498360" w14:textId="02CDAD94" w:rsidR="00231865" w:rsidRDefault="00231865" w:rsidP="00231865">
      <w:r>
        <w:t>Please explain the reason for your answer.</w:t>
      </w:r>
    </w:p>
    <w:tbl>
      <w:tblPr>
        <w:tblStyle w:val="TableGrid"/>
        <w:tblW w:w="0" w:type="auto"/>
        <w:tblLook w:val="04A0" w:firstRow="1" w:lastRow="0" w:firstColumn="1" w:lastColumn="0" w:noHBand="0" w:noVBand="1"/>
      </w:tblPr>
      <w:tblGrid>
        <w:gridCol w:w="9019"/>
      </w:tblGrid>
      <w:tr w:rsidR="00231865" w14:paraId="7D731E0D" w14:textId="77777777">
        <w:trPr>
          <w:trHeight w:val="1701"/>
        </w:trPr>
        <w:tc>
          <w:tcPr>
            <w:tcW w:w="9245" w:type="dxa"/>
            <w:tcBorders>
              <w:top w:val="single" w:sz="4" w:space="0" w:color="auto"/>
              <w:left w:val="single" w:sz="4" w:space="0" w:color="auto"/>
              <w:bottom w:val="single" w:sz="4" w:space="0" w:color="auto"/>
              <w:right w:val="single" w:sz="4" w:space="0" w:color="auto"/>
            </w:tcBorders>
          </w:tcPr>
          <w:p w14:paraId="1241B2C0" w14:textId="77777777" w:rsidR="00231865" w:rsidRDefault="00231865"/>
        </w:tc>
      </w:tr>
    </w:tbl>
    <w:p w14:paraId="4454E2AA" w14:textId="2EAE4982" w:rsidR="00231865" w:rsidRDefault="3390E7E0" w:rsidP="00B122A2">
      <w:pPr>
        <w:pStyle w:val="Heading3"/>
      </w:pPr>
      <w:r>
        <w:t>Question 8</w:t>
      </w:r>
    </w:p>
    <w:p w14:paraId="59124B46" w14:textId="63A3AF81" w:rsidR="00B122A2" w:rsidRDefault="00B122A2" w:rsidP="00B122A2">
      <w:pPr>
        <w:rPr>
          <w:b/>
          <w:bCs/>
        </w:rPr>
      </w:pPr>
      <w:r>
        <w:rPr>
          <w:b/>
          <w:bCs/>
        </w:rPr>
        <w:t>Is the guidance on what the employer and employee should do after the meeting at paragraphs 40 to 44 clear and practical?</w:t>
      </w:r>
    </w:p>
    <w:p w14:paraId="5808C023" w14:textId="77777777" w:rsidR="00B122A2" w:rsidRDefault="00B122A2" w:rsidP="00B122A2">
      <w:pPr>
        <w:pStyle w:val="ListParagraph"/>
        <w:numPr>
          <w:ilvl w:val="0"/>
          <w:numId w:val="36"/>
        </w:numPr>
      </w:pPr>
      <w:r>
        <w:t>Yes</w:t>
      </w:r>
    </w:p>
    <w:p w14:paraId="62BFD8DA" w14:textId="77777777" w:rsidR="00B122A2" w:rsidRDefault="00B122A2" w:rsidP="00B122A2">
      <w:pPr>
        <w:pStyle w:val="ListParagraph"/>
        <w:numPr>
          <w:ilvl w:val="0"/>
          <w:numId w:val="36"/>
        </w:numPr>
      </w:pPr>
      <w:r>
        <w:t>No</w:t>
      </w:r>
    </w:p>
    <w:p w14:paraId="74EF10BD" w14:textId="77777777" w:rsidR="00B122A2" w:rsidRDefault="00B122A2" w:rsidP="00B122A2">
      <w:pPr>
        <w:pStyle w:val="ListParagraph"/>
        <w:numPr>
          <w:ilvl w:val="0"/>
          <w:numId w:val="36"/>
        </w:numPr>
      </w:pPr>
      <w:r>
        <w:t>Somewhat</w:t>
      </w:r>
    </w:p>
    <w:p w14:paraId="126211EF" w14:textId="77777777" w:rsidR="00B122A2" w:rsidRDefault="00B122A2" w:rsidP="00B122A2">
      <w:pPr>
        <w:pStyle w:val="ListParagraph"/>
        <w:numPr>
          <w:ilvl w:val="0"/>
          <w:numId w:val="36"/>
        </w:numPr>
      </w:pPr>
      <w:r>
        <w:t>Don't know</w:t>
      </w:r>
    </w:p>
    <w:p w14:paraId="5756A742" w14:textId="77777777" w:rsidR="00B122A2" w:rsidRDefault="00B122A2" w:rsidP="00B122A2">
      <w:pPr>
        <w:pStyle w:val="ListParagraph"/>
        <w:numPr>
          <w:ilvl w:val="0"/>
          <w:numId w:val="36"/>
        </w:numPr>
      </w:pPr>
      <w:r>
        <w:t>Other</w:t>
      </w:r>
    </w:p>
    <w:p w14:paraId="65325C38" w14:textId="39914623" w:rsidR="00B122A2" w:rsidRPr="00B122A2" w:rsidRDefault="00B122A2" w:rsidP="00B122A2">
      <w:r>
        <w:t>Please explain the reason for your answer.</w:t>
      </w:r>
    </w:p>
    <w:tbl>
      <w:tblPr>
        <w:tblStyle w:val="TableGrid"/>
        <w:tblW w:w="0" w:type="auto"/>
        <w:tblLook w:val="04A0" w:firstRow="1" w:lastRow="0" w:firstColumn="1" w:lastColumn="0" w:noHBand="0" w:noVBand="1"/>
      </w:tblPr>
      <w:tblGrid>
        <w:gridCol w:w="9019"/>
      </w:tblGrid>
      <w:tr w:rsidR="00231865" w14:paraId="1A317D9E" w14:textId="77777777">
        <w:trPr>
          <w:trHeight w:val="1701"/>
        </w:trPr>
        <w:tc>
          <w:tcPr>
            <w:tcW w:w="9245" w:type="dxa"/>
            <w:tcBorders>
              <w:top w:val="single" w:sz="4" w:space="0" w:color="auto"/>
              <w:left w:val="single" w:sz="4" w:space="0" w:color="auto"/>
              <w:bottom w:val="single" w:sz="4" w:space="0" w:color="auto"/>
              <w:right w:val="single" w:sz="4" w:space="0" w:color="auto"/>
            </w:tcBorders>
          </w:tcPr>
          <w:p w14:paraId="07887D09" w14:textId="77777777" w:rsidR="00231865" w:rsidRDefault="00231865"/>
        </w:tc>
      </w:tr>
    </w:tbl>
    <w:p w14:paraId="39FA715C" w14:textId="6DDD56A4" w:rsidR="00231865" w:rsidRDefault="3390E7E0" w:rsidP="00231865">
      <w:pPr>
        <w:pStyle w:val="Heading2"/>
      </w:pPr>
      <w:r>
        <w:t>Section C: guidance on specific issues</w:t>
      </w:r>
    </w:p>
    <w:p w14:paraId="0C908B44" w14:textId="635E78FF" w:rsidR="00B122A2" w:rsidRDefault="3390E7E0" w:rsidP="00B122A2">
      <w:pPr>
        <w:pStyle w:val="Heading3"/>
      </w:pPr>
      <w:r>
        <w:t>Reasonable adjustments</w:t>
      </w:r>
    </w:p>
    <w:p w14:paraId="6D0FBF81" w14:textId="77777777" w:rsidR="004635E6" w:rsidRPr="004635E6" w:rsidRDefault="004635E6" w:rsidP="004635E6">
      <w:pPr>
        <w:pStyle w:val="NormalWeb"/>
        <w:spacing w:before="0" w:beforeAutospacing="0" w:after="375" w:afterAutospacing="0"/>
        <w:textAlignment w:val="baseline"/>
        <w:rPr>
          <w:rFonts w:ascii="Verdana" w:hAnsi="Verdana" w:cs="Open Sans"/>
        </w:rPr>
      </w:pPr>
      <w:r w:rsidRPr="004635E6">
        <w:rPr>
          <w:rFonts w:ascii="Verdana" w:hAnsi="Verdana" w:cs="Open Sans"/>
        </w:rPr>
        <w:t>At paragraphs 22 to 26, the draft Code provides guidance on specific issues that may arise when handling flexible working requests.</w:t>
      </w:r>
    </w:p>
    <w:p w14:paraId="10329C7F" w14:textId="77777777" w:rsidR="004635E6" w:rsidRPr="004635E6" w:rsidRDefault="004635E6" w:rsidP="004635E6">
      <w:pPr>
        <w:pStyle w:val="NormalWeb"/>
        <w:spacing w:before="0" w:beforeAutospacing="0" w:after="375" w:afterAutospacing="0"/>
        <w:textAlignment w:val="baseline"/>
        <w:rPr>
          <w:rFonts w:ascii="Verdana" w:hAnsi="Verdana" w:cs="Open Sans"/>
        </w:rPr>
      </w:pPr>
      <w:r w:rsidRPr="004635E6">
        <w:rPr>
          <w:rFonts w:ascii="Verdana" w:hAnsi="Verdana" w:cs="Open Sans"/>
        </w:rPr>
        <w:t>This includes guidance on requests that may involve reasonable adjustments, where the statutory flexible working framework and the Equality Act 2010 duty to make reasonable adjustments may both be relevant.</w:t>
      </w:r>
    </w:p>
    <w:p w14:paraId="00AA6585" w14:textId="77777777" w:rsidR="004635E6" w:rsidRPr="004635E6" w:rsidRDefault="004635E6" w:rsidP="004635E6">
      <w:pPr>
        <w:pStyle w:val="NormalWeb"/>
        <w:spacing w:before="0" w:beforeAutospacing="0" w:after="375" w:afterAutospacing="0"/>
        <w:textAlignment w:val="baseline"/>
        <w:rPr>
          <w:rFonts w:ascii="Verdana" w:hAnsi="Verdana" w:cs="Open Sans"/>
        </w:rPr>
      </w:pPr>
      <w:r w:rsidRPr="004635E6">
        <w:rPr>
          <w:rFonts w:ascii="Verdana" w:hAnsi="Verdana" w:cs="Open Sans"/>
        </w:rPr>
        <w:lastRenderedPageBreak/>
        <w:t>When an employer receives a flexible working request, they should consider whether it may relate to a disability and keep this under review. Where the duty applies, the employer must consider whether the requested change, or any change to how the request is handled, should be made as a reasonable adjustment.</w:t>
      </w:r>
    </w:p>
    <w:p w14:paraId="5C4F2C6D" w14:textId="61033239" w:rsidR="00B122A2" w:rsidRDefault="004635E6" w:rsidP="004635E6">
      <w:pPr>
        <w:pStyle w:val="NormalWeb"/>
        <w:spacing w:before="0" w:beforeAutospacing="0" w:after="375" w:afterAutospacing="0"/>
        <w:textAlignment w:val="baseline"/>
        <w:rPr>
          <w:rFonts w:ascii="Verdana" w:hAnsi="Verdana" w:cs="Open Sans"/>
        </w:rPr>
      </w:pPr>
      <w:r w:rsidRPr="004635E6">
        <w:rPr>
          <w:rFonts w:ascii="Verdana" w:hAnsi="Verdana" w:cs="Open Sans"/>
        </w:rPr>
        <w:t>The draft Code does not remove, reduce or replace the Equality Act duty. It directs employers and employees to the Equality and Human Rights Commission's statutory Code of Practice on Employment and related guidance for further information.</w:t>
      </w:r>
    </w:p>
    <w:p w14:paraId="7011407A" w14:textId="2D8FDE67" w:rsidR="004635E6" w:rsidRPr="004635E6" w:rsidRDefault="394B3324" w:rsidP="00115F38">
      <w:pPr>
        <w:pStyle w:val="Heading4"/>
      </w:pPr>
      <w:r>
        <w:t>Question 9</w:t>
      </w:r>
    </w:p>
    <w:p w14:paraId="4610881E" w14:textId="0D00C8F1" w:rsidR="00231865" w:rsidRDefault="004635E6" w:rsidP="00231865">
      <w:pPr>
        <w:rPr>
          <w:b/>
        </w:rPr>
      </w:pPr>
      <w:r>
        <w:rPr>
          <w:b/>
        </w:rPr>
        <w:t>Is the guidance at paragraphs 22 to 26 on identifying and handling requests that may involve reasonable adjustments clear and practical?</w:t>
      </w:r>
    </w:p>
    <w:p w14:paraId="0342B401" w14:textId="77777777" w:rsidR="00231865" w:rsidRDefault="00231865" w:rsidP="00231865">
      <w:pPr>
        <w:pStyle w:val="ListParagraph"/>
        <w:numPr>
          <w:ilvl w:val="0"/>
          <w:numId w:val="38"/>
        </w:numPr>
        <w:rPr>
          <w:b/>
          <w:bCs/>
        </w:rPr>
      </w:pPr>
      <w:r>
        <w:t>Yes</w:t>
      </w:r>
    </w:p>
    <w:p w14:paraId="31003A52" w14:textId="77777777" w:rsidR="00231865" w:rsidRPr="004635E6" w:rsidRDefault="00231865" w:rsidP="00231865">
      <w:pPr>
        <w:pStyle w:val="ListParagraph"/>
        <w:numPr>
          <w:ilvl w:val="0"/>
          <w:numId w:val="38"/>
        </w:numPr>
        <w:rPr>
          <w:b/>
          <w:bCs/>
        </w:rPr>
      </w:pPr>
      <w:r>
        <w:t>No</w:t>
      </w:r>
    </w:p>
    <w:p w14:paraId="3F3F6EBF" w14:textId="13E6D32A" w:rsidR="004635E6" w:rsidRDefault="004635E6" w:rsidP="00231865">
      <w:pPr>
        <w:pStyle w:val="ListParagraph"/>
        <w:numPr>
          <w:ilvl w:val="0"/>
          <w:numId w:val="38"/>
        </w:numPr>
        <w:rPr>
          <w:b/>
          <w:bCs/>
        </w:rPr>
      </w:pPr>
      <w:r>
        <w:t>Somewhat</w:t>
      </w:r>
    </w:p>
    <w:p w14:paraId="70CA18DB" w14:textId="77777777" w:rsidR="00231865" w:rsidRPr="004635E6" w:rsidRDefault="00231865" w:rsidP="00231865">
      <w:pPr>
        <w:pStyle w:val="ListParagraph"/>
        <w:numPr>
          <w:ilvl w:val="0"/>
          <w:numId w:val="38"/>
        </w:numPr>
        <w:rPr>
          <w:b/>
          <w:bCs/>
        </w:rPr>
      </w:pPr>
      <w:r>
        <w:t>Don't know</w:t>
      </w:r>
    </w:p>
    <w:p w14:paraId="38D479D5" w14:textId="618FEAA1" w:rsidR="004635E6" w:rsidRDefault="004635E6" w:rsidP="00231865">
      <w:pPr>
        <w:pStyle w:val="ListParagraph"/>
        <w:numPr>
          <w:ilvl w:val="0"/>
          <w:numId w:val="38"/>
        </w:numPr>
        <w:rPr>
          <w:b/>
          <w:bCs/>
        </w:rPr>
      </w:pPr>
      <w:r>
        <w:t>Other</w:t>
      </w:r>
    </w:p>
    <w:p w14:paraId="14287BD4" w14:textId="3533FCFB" w:rsidR="00231865" w:rsidRDefault="00231865" w:rsidP="00231865">
      <w:r>
        <w:t xml:space="preserve">Please explain the </w:t>
      </w:r>
      <w:r w:rsidR="004635E6">
        <w:t>reason for your answer.</w:t>
      </w:r>
    </w:p>
    <w:tbl>
      <w:tblPr>
        <w:tblStyle w:val="TableGrid"/>
        <w:tblW w:w="0" w:type="auto"/>
        <w:tblLook w:val="04A0" w:firstRow="1" w:lastRow="0" w:firstColumn="1" w:lastColumn="0" w:noHBand="0" w:noVBand="1"/>
      </w:tblPr>
      <w:tblGrid>
        <w:gridCol w:w="9019"/>
      </w:tblGrid>
      <w:tr w:rsidR="00231865" w14:paraId="0FB49E31" w14:textId="77777777">
        <w:trPr>
          <w:trHeight w:val="1701"/>
        </w:trPr>
        <w:tc>
          <w:tcPr>
            <w:tcW w:w="9245" w:type="dxa"/>
            <w:tcBorders>
              <w:top w:val="single" w:sz="4" w:space="0" w:color="auto"/>
              <w:left w:val="single" w:sz="4" w:space="0" w:color="auto"/>
              <w:bottom w:val="single" w:sz="4" w:space="0" w:color="auto"/>
              <w:right w:val="single" w:sz="4" w:space="0" w:color="auto"/>
            </w:tcBorders>
          </w:tcPr>
          <w:p w14:paraId="702327A3" w14:textId="77777777" w:rsidR="00231865" w:rsidRDefault="00231865"/>
        </w:tc>
      </w:tr>
    </w:tbl>
    <w:p w14:paraId="2265EBD3" w14:textId="77777777" w:rsidR="004635E6" w:rsidRDefault="004635E6" w:rsidP="4FD70BED">
      <w:pPr>
        <w:rPr>
          <w:color w:val="000000" w:themeColor="text1"/>
        </w:rPr>
      </w:pPr>
      <w:bookmarkStart w:id="2" w:name="_5wiigwsrssu6"/>
      <w:bookmarkEnd w:id="2"/>
    </w:p>
    <w:p w14:paraId="2426CD4D" w14:textId="6E0FAA6B" w:rsidR="004635E6" w:rsidRDefault="394B3324" w:rsidP="004635E6">
      <w:pPr>
        <w:pStyle w:val="Heading3"/>
      </w:pPr>
      <w:r>
        <w:t>Multiple requests</w:t>
      </w:r>
    </w:p>
    <w:p w14:paraId="3E824C4A" w14:textId="77777777" w:rsidR="004635E6" w:rsidRPr="004635E6" w:rsidRDefault="004635E6" w:rsidP="004635E6">
      <w:pPr>
        <w:pStyle w:val="NormalWeb"/>
        <w:spacing w:before="0" w:beforeAutospacing="0" w:after="375" w:afterAutospacing="0"/>
        <w:textAlignment w:val="baseline"/>
        <w:rPr>
          <w:rFonts w:ascii="Verdana" w:hAnsi="Verdana" w:cs="Open Sans"/>
        </w:rPr>
      </w:pPr>
      <w:r w:rsidRPr="004635E6">
        <w:rPr>
          <w:rFonts w:ascii="Verdana" w:hAnsi="Verdana" w:cs="Open Sans"/>
        </w:rPr>
        <w:t>The government has stated its aim of improving access to flexible working. As flexible working becomes more common, organisations may receive multiple requests from employees whose preferred arrangements affect the same times, days or work locations.</w:t>
      </w:r>
    </w:p>
    <w:p w14:paraId="0A30F732" w14:textId="1EB8808C" w:rsidR="004635E6" w:rsidRPr="004635E6" w:rsidRDefault="004635E6" w:rsidP="004635E6">
      <w:pPr>
        <w:pStyle w:val="NormalWeb"/>
        <w:spacing w:before="0" w:beforeAutospacing="0" w:after="375" w:afterAutospacing="0"/>
        <w:textAlignment w:val="baseline"/>
        <w:rPr>
          <w:rFonts w:ascii="Verdana" w:hAnsi="Verdana" w:cs="Open Sans"/>
        </w:rPr>
      </w:pPr>
      <w:r w:rsidRPr="004635E6">
        <w:rPr>
          <w:rFonts w:ascii="Verdana" w:hAnsi="Verdana" w:cs="Open Sans"/>
        </w:rPr>
        <w:t xml:space="preserve">To support employers and employees in these situations, the draft Code contains guidance at paragraphs 45 to 47 for when employers may need </w:t>
      </w:r>
      <w:r w:rsidRPr="004635E6">
        <w:rPr>
          <w:rFonts w:ascii="Verdana" w:hAnsi="Verdana" w:cs="Open Sans"/>
        </w:rPr>
        <w:lastRenderedPageBreak/>
        <w:t>to think about the combined effect of flexible working requests in the relevant team or area. Where this is the case, an employer may find it useful to discuss how existing arrangements are working when considering a new request.</w:t>
      </w:r>
    </w:p>
    <w:p w14:paraId="11FAA3BC" w14:textId="55C42F3F" w:rsidR="00231865" w:rsidRDefault="394B3324" w:rsidP="00115F38">
      <w:pPr>
        <w:pStyle w:val="Heading4"/>
      </w:pPr>
      <w:r>
        <w:t>Question 10</w:t>
      </w:r>
    </w:p>
    <w:p w14:paraId="5768107A" w14:textId="097B4A14" w:rsidR="00231865" w:rsidRDefault="00850206" w:rsidP="00231865">
      <w:pPr>
        <w:rPr>
          <w:bCs/>
        </w:rPr>
      </w:pPr>
      <w:r>
        <w:rPr>
          <w:b/>
        </w:rPr>
        <w:t>Should the Code contain guidance at paragraphs 45 to 47 on voluntary discussions about existing flexible working arrangements?</w:t>
      </w:r>
    </w:p>
    <w:p w14:paraId="4E4D0677" w14:textId="77777777" w:rsidR="00231865" w:rsidRDefault="00231865" w:rsidP="00231865">
      <w:pPr>
        <w:pStyle w:val="ListParagraph"/>
        <w:numPr>
          <w:ilvl w:val="0"/>
          <w:numId w:val="38"/>
        </w:numPr>
        <w:rPr>
          <w:bCs/>
        </w:rPr>
      </w:pPr>
      <w:r>
        <w:rPr>
          <w:bCs/>
        </w:rPr>
        <w:t>Yes</w:t>
      </w:r>
    </w:p>
    <w:p w14:paraId="7BFDDD84" w14:textId="77777777" w:rsidR="00231865" w:rsidRDefault="00231865" w:rsidP="00231865">
      <w:pPr>
        <w:pStyle w:val="ListParagraph"/>
        <w:numPr>
          <w:ilvl w:val="0"/>
          <w:numId w:val="38"/>
        </w:numPr>
        <w:rPr>
          <w:bCs/>
        </w:rPr>
      </w:pPr>
      <w:r>
        <w:rPr>
          <w:bCs/>
        </w:rPr>
        <w:t>No</w:t>
      </w:r>
    </w:p>
    <w:p w14:paraId="7402744F" w14:textId="452626D1" w:rsidR="00850206" w:rsidRDefault="00850206" w:rsidP="00231865">
      <w:pPr>
        <w:pStyle w:val="ListParagraph"/>
        <w:numPr>
          <w:ilvl w:val="0"/>
          <w:numId w:val="38"/>
        </w:numPr>
        <w:rPr>
          <w:bCs/>
        </w:rPr>
      </w:pPr>
      <w:r>
        <w:rPr>
          <w:bCs/>
        </w:rPr>
        <w:t>Somewhat</w:t>
      </w:r>
    </w:p>
    <w:p w14:paraId="55280C6F" w14:textId="77777777" w:rsidR="00231865" w:rsidRDefault="00231865" w:rsidP="00231865">
      <w:pPr>
        <w:pStyle w:val="ListParagraph"/>
        <w:numPr>
          <w:ilvl w:val="0"/>
          <w:numId w:val="38"/>
        </w:numPr>
        <w:rPr>
          <w:bCs/>
        </w:rPr>
      </w:pPr>
      <w:r>
        <w:rPr>
          <w:bCs/>
        </w:rPr>
        <w:t>Don’t know</w:t>
      </w:r>
    </w:p>
    <w:p w14:paraId="5A03AA12" w14:textId="73CF0D97" w:rsidR="00850206" w:rsidRDefault="00850206" w:rsidP="00231865">
      <w:pPr>
        <w:pStyle w:val="ListParagraph"/>
        <w:numPr>
          <w:ilvl w:val="0"/>
          <w:numId w:val="38"/>
        </w:numPr>
        <w:rPr>
          <w:bCs/>
        </w:rPr>
      </w:pPr>
      <w:r>
        <w:rPr>
          <w:bCs/>
        </w:rPr>
        <w:t>Other</w:t>
      </w:r>
    </w:p>
    <w:p w14:paraId="7C71E559" w14:textId="456B4376" w:rsidR="00231865" w:rsidRDefault="00231865" w:rsidP="00231865">
      <w:r>
        <w:t>Please explain the reason for your answer</w:t>
      </w:r>
    </w:p>
    <w:tbl>
      <w:tblPr>
        <w:tblStyle w:val="TableGrid"/>
        <w:tblW w:w="0" w:type="auto"/>
        <w:tblLook w:val="04A0" w:firstRow="1" w:lastRow="0" w:firstColumn="1" w:lastColumn="0" w:noHBand="0" w:noVBand="1"/>
      </w:tblPr>
      <w:tblGrid>
        <w:gridCol w:w="9019"/>
      </w:tblGrid>
      <w:tr w:rsidR="00231865" w14:paraId="018D149C" w14:textId="77777777">
        <w:trPr>
          <w:trHeight w:val="1701"/>
        </w:trPr>
        <w:tc>
          <w:tcPr>
            <w:tcW w:w="9245" w:type="dxa"/>
            <w:tcBorders>
              <w:top w:val="single" w:sz="4" w:space="0" w:color="auto"/>
              <w:left w:val="single" w:sz="4" w:space="0" w:color="auto"/>
              <w:bottom w:val="single" w:sz="4" w:space="0" w:color="auto"/>
              <w:right w:val="single" w:sz="4" w:space="0" w:color="auto"/>
            </w:tcBorders>
          </w:tcPr>
          <w:p w14:paraId="38787E2B" w14:textId="77777777" w:rsidR="00231865" w:rsidRDefault="00231865"/>
        </w:tc>
      </w:tr>
    </w:tbl>
    <w:p w14:paraId="2EEC9418" w14:textId="5BCAAAC8" w:rsidR="00850206" w:rsidRDefault="04EA3644" w:rsidP="00850206">
      <w:pPr>
        <w:pStyle w:val="Heading3"/>
      </w:pPr>
      <w:r>
        <w:t>Different types and sizes of organisations</w:t>
      </w:r>
    </w:p>
    <w:p w14:paraId="37290DC3" w14:textId="1C77F999" w:rsidR="00850206" w:rsidRDefault="00850206" w:rsidP="00850206">
      <w:pPr>
        <w:rPr>
          <w:rFonts w:cs="Open Sans"/>
        </w:rPr>
      </w:pPr>
      <w:r w:rsidRPr="00850206">
        <w:rPr>
          <w:rFonts w:cs="Open Sans"/>
        </w:rPr>
        <w:t>The law on flexible working and the guidance in the Code apply to all employers. However, the size, operations and available resources of an employer will affect how specific requests are handled and decided.</w:t>
      </w:r>
    </w:p>
    <w:p w14:paraId="62718D60" w14:textId="3D36DCE8" w:rsidR="00850206" w:rsidRPr="00115F38" w:rsidRDefault="04EA3644" w:rsidP="00115F38">
      <w:pPr>
        <w:pStyle w:val="Heading4"/>
      </w:pPr>
      <w:r w:rsidRPr="00115F38">
        <w:t>Question 11</w:t>
      </w:r>
    </w:p>
    <w:p w14:paraId="40B83FCA" w14:textId="713B5A6D" w:rsidR="00850206" w:rsidRDefault="00850206" w:rsidP="00850206">
      <w:pPr>
        <w:rPr>
          <w:b/>
          <w:bCs/>
          <w:lang w:eastAsia="en-GB"/>
        </w:rPr>
      </w:pPr>
      <w:r>
        <w:rPr>
          <w:b/>
          <w:bCs/>
          <w:lang w:eastAsia="en-GB"/>
        </w:rPr>
        <w:t>Is the draft Code guidance clear and practical for different types and sizes of employers?</w:t>
      </w:r>
    </w:p>
    <w:p w14:paraId="2F30126C" w14:textId="77777777" w:rsidR="00850206" w:rsidRDefault="00850206" w:rsidP="00850206">
      <w:pPr>
        <w:pStyle w:val="ListParagraph"/>
        <w:numPr>
          <w:ilvl w:val="0"/>
          <w:numId w:val="38"/>
        </w:numPr>
        <w:rPr>
          <w:bCs/>
        </w:rPr>
      </w:pPr>
      <w:r>
        <w:rPr>
          <w:bCs/>
        </w:rPr>
        <w:t>Yes</w:t>
      </w:r>
    </w:p>
    <w:p w14:paraId="623F74CD" w14:textId="77777777" w:rsidR="00850206" w:rsidRDefault="00850206" w:rsidP="00850206">
      <w:pPr>
        <w:pStyle w:val="ListParagraph"/>
        <w:numPr>
          <w:ilvl w:val="0"/>
          <w:numId w:val="38"/>
        </w:numPr>
        <w:rPr>
          <w:bCs/>
        </w:rPr>
      </w:pPr>
      <w:r>
        <w:rPr>
          <w:bCs/>
        </w:rPr>
        <w:t>No</w:t>
      </w:r>
    </w:p>
    <w:p w14:paraId="3770C5D3" w14:textId="77777777" w:rsidR="00850206" w:rsidRDefault="00850206" w:rsidP="00850206">
      <w:pPr>
        <w:pStyle w:val="ListParagraph"/>
        <w:numPr>
          <w:ilvl w:val="0"/>
          <w:numId w:val="38"/>
        </w:numPr>
        <w:rPr>
          <w:bCs/>
        </w:rPr>
      </w:pPr>
      <w:r>
        <w:rPr>
          <w:bCs/>
        </w:rPr>
        <w:t>Somewhat</w:t>
      </w:r>
    </w:p>
    <w:p w14:paraId="7C61F1F6" w14:textId="77777777" w:rsidR="00850206" w:rsidRDefault="00850206" w:rsidP="00850206">
      <w:pPr>
        <w:pStyle w:val="ListParagraph"/>
        <w:numPr>
          <w:ilvl w:val="0"/>
          <w:numId w:val="38"/>
        </w:numPr>
        <w:rPr>
          <w:bCs/>
        </w:rPr>
      </w:pPr>
      <w:r>
        <w:rPr>
          <w:bCs/>
        </w:rPr>
        <w:t>Don’t know</w:t>
      </w:r>
    </w:p>
    <w:p w14:paraId="548C610D" w14:textId="77777777" w:rsidR="00850206" w:rsidRDefault="00850206" w:rsidP="00850206">
      <w:pPr>
        <w:pStyle w:val="ListParagraph"/>
        <w:numPr>
          <w:ilvl w:val="0"/>
          <w:numId w:val="38"/>
        </w:numPr>
        <w:rPr>
          <w:bCs/>
        </w:rPr>
      </w:pPr>
      <w:r>
        <w:rPr>
          <w:bCs/>
        </w:rPr>
        <w:t>Other</w:t>
      </w:r>
    </w:p>
    <w:p w14:paraId="28742523" w14:textId="77777777" w:rsidR="00850206" w:rsidRDefault="00850206" w:rsidP="00850206">
      <w:r>
        <w:t>Please explain the reason for your answer</w:t>
      </w:r>
    </w:p>
    <w:tbl>
      <w:tblPr>
        <w:tblStyle w:val="TableGrid"/>
        <w:tblW w:w="0" w:type="auto"/>
        <w:tblLook w:val="04A0" w:firstRow="1" w:lastRow="0" w:firstColumn="1" w:lastColumn="0" w:noHBand="0" w:noVBand="1"/>
      </w:tblPr>
      <w:tblGrid>
        <w:gridCol w:w="9019"/>
      </w:tblGrid>
      <w:tr w:rsidR="00850206" w14:paraId="274D3608" w14:textId="77777777" w:rsidTr="00850206">
        <w:tc>
          <w:tcPr>
            <w:tcW w:w="9245" w:type="dxa"/>
          </w:tcPr>
          <w:p w14:paraId="132775D7" w14:textId="77777777" w:rsidR="00850206" w:rsidRDefault="00850206" w:rsidP="00850206">
            <w:pPr>
              <w:rPr>
                <w:b/>
                <w:bCs/>
                <w:lang w:eastAsia="en-GB"/>
              </w:rPr>
            </w:pPr>
          </w:p>
          <w:p w14:paraId="1B0309B1" w14:textId="77777777" w:rsidR="00850206" w:rsidRDefault="00850206" w:rsidP="00850206">
            <w:pPr>
              <w:rPr>
                <w:b/>
                <w:bCs/>
                <w:lang w:eastAsia="en-GB"/>
              </w:rPr>
            </w:pPr>
          </w:p>
          <w:p w14:paraId="3BA796B3" w14:textId="77777777" w:rsidR="00850206" w:rsidRDefault="00850206" w:rsidP="00850206">
            <w:pPr>
              <w:rPr>
                <w:b/>
                <w:bCs/>
                <w:lang w:eastAsia="en-GB"/>
              </w:rPr>
            </w:pPr>
          </w:p>
        </w:tc>
      </w:tr>
    </w:tbl>
    <w:p w14:paraId="2D99FF5D" w14:textId="283F7EEB" w:rsidR="00850206" w:rsidRDefault="00850206" w:rsidP="00115F38">
      <w:pPr>
        <w:pStyle w:val="Heading4"/>
      </w:pPr>
    </w:p>
    <w:p w14:paraId="148D425E" w14:textId="4C51226C" w:rsidR="00850206" w:rsidRDefault="04EA3644" w:rsidP="00115F38">
      <w:pPr>
        <w:pStyle w:val="Heading4"/>
      </w:pPr>
      <w:r>
        <w:t>Question 12</w:t>
      </w:r>
    </w:p>
    <w:p w14:paraId="74271CEA" w14:textId="448EB2AD" w:rsidR="00850206" w:rsidRDefault="00850206" w:rsidP="00850206">
      <w:pPr>
        <w:rPr>
          <w:b/>
          <w:bCs/>
          <w:lang w:eastAsia="en-GB"/>
        </w:rPr>
      </w:pPr>
      <w:r>
        <w:rPr>
          <w:b/>
          <w:bCs/>
          <w:lang w:eastAsia="en-GB"/>
        </w:rPr>
        <w:t xml:space="preserve">Do you have any other comments on the draft Code or anything else </w:t>
      </w:r>
      <w:proofErr w:type="spellStart"/>
      <w:r>
        <w:rPr>
          <w:b/>
          <w:bCs/>
          <w:lang w:eastAsia="en-GB"/>
        </w:rPr>
        <w:t>Acas</w:t>
      </w:r>
      <w:proofErr w:type="spellEnd"/>
      <w:r>
        <w:rPr>
          <w:b/>
          <w:bCs/>
          <w:lang w:eastAsia="en-GB"/>
        </w:rPr>
        <w:t xml:space="preserve"> should consider when finalising it?</w:t>
      </w:r>
    </w:p>
    <w:p w14:paraId="2E89698F" w14:textId="55E4CFDB" w:rsidR="46FA88E3" w:rsidRDefault="00850206">
      <w:pPr>
        <w:rPr>
          <w:lang w:eastAsia="en-GB"/>
        </w:rPr>
      </w:pPr>
      <w:r>
        <w:rPr>
          <w:lang w:eastAsia="en-GB"/>
        </w:rPr>
        <w:t>Please limit your response to 500 words.</w:t>
      </w:r>
    </w:p>
    <w:tbl>
      <w:tblPr>
        <w:tblStyle w:val="TableGrid"/>
        <w:tblW w:w="0" w:type="auto"/>
        <w:tblLook w:val="04A0" w:firstRow="1" w:lastRow="0" w:firstColumn="1" w:lastColumn="0" w:noHBand="0" w:noVBand="1"/>
      </w:tblPr>
      <w:tblGrid>
        <w:gridCol w:w="9019"/>
      </w:tblGrid>
      <w:tr w:rsidR="00231865" w14:paraId="6A36563A" w14:textId="77777777">
        <w:trPr>
          <w:trHeight w:val="1701"/>
        </w:trPr>
        <w:tc>
          <w:tcPr>
            <w:tcW w:w="9245" w:type="dxa"/>
            <w:tcBorders>
              <w:top w:val="single" w:sz="4" w:space="0" w:color="auto"/>
              <w:left w:val="single" w:sz="4" w:space="0" w:color="auto"/>
              <w:bottom w:val="single" w:sz="4" w:space="0" w:color="auto"/>
              <w:right w:val="single" w:sz="4" w:space="0" w:color="auto"/>
            </w:tcBorders>
          </w:tcPr>
          <w:p w14:paraId="6DEAF7EE" w14:textId="77777777" w:rsidR="00231865" w:rsidRDefault="00231865"/>
        </w:tc>
      </w:tr>
    </w:tbl>
    <w:p w14:paraId="5BEF9D9A" w14:textId="47C632BB" w:rsidR="00850206" w:rsidRDefault="04EA3644" w:rsidP="00850206">
      <w:pPr>
        <w:pStyle w:val="Heading2"/>
      </w:pPr>
      <w:r>
        <w:t>About you</w:t>
      </w:r>
    </w:p>
    <w:p w14:paraId="361FA1D9" w14:textId="77777777" w:rsidR="00850206" w:rsidRPr="00850206" w:rsidRDefault="00850206" w:rsidP="00850206">
      <w:pPr>
        <w:pStyle w:val="NormalWeb"/>
        <w:spacing w:before="0" w:beforeAutospacing="0" w:after="375" w:afterAutospacing="0"/>
        <w:textAlignment w:val="baseline"/>
        <w:rPr>
          <w:rFonts w:ascii="Verdana" w:hAnsi="Verdana" w:cs="Open Sans"/>
        </w:rPr>
      </w:pPr>
      <w:r w:rsidRPr="00850206">
        <w:rPr>
          <w:rFonts w:ascii="Verdana" w:hAnsi="Verdana" w:cs="Open Sans"/>
        </w:rPr>
        <w:t>To understand the views and experiences of certain groups, we'd like to ask some additional questions about your personal characteristics.</w:t>
      </w:r>
    </w:p>
    <w:p w14:paraId="7690C112" w14:textId="77777777" w:rsidR="00850206" w:rsidRPr="00850206" w:rsidRDefault="00850206" w:rsidP="00850206">
      <w:pPr>
        <w:pStyle w:val="NormalWeb"/>
        <w:spacing w:before="0" w:beforeAutospacing="0" w:after="375" w:afterAutospacing="0"/>
        <w:textAlignment w:val="baseline"/>
        <w:rPr>
          <w:rFonts w:ascii="Verdana" w:hAnsi="Verdana" w:cs="Open Sans"/>
        </w:rPr>
      </w:pPr>
      <w:r w:rsidRPr="00850206">
        <w:rPr>
          <w:rFonts w:ascii="Verdana" w:hAnsi="Verdana" w:cs="Open Sans"/>
        </w:rPr>
        <w:t>These questions are optional and will be used for monitoring and analysis purposes only. This will enable us to group your responses with those of people who share similar characteristics for analysis and reporting. You can also leave them blank.</w:t>
      </w:r>
    </w:p>
    <w:p w14:paraId="2A4BB512" w14:textId="77777777" w:rsidR="00850206" w:rsidRPr="00850206" w:rsidRDefault="00850206" w:rsidP="00850206">
      <w:pPr>
        <w:pStyle w:val="NormalWeb"/>
        <w:spacing w:before="0" w:beforeAutospacing="0" w:after="375" w:afterAutospacing="0"/>
        <w:textAlignment w:val="baseline"/>
        <w:rPr>
          <w:rFonts w:ascii="Verdana" w:hAnsi="Verdana" w:cs="Open Sans"/>
        </w:rPr>
      </w:pPr>
      <w:r w:rsidRPr="00850206">
        <w:rPr>
          <w:rFonts w:ascii="Verdana" w:hAnsi="Verdana" w:cs="Open Sans"/>
        </w:rPr>
        <w:t>Access to personal information will be restricted to those who need it for the purposes of administering and analysing the consultation. You will not be personally identifiable in any results we publish.</w:t>
      </w:r>
    </w:p>
    <w:p w14:paraId="356E2BD0" w14:textId="77777777" w:rsidR="00850206" w:rsidRPr="00850206" w:rsidRDefault="00850206" w:rsidP="00850206">
      <w:pPr>
        <w:pStyle w:val="NormalWeb"/>
        <w:spacing w:before="0" w:beforeAutospacing="0" w:after="375" w:afterAutospacing="0"/>
        <w:textAlignment w:val="baseline"/>
        <w:rPr>
          <w:rFonts w:ascii="Verdana" w:hAnsi="Verdana" w:cs="Open Sans"/>
        </w:rPr>
      </w:pPr>
      <w:r w:rsidRPr="00850206">
        <w:rPr>
          <w:rFonts w:ascii="Verdana" w:hAnsi="Verdana" w:cs="Open Sans"/>
        </w:rPr>
        <w:t>If you are answering on behalf of someone else, please enter information about the personal characteristics of that person.</w:t>
      </w:r>
    </w:p>
    <w:p w14:paraId="7D630B5E" w14:textId="305337DA" w:rsidR="00850206" w:rsidRPr="00850206" w:rsidRDefault="04EA3644" w:rsidP="473F93CC">
      <w:pPr>
        <w:pStyle w:val="NormalWeb"/>
        <w:spacing w:before="0" w:beforeAutospacing="0" w:after="375" w:afterAutospacing="0"/>
        <w:rPr>
          <w:rFonts w:ascii="Verdana" w:hAnsi="Verdana" w:cs="Open Sans"/>
        </w:rPr>
      </w:pPr>
      <w:r w:rsidRPr="473F93CC">
        <w:rPr>
          <w:rFonts w:ascii="Verdana" w:hAnsi="Verdana" w:cs="Open Sans"/>
        </w:rPr>
        <w:lastRenderedPageBreak/>
        <w:t>We are asking about characteristics and responsibilities that may affect people’s experiences of flexible working or their views on the draft Code. We have focused on disability and caring responsibilities to keep this section brief. We recognise that other personal circumstances and characteristics may also influence people’s experiences and views.</w:t>
      </w:r>
    </w:p>
    <w:p w14:paraId="35B13F49" w14:textId="77777777" w:rsidR="00850206" w:rsidRPr="00850206" w:rsidRDefault="00850206" w:rsidP="00850206"/>
    <w:p w14:paraId="54DA8C27" w14:textId="26EA2A1F" w:rsidR="00850206" w:rsidRDefault="04EA3644" w:rsidP="00850206">
      <w:pPr>
        <w:pStyle w:val="Heading3"/>
      </w:pPr>
      <w:r>
        <w:t>Health conditions</w:t>
      </w:r>
    </w:p>
    <w:p w14:paraId="4C6B07E7" w14:textId="7BCE45D3" w:rsidR="00850206" w:rsidRPr="00850206" w:rsidRDefault="04EA3644" w:rsidP="00115F38">
      <w:pPr>
        <w:pStyle w:val="Heading4"/>
      </w:pPr>
      <w:r>
        <w:t>Question 1</w:t>
      </w:r>
    </w:p>
    <w:p w14:paraId="44C2B8EF" w14:textId="653B06B1" w:rsidR="00231865" w:rsidRDefault="00850206" w:rsidP="00231865">
      <w:pPr>
        <w:rPr>
          <w:b/>
        </w:rPr>
      </w:pPr>
      <w:r>
        <w:rPr>
          <w:b/>
        </w:rPr>
        <w:t>Do you have any physical or mental health conditions or illnesses lasting or expected to last 12 months or more? (optional)</w:t>
      </w:r>
    </w:p>
    <w:p w14:paraId="7D3D9458" w14:textId="77777777" w:rsidR="00231865" w:rsidRDefault="00231865" w:rsidP="00231865">
      <w:pPr>
        <w:pStyle w:val="ListParagraph"/>
        <w:numPr>
          <w:ilvl w:val="0"/>
          <w:numId w:val="40"/>
        </w:numPr>
      </w:pPr>
      <w:r>
        <w:t>Yes</w:t>
      </w:r>
    </w:p>
    <w:p w14:paraId="0AED88C7" w14:textId="6F6A53AF" w:rsidR="00231865" w:rsidRDefault="00231865" w:rsidP="00231865">
      <w:pPr>
        <w:pStyle w:val="ListParagraph"/>
        <w:numPr>
          <w:ilvl w:val="0"/>
          <w:numId w:val="40"/>
        </w:numPr>
      </w:pPr>
      <w:r>
        <w:t>No</w:t>
      </w:r>
    </w:p>
    <w:p w14:paraId="2E38AB5B" w14:textId="38EEFBFE" w:rsidR="00850206" w:rsidRDefault="00850206" w:rsidP="00231865">
      <w:pPr>
        <w:pStyle w:val="ListParagraph"/>
        <w:numPr>
          <w:ilvl w:val="0"/>
          <w:numId w:val="40"/>
        </w:numPr>
      </w:pPr>
      <w:r>
        <w:t>Prefer not to say</w:t>
      </w:r>
    </w:p>
    <w:p w14:paraId="38D2751F" w14:textId="73AC4A72" w:rsidR="72280EA0" w:rsidRDefault="04EA3644" w:rsidP="00115F38">
      <w:pPr>
        <w:pStyle w:val="Heading4"/>
      </w:pPr>
      <w:r>
        <w:t>Question 2</w:t>
      </w:r>
    </w:p>
    <w:p w14:paraId="263AE408" w14:textId="2B7528DD" w:rsidR="00850206" w:rsidRDefault="00850206" w:rsidP="00850206">
      <w:pPr>
        <w:rPr>
          <w:b/>
          <w:bCs/>
          <w:lang w:eastAsia="en-GB"/>
        </w:rPr>
      </w:pPr>
      <w:r>
        <w:rPr>
          <w:b/>
          <w:bCs/>
          <w:lang w:eastAsia="en-GB"/>
        </w:rPr>
        <w:t>If you answer “yes”, do any of your conditions or illnesses reduce your ability to carry out day-to-day activities? For example, eating, washing, walking or going shopping. (optional)</w:t>
      </w:r>
    </w:p>
    <w:p w14:paraId="411F340F" w14:textId="0768AE86" w:rsidR="00850206" w:rsidRPr="00850206" w:rsidRDefault="00850206" w:rsidP="00850206">
      <w:pPr>
        <w:pStyle w:val="ListParagraph"/>
        <w:numPr>
          <w:ilvl w:val="0"/>
          <w:numId w:val="46"/>
        </w:numPr>
        <w:rPr>
          <w:b/>
          <w:bCs/>
          <w:lang w:eastAsia="en-GB"/>
        </w:rPr>
      </w:pPr>
      <w:r>
        <w:rPr>
          <w:lang w:eastAsia="en-GB"/>
        </w:rPr>
        <w:t>Yes, a lot</w:t>
      </w:r>
    </w:p>
    <w:p w14:paraId="411B21A4" w14:textId="23C497DD" w:rsidR="00850206" w:rsidRPr="00850206" w:rsidRDefault="00850206" w:rsidP="00850206">
      <w:pPr>
        <w:pStyle w:val="ListParagraph"/>
        <w:numPr>
          <w:ilvl w:val="0"/>
          <w:numId w:val="46"/>
        </w:numPr>
        <w:rPr>
          <w:b/>
          <w:bCs/>
          <w:lang w:eastAsia="en-GB"/>
        </w:rPr>
      </w:pPr>
      <w:r>
        <w:rPr>
          <w:lang w:eastAsia="en-GB"/>
        </w:rPr>
        <w:t>Yes, a little</w:t>
      </w:r>
    </w:p>
    <w:p w14:paraId="2BA18FE2" w14:textId="0EA0EF5A" w:rsidR="00850206" w:rsidRPr="00850206" w:rsidRDefault="00850206" w:rsidP="00850206">
      <w:pPr>
        <w:pStyle w:val="ListParagraph"/>
        <w:numPr>
          <w:ilvl w:val="0"/>
          <w:numId w:val="46"/>
        </w:numPr>
        <w:rPr>
          <w:b/>
          <w:bCs/>
          <w:lang w:eastAsia="en-GB"/>
        </w:rPr>
      </w:pPr>
      <w:r>
        <w:rPr>
          <w:lang w:eastAsia="en-GB"/>
        </w:rPr>
        <w:t>Not at all</w:t>
      </w:r>
    </w:p>
    <w:p w14:paraId="75855525" w14:textId="2A2E9D97" w:rsidR="00850206" w:rsidRPr="00850206" w:rsidRDefault="00850206" w:rsidP="00850206">
      <w:pPr>
        <w:pStyle w:val="ListParagraph"/>
        <w:numPr>
          <w:ilvl w:val="0"/>
          <w:numId w:val="46"/>
        </w:numPr>
        <w:rPr>
          <w:b/>
          <w:bCs/>
          <w:lang w:eastAsia="en-GB"/>
        </w:rPr>
      </w:pPr>
      <w:r>
        <w:rPr>
          <w:lang w:eastAsia="en-GB"/>
        </w:rPr>
        <w:t>Prefer not to say</w:t>
      </w:r>
    </w:p>
    <w:p w14:paraId="65B7A033" w14:textId="09968896" w:rsidR="00850206" w:rsidRDefault="04EA3644" w:rsidP="00850206">
      <w:pPr>
        <w:pStyle w:val="Heading3"/>
        <w:rPr>
          <w:lang w:eastAsia="en-GB"/>
        </w:rPr>
      </w:pPr>
      <w:r w:rsidRPr="473F93CC">
        <w:rPr>
          <w:lang w:eastAsia="en-GB"/>
        </w:rPr>
        <w:t xml:space="preserve">Caring responsibilities </w:t>
      </w:r>
    </w:p>
    <w:p w14:paraId="511ABE72" w14:textId="588BDB73" w:rsidR="00850206" w:rsidRDefault="04EA3644" w:rsidP="00115F38">
      <w:pPr>
        <w:pStyle w:val="Heading4"/>
      </w:pPr>
      <w:r>
        <w:t>Question 3</w:t>
      </w:r>
    </w:p>
    <w:p w14:paraId="189F8836" w14:textId="30DF88F8" w:rsidR="00850206" w:rsidRDefault="00850206" w:rsidP="00850206">
      <w:pPr>
        <w:rPr>
          <w:b/>
          <w:bCs/>
          <w:lang w:eastAsia="en-GB"/>
        </w:rPr>
      </w:pPr>
      <w:r>
        <w:rPr>
          <w:b/>
          <w:bCs/>
          <w:lang w:eastAsia="en-GB"/>
        </w:rPr>
        <w:t>Does a child or do any children aged under 18 live in your household? (optional)</w:t>
      </w:r>
    </w:p>
    <w:p w14:paraId="48A616C3" w14:textId="6340DD7D" w:rsidR="00850206" w:rsidRPr="00850206" w:rsidRDefault="00850206" w:rsidP="00850206">
      <w:pPr>
        <w:pStyle w:val="ListParagraph"/>
        <w:numPr>
          <w:ilvl w:val="0"/>
          <w:numId w:val="47"/>
        </w:numPr>
        <w:rPr>
          <w:b/>
          <w:bCs/>
          <w:lang w:eastAsia="en-GB"/>
        </w:rPr>
      </w:pPr>
      <w:r>
        <w:rPr>
          <w:lang w:eastAsia="en-GB"/>
        </w:rPr>
        <w:t>Yes</w:t>
      </w:r>
    </w:p>
    <w:p w14:paraId="5F0B1223" w14:textId="5D1FD226" w:rsidR="00850206" w:rsidRPr="00850206" w:rsidRDefault="00850206" w:rsidP="00850206">
      <w:pPr>
        <w:pStyle w:val="ListParagraph"/>
        <w:numPr>
          <w:ilvl w:val="0"/>
          <w:numId w:val="47"/>
        </w:numPr>
        <w:rPr>
          <w:b/>
          <w:bCs/>
          <w:lang w:eastAsia="en-GB"/>
        </w:rPr>
      </w:pPr>
      <w:r>
        <w:rPr>
          <w:lang w:eastAsia="en-GB"/>
        </w:rPr>
        <w:t>No</w:t>
      </w:r>
    </w:p>
    <w:p w14:paraId="7E588C47" w14:textId="72365E18" w:rsidR="00850206" w:rsidRPr="00850206" w:rsidRDefault="00850206" w:rsidP="00850206">
      <w:pPr>
        <w:pStyle w:val="ListParagraph"/>
        <w:numPr>
          <w:ilvl w:val="0"/>
          <w:numId w:val="47"/>
        </w:numPr>
        <w:rPr>
          <w:b/>
          <w:bCs/>
          <w:lang w:eastAsia="en-GB"/>
        </w:rPr>
      </w:pPr>
      <w:r>
        <w:rPr>
          <w:lang w:eastAsia="en-GB"/>
        </w:rPr>
        <w:t>Prefer not to say</w:t>
      </w:r>
    </w:p>
    <w:p w14:paraId="558A5BC3" w14:textId="305B06E9" w:rsidR="00850206" w:rsidRDefault="519F69F9" w:rsidP="00115F38">
      <w:pPr>
        <w:pStyle w:val="Heading4"/>
      </w:pPr>
      <w:r>
        <w:t>Question 4</w:t>
      </w:r>
    </w:p>
    <w:p w14:paraId="33B73BEA" w14:textId="4137EB54" w:rsidR="00E314D7" w:rsidRDefault="00E314D7" w:rsidP="00E314D7">
      <w:pPr>
        <w:rPr>
          <w:b/>
          <w:bCs/>
          <w:lang w:eastAsia="en-GB"/>
        </w:rPr>
      </w:pPr>
      <w:r>
        <w:rPr>
          <w:b/>
          <w:bCs/>
          <w:lang w:eastAsia="en-GB"/>
        </w:rPr>
        <w:lastRenderedPageBreak/>
        <w:t>Do you regularly provide unpaid care for a child or children aged under 18? (optional)</w:t>
      </w:r>
    </w:p>
    <w:p w14:paraId="0D757B30" w14:textId="57D02C47" w:rsidR="00E314D7" w:rsidRPr="00E314D7" w:rsidRDefault="00E314D7" w:rsidP="00E314D7">
      <w:pPr>
        <w:pStyle w:val="ListParagraph"/>
        <w:numPr>
          <w:ilvl w:val="0"/>
          <w:numId w:val="48"/>
        </w:numPr>
        <w:rPr>
          <w:b/>
          <w:bCs/>
          <w:lang w:eastAsia="en-GB"/>
        </w:rPr>
      </w:pPr>
      <w:r>
        <w:rPr>
          <w:lang w:eastAsia="en-GB"/>
        </w:rPr>
        <w:t>Yes</w:t>
      </w:r>
    </w:p>
    <w:p w14:paraId="68ED2DB5" w14:textId="7A4C3DA4" w:rsidR="00E314D7" w:rsidRPr="00E314D7" w:rsidRDefault="00E314D7" w:rsidP="00E314D7">
      <w:pPr>
        <w:pStyle w:val="ListParagraph"/>
        <w:numPr>
          <w:ilvl w:val="0"/>
          <w:numId w:val="48"/>
        </w:numPr>
        <w:rPr>
          <w:b/>
          <w:bCs/>
          <w:lang w:eastAsia="en-GB"/>
        </w:rPr>
      </w:pPr>
      <w:r>
        <w:rPr>
          <w:lang w:eastAsia="en-GB"/>
        </w:rPr>
        <w:t>No</w:t>
      </w:r>
    </w:p>
    <w:p w14:paraId="5DD2D30A" w14:textId="71129B41" w:rsidR="00E314D7" w:rsidRPr="00E314D7" w:rsidRDefault="00E314D7" w:rsidP="00E314D7">
      <w:pPr>
        <w:pStyle w:val="ListParagraph"/>
        <w:numPr>
          <w:ilvl w:val="0"/>
          <w:numId w:val="48"/>
        </w:numPr>
        <w:rPr>
          <w:b/>
          <w:bCs/>
          <w:lang w:eastAsia="en-GB"/>
        </w:rPr>
      </w:pPr>
      <w:r>
        <w:rPr>
          <w:lang w:eastAsia="en-GB"/>
        </w:rPr>
        <w:t>Prefer not to say</w:t>
      </w:r>
    </w:p>
    <w:p w14:paraId="76EFD47D" w14:textId="30663A4E" w:rsidR="00E314D7" w:rsidRDefault="519F69F9" w:rsidP="00115F38">
      <w:pPr>
        <w:pStyle w:val="Heading4"/>
      </w:pPr>
      <w:r>
        <w:t>Question 5</w:t>
      </w:r>
    </w:p>
    <w:p w14:paraId="570DB654" w14:textId="008CF023" w:rsidR="00E314D7" w:rsidRDefault="00E314D7" w:rsidP="00E314D7">
      <w:pPr>
        <w:rPr>
          <w:b/>
          <w:bCs/>
          <w:lang w:eastAsia="en-GB"/>
        </w:rPr>
      </w:pPr>
      <w:r>
        <w:rPr>
          <w:b/>
          <w:bCs/>
          <w:lang w:eastAsia="en-GB"/>
        </w:rPr>
        <w:t>Do you regularly look after or provide unpaid help or support to someone? Select all that apply. (optional)</w:t>
      </w:r>
    </w:p>
    <w:p w14:paraId="68CB0DE6" w14:textId="7F71CA56" w:rsidR="00E314D7" w:rsidRDefault="00E314D7" w:rsidP="00E314D7">
      <w:pPr>
        <w:pStyle w:val="ListParagraph"/>
        <w:numPr>
          <w:ilvl w:val="0"/>
          <w:numId w:val="49"/>
        </w:numPr>
        <w:rPr>
          <w:lang w:eastAsia="en-GB"/>
        </w:rPr>
      </w:pPr>
      <w:r>
        <w:rPr>
          <w:lang w:eastAsia="en-GB"/>
        </w:rPr>
        <w:t>My child or children</w:t>
      </w:r>
    </w:p>
    <w:p w14:paraId="122729CF" w14:textId="3D28BD27" w:rsidR="00E314D7" w:rsidRDefault="00E314D7" w:rsidP="00E314D7">
      <w:pPr>
        <w:pStyle w:val="ListParagraph"/>
        <w:numPr>
          <w:ilvl w:val="0"/>
          <w:numId w:val="49"/>
        </w:numPr>
        <w:rPr>
          <w:lang w:eastAsia="en-GB"/>
        </w:rPr>
      </w:pPr>
      <w:r>
        <w:rPr>
          <w:lang w:eastAsia="en-GB"/>
        </w:rPr>
        <w:t>My parent or parents</w:t>
      </w:r>
    </w:p>
    <w:p w14:paraId="54DA159A" w14:textId="63B7EBAE" w:rsidR="00E314D7" w:rsidRDefault="00E314D7" w:rsidP="00E314D7">
      <w:pPr>
        <w:pStyle w:val="ListParagraph"/>
        <w:numPr>
          <w:ilvl w:val="0"/>
          <w:numId w:val="49"/>
        </w:numPr>
        <w:rPr>
          <w:lang w:eastAsia="en-GB"/>
        </w:rPr>
      </w:pPr>
      <w:r>
        <w:rPr>
          <w:lang w:eastAsia="en-GB"/>
        </w:rPr>
        <w:t>My partner or spouse</w:t>
      </w:r>
    </w:p>
    <w:p w14:paraId="2D91437C" w14:textId="0C68D35A" w:rsidR="00E314D7" w:rsidRDefault="00E314D7" w:rsidP="00E314D7">
      <w:pPr>
        <w:pStyle w:val="ListParagraph"/>
        <w:numPr>
          <w:ilvl w:val="0"/>
          <w:numId w:val="49"/>
        </w:numPr>
        <w:rPr>
          <w:lang w:eastAsia="en-GB"/>
        </w:rPr>
      </w:pPr>
      <w:r>
        <w:rPr>
          <w:lang w:eastAsia="en-GB"/>
        </w:rPr>
        <w:t>Another relative</w:t>
      </w:r>
    </w:p>
    <w:p w14:paraId="692CBDBA" w14:textId="348AAD08" w:rsidR="00E314D7" w:rsidRDefault="00E314D7" w:rsidP="00E314D7">
      <w:pPr>
        <w:pStyle w:val="ListParagraph"/>
        <w:numPr>
          <w:ilvl w:val="0"/>
          <w:numId w:val="49"/>
        </w:numPr>
        <w:rPr>
          <w:lang w:eastAsia="en-GB"/>
        </w:rPr>
      </w:pPr>
      <w:r>
        <w:rPr>
          <w:lang w:eastAsia="en-GB"/>
        </w:rPr>
        <w:t>A friend, neighbour or another person</w:t>
      </w:r>
    </w:p>
    <w:p w14:paraId="3930F2DF" w14:textId="6BD9A4F6" w:rsidR="00E314D7" w:rsidRDefault="00E314D7" w:rsidP="00E314D7">
      <w:pPr>
        <w:pStyle w:val="ListParagraph"/>
        <w:numPr>
          <w:ilvl w:val="0"/>
          <w:numId w:val="49"/>
        </w:numPr>
        <w:rPr>
          <w:lang w:eastAsia="en-GB"/>
        </w:rPr>
      </w:pPr>
      <w:r>
        <w:rPr>
          <w:lang w:eastAsia="en-GB"/>
        </w:rPr>
        <w:t>I do not regularly look after or provide unpaid help or support to anyone</w:t>
      </w:r>
    </w:p>
    <w:p w14:paraId="169CF27C" w14:textId="7B0233B0" w:rsidR="00E314D7" w:rsidRDefault="00E314D7" w:rsidP="00E314D7">
      <w:pPr>
        <w:pStyle w:val="ListParagraph"/>
        <w:numPr>
          <w:ilvl w:val="0"/>
          <w:numId w:val="49"/>
        </w:numPr>
        <w:rPr>
          <w:lang w:eastAsia="en-GB"/>
        </w:rPr>
      </w:pPr>
      <w:r>
        <w:rPr>
          <w:lang w:eastAsia="en-GB"/>
        </w:rPr>
        <w:t>Prefer not to say</w:t>
      </w:r>
    </w:p>
    <w:p w14:paraId="35F810CE" w14:textId="12660150" w:rsidR="00231865" w:rsidRPr="00E314D7" w:rsidRDefault="519F69F9" w:rsidP="00E314D7">
      <w:pPr>
        <w:pStyle w:val="Heading2"/>
      </w:pPr>
      <w:r>
        <w:t>Contacting you</w:t>
      </w:r>
    </w:p>
    <w:p w14:paraId="6A803FEF" w14:textId="77777777" w:rsidR="00231865" w:rsidRDefault="00231865" w:rsidP="00231865">
      <w:proofErr w:type="spellStart"/>
      <w:r>
        <w:t>Acas</w:t>
      </w:r>
      <w:proofErr w:type="spellEnd"/>
      <w:r>
        <w:t xml:space="preserve"> may want to contact respondents to discuss their response in more detail.</w:t>
      </w:r>
    </w:p>
    <w:p w14:paraId="05D6C6D1" w14:textId="77777777" w:rsidR="00231865" w:rsidRDefault="00231865" w:rsidP="00231865">
      <w:r>
        <w:rPr>
          <w:b/>
          <w:bCs/>
        </w:rPr>
        <w:t>Do you give your permission for Acas to contact you regarding your response to this consultation?</w:t>
      </w:r>
    </w:p>
    <w:p w14:paraId="1B960251" w14:textId="77777777" w:rsidR="00231865" w:rsidRDefault="00231865" w:rsidP="00231865">
      <w:pPr>
        <w:pStyle w:val="ListParagraph"/>
        <w:numPr>
          <w:ilvl w:val="0"/>
          <w:numId w:val="43"/>
        </w:numPr>
      </w:pPr>
      <w:r>
        <w:t>Yes</w:t>
      </w:r>
    </w:p>
    <w:p w14:paraId="64E38E5A" w14:textId="77777777" w:rsidR="00231865" w:rsidRDefault="00231865" w:rsidP="00231865">
      <w:pPr>
        <w:pStyle w:val="ListParagraph"/>
        <w:numPr>
          <w:ilvl w:val="0"/>
          <w:numId w:val="43"/>
        </w:numPr>
      </w:pPr>
      <w:r>
        <w:t>No</w:t>
      </w:r>
    </w:p>
    <w:p w14:paraId="20235FCF" w14:textId="77777777" w:rsidR="00C761F4" w:rsidRPr="004260A9" w:rsidRDefault="1074C809" w:rsidP="00E314D7">
      <w:pPr>
        <w:pStyle w:val="Heading3"/>
      </w:pPr>
      <w:r>
        <w:t xml:space="preserve">Your details </w:t>
      </w:r>
    </w:p>
    <w:p w14:paraId="081F4EEF" w14:textId="3714A9D9" w:rsidR="00C761F4" w:rsidRPr="00EA0FA1" w:rsidRDefault="00C761F4" w:rsidP="00C761F4">
      <w:pPr>
        <w:rPr>
          <w:b/>
        </w:rPr>
      </w:pPr>
      <w:r w:rsidRPr="00EA0FA1">
        <w:rPr>
          <w:b/>
        </w:rPr>
        <w:t>Your name</w:t>
      </w:r>
    </w:p>
    <w:tbl>
      <w:tblPr>
        <w:tblStyle w:val="TableGrid"/>
        <w:tblW w:w="0" w:type="auto"/>
        <w:tblLook w:val="06A0" w:firstRow="1" w:lastRow="0" w:firstColumn="1" w:lastColumn="0" w:noHBand="1" w:noVBand="1"/>
      </w:tblPr>
      <w:tblGrid>
        <w:gridCol w:w="9015"/>
      </w:tblGrid>
      <w:tr w:rsidR="00C761F4" w:rsidRPr="00AF1E67" w14:paraId="612C6E9B" w14:textId="77777777" w:rsidTr="00AA21EE">
        <w:trPr>
          <w:trHeight w:val="737"/>
        </w:trPr>
        <w:tc>
          <w:tcPr>
            <w:tcW w:w="9015" w:type="dxa"/>
          </w:tcPr>
          <w:p w14:paraId="3423EC49" w14:textId="77777777" w:rsidR="00C761F4" w:rsidRPr="00AF1E67" w:rsidRDefault="00C761F4" w:rsidP="00AA21EE"/>
        </w:tc>
      </w:tr>
    </w:tbl>
    <w:p w14:paraId="009C1218" w14:textId="4CA4D9E4" w:rsidR="00C761F4" w:rsidRPr="00EA0FA1" w:rsidRDefault="00C761F4" w:rsidP="00C761F4">
      <w:pPr>
        <w:rPr>
          <w:b/>
        </w:rPr>
      </w:pPr>
      <w:r w:rsidRPr="00EA0FA1">
        <w:rPr>
          <w:b/>
        </w:rPr>
        <w:t>Your email address</w:t>
      </w:r>
    </w:p>
    <w:tbl>
      <w:tblPr>
        <w:tblStyle w:val="TableGrid"/>
        <w:tblW w:w="0" w:type="auto"/>
        <w:tblLook w:val="06A0" w:firstRow="1" w:lastRow="0" w:firstColumn="1" w:lastColumn="0" w:noHBand="1" w:noVBand="1"/>
      </w:tblPr>
      <w:tblGrid>
        <w:gridCol w:w="9015"/>
      </w:tblGrid>
      <w:tr w:rsidR="00C761F4" w:rsidRPr="00AF1E67" w14:paraId="7D586B1E" w14:textId="77777777" w:rsidTr="00AA21EE">
        <w:trPr>
          <w:trHeight w:val="737"/>
        </w:trPr>
        <w:tc>
          <w:tcPr>
            <w:tcW w:w="9015" w:type="dxa"/>
          </w:tcPr>
          <w:p w14:paraId="7E6ED7C4" w14:textId="77777777" w:rsidR="00C761F4" w:rsidRPr="00AF1E67" w:rsidRDefault="00C761F4" w:rsidP="00AA21EE"/>
        </w:tc>
      </w:tr>
    </w:tbl>
    <w:p w14:paraId="44125F4D" w14:textId="3DE96D21" w:rsidR="00C761F4" w:rsidRPr="00EA0FA1" w:rsidRDefault="00C761F4" w:rsidP="00C761F4">
      <w:pPr>
        <w:rPr>
          <w:b/>
        </w:rPr>
      </w:pPr>
      <w:r w:rsidRPr="00EA0FA1">
        <w:rPr>
          <w:b/>
        </w:rPr>
        <w:t>Which of the following best describes your perspective?</w:t>
      </w:r>
    </w:p>
    <w:p w14:paraId="0FDEDB20" w14:textId="77777777" w:rsidR="00C761F4" w:rsidRDefault="00C761F4" w:rsidP="00C761F4">
      <w:pPr>
        <w:pStyle w:val="ListParagraph"/>
        <w:numPr>
          <w:ilvl w:val="0"/>
          <w:numId w:val="2"/>
        </w:numPr>
      </w:pPr>
      <w:r w:rsidRPr="004260A9">
        <w:t>An individual sharing my personal views and experience</w:t>
      </w:r>
    </w:p>
    <w:p w14:paraId="213D9589" w14:textId="77A01C7A" w:rsidR="00E314D7" w:rsidRDefault="00E314D7" w:rsidP="00E314D7">
      <w:pPr>
        <w:pStyle w:val="ListParagraph"/>
        <w:numPr>
          <w:ilvl w:val="0"/>
          <w:numId w:val="2"/>
        </w:numPr>
      </w:pPr>
      <w:r w:rsidRPr="004260A9">
        <w:t xml:space="preserve">An individual sharing </w:t>
      </w:r>
      <w:r>
        <w:t>my</w:t>
      </w:r>
      <w:r w:rsidRPr="004260A9">
        <w:t xml:space="preserve"> professional view</w:t>
      </w:r>
      <w:r>
        <w:t>s</w:t>
      </w:r>
      <w:r w:rsidRPr="004260A9">
        <w:t xml:space="preserve"> </w:t>
      </w:r>
      <w:r>
        <w:t>(</w:t>
      </w:r>
      <w:r w:rsidRPr="004260A9">
        <w:t>for example</w:t>
      </w:r>
      <w:r>
        <w:t xml:space="preserve"> as an</w:t>
      </w:r>
      <w:r w:rsidRPr="004260A9">
        <w:t xml:space="preserve"> HR or legal professional</w:t>
      </w:r>
      <w:r>
        <w:t>)</w:t>
      </w:r>
    </w:p>
    <w:p w14:paraId="73891F68" w14:textId="07F6C704" w:rsidR="00C761F4" w:rsidRDefault="00C761F4" w:rsidP="00C761F4">
      <w:pPr>
        <w:pStyle w:val="ListParagraph"/>
        <w:numPr>
          <w:ilvl w:val="0"/>
          <w:numId w:val="2"/>
        </w:numPr>
      </w:pPr>
      <w:r w:rsidRPr="004260A9">
        <w:t xml:space="preserve">An individual sharing my views as a trade union </w:t>
      </w:r>
      <w:r w:rsidR="00E314D7">
        <w:t>or employee representative</w:t>
      </w:r>
    </w:p>
    <w:p w14:paraId="769E3743" w14:textId="3A725383" w:rsidR="00E314D7" w:rsidRPr="004260A9" w:rsidRDefault="00E314D7" w:rsidP="00C761F4">
      <w:pPr>
        <w:pStyle w:val="ListParagraph"/>
        <w:numPr>
          <w:ilvl w:val="0"/>
          <w:numId w:val="2"/>
        </w:numPr>
      </w:pPr>
      <w:r>
        <w:t>Other</w:t>
      </w:r>
    </w:p>
    <w:p w14:paraId="6941E60D" w14:textId="77777777" w:rsidR="00C761F4" w:rsidRDefault="00C761F4" w:rsidP="00EA0FA1">
      <w:bookmarkStart w:id="3" w:name="_g4ujl52fguk"/>
      <w:bookmarkEnd w:id="3"/>
    </w:p>
    <w:sectPr w:rsidR="00C761F4" w:rsidSect="00AF1E67">
      <w:headerReference w:type="even" r:id="rId14"/>
      <w:headerReference w:type="default" r:id="rId15"/>
      <w:footerReference w:type="even" r:id="rId16"/>
      <w:footerReference w:type="default" r:id="rId17"/>
      <w:headerReference w:type="first" r:id="rId18"/>
      <w:footerReference w:type="first" r:id="rId19"/>
      <w:pgSz w:w="11909" w:h="16834"/>
      <w:pgMar w:top="1440" w:right="1440" w:bottom="634"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D0D8B5" w14:textId="77777777" w:rsidR="00CC23F0" w:rsidRDefault="00CC23F0" w:rsidP="00EA0FA1">
      <w:r>
        <w:separator/>
      </w:r>
    </w:p>
  </w:endnote>
  <w:endnote w:type="continuationSeparator" w:id="0">
    <w:p w14:paraId="7F40AA23" w14:textId="77777777" w:rsidR="00CC23F0" w:rsidRDefault="00CC23F0" w:rsidP="00EA0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Yu Mincho">
    <w:altName w:val="游明朝"/>
    <w:panose1 w:val="02020400000000000000"/>
    <w:charset w:val="80"/>
    <w:family w:val="roman"/>
    <w:notTrueType/>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713A2B" w14:textId="77777777" w:rsidR="00AF1E67" w:rsidRDefault="00AF1E67" w:rsidP="00EA0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AA1F33" w14:textId="77777777" w:rsidR="00AF1E67" w:rsidRDefault="00AF1E67" w:rsidP="00EA0F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ACB3ED" w14:textId="77777777" w:rsidR="00AF1E67" w:rsidRDefault="00AF1E67" w:rsidP="00EA0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4EBD7B" w14:textId="77777777" w:rsidR="00CC23F0" w:rsidRDefault="00CC23F0" w:rsidP="00EA0FA1">
      <w:r>
        <w:separator/>
      </w:r>
    </w:p>
  </w:footnote>
  <w:footnote w:type="continuationSeparator" w:id="0">
    <w:p w14:paraId="5CBA25A4" w14:textId="77777777" w:rsidR="00CC23F0" w:rsidRDefault="00CC23F0" w:rsidP="00EA0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5DCD1" w14:textId="77777777" w:rsidR="00AF1E67" w:rsidRDefault="00AF1E67" w:rsidP="00EA0F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40F287" w14:textId="77777777" w:rsidR="00AF1E67" w:rsidRDefault="00AF1E67" w:rsidP="00EA0F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976B4D" w14:textId="77777777" w:rsidR="00AF1E67" w:rsidRDefault="00AF1E67" w:rsidP="00EA0F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284899"/>
    <w:multiLevelType w:val="hybridMultilevel"/>
    <w:tmpl w:val="B14AD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A6857"/>
    <w:multiLevelType w:val="hybridMultilevel"/>
    <w:tmpl w:val="5B08C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97175"/>
    <w:multiLevelType w:val="hybridMultilevel"/>
    <w:tmpl w:val="BD98E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5F7871"/>
    <w:multiLevelType w:val="hybridMultilevel"/>
    <w:tmpl w:val="99945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0A0385"/>
    <w:multiLevelType w:val="hybridMultilevel"/>
    <w:tmpl w:val="5DF86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6518AC"/>
    <w:multiLevelType w:val="hybridMultilevel"/>
    <w:tmpl w:val="87BEE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6C64F5"/>
    <w:multiLevelType w:val="hybridMultilevel"/>
    <w:tmpl w:val="99B6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6654E5"/>
    <w:multiLevelType w:val="hybridMultilevel"/>
    <w:tmpl w:val="482A0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722673"/>
    <w:multiLevelType w:val="hybridMultilevel"/>
    <w:tmpl w:val="A614B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B61E44"/>
    <w:multiLevelType w:val="hybridMultilevel"/>
    <w:tmpl w:val="9092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E24405"/>
    <w:multiLevelType w:val="hybridMultilevel"/>
    <w:tmpl w:val="803C1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0352FA"/>
    <w:multiLevelType w:val="hybridMultilevel"/>
    <w:tmpl w:val="2D5A327C"/>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12" w15:restartNumberingAfterBreak="0">
    <w:nsid w:val="33CF3C98"/>
    <w:multiLevelType w:val="hybridMultilevel"/>
    <w:tmpl w:val="8F900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08292B"/>
    <w:multiLevelType w:val="hybridMultilevel"/>
    <w:tmpl w:val="FCA61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A27122"/>
    <w:multiLevelType w:val="hybridMultilevel"/>
    <w:tmpl w:val="C74C3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53438E"/>
    <w:multiLevelType w:val="hybridMultilevel"/>
    <w:tmpl w:val="D87CC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D534FC"/>
    <w:multiLevelType w:val="hybridMultilevel"/>
    <w:tmpl w:val="D6E25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E76257"/>
    <w:multiLevelType w:val="hybridMultilevel"/>
    <w:tmpl w:val="E6607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9E112C"/>
    <w:multiLevelType w:val="hybridMultilevel"/>
    <w:tmpl w:val="E3026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E95F4F"/>
    <w:multiLevelType w:val="hybridMultilevel"/>
    <w:tmpl w:val="3990A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570DBD"/>
    <w:multiLevelType w:val="hybridMultilevel"/>
    <w:tmpl w:val="7EA2A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174AE2"/>
    <w:multiLevelType w:val="hybridMultilevel"/>
    <w:tmpl w:val="F9E44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8B569B"/>
    <w:multiLevelType w:val="hybridMultilevel"/>
    <w:tmpl w:val="8CCE6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124F12"/>
    <w:multiLevelType w:val="hybridMultilevel"/>
    <w:tmpl w:val="6D3E4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79116D"/>
    <w:multiLevelType w:val="multilevel"/>
    <w:tmpl w:val="81889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FC17568"/>
    <w:multiLevelType w:val="hybridMultilevel"/>
    <w:tmpl w:val="CAF47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523F91"/>
    <w:multiLevelType w:val="hybridMultilevel"/>
    <w:tmpl w:val="D47E9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C51463"/>
    <w:multiLevelType w:val="hybridMultilevel"/>
    <w:tmpl w:val="7BF4C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A47345"/>
    <w:multiLevelType w:val="hybridMultilevel"/>
    <w:tmpl w:val="F9909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C26E0B"/>
    <w:multiLevelType w:val="hybridMultilevel"/>
    <w:tmpl w:val="D45C7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594C08"/>
    <w:multiLevelType w:val="hybridMultilevel"/>
    <w:tmpl w:val="2D5A6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E06483"/>
    <w:multiLevelType w:val="hybridMultilevel"/>
    <w:tmpl w:val="A7E0C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AB3F59"/>
    <w:multiLevelType w:val="hybridMultilevel"/>
    <w:tmpl w:val="E4A2B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347A2C"/>
    <w:multiLevelType w:val="hybridMultilevel"/>
    <w:tmpl w:val="561E4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E669F4"/>
    <w:multiLevelType w:val="hybridMultilevel"/>
    <w:tmpl w:val="13388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8B35E7"/>
    <w:multiLevelType w:val="hybridMultilevel"/>
    <w:tmpl w:val="1F3EE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6D7497"/>
    <w:multiLevelType w:val="hybridMultilevel"/>
    <w:tmpl w:val="358A4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720DD1"/>
    <w:multiLevelType w:val="hybridMultilevel"/>
    <w:tmpl w:val="9070C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F2168D"/>
    <w:multiLevelType w:val="hybridMultilevel"/>
    <w:tmpl w:val="897E1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3176505">
    <w:abstractNumId w:val="0"/>
  </w:num>
  <w:num w:numId="2" w16cid:durableId="837426499">
    <w:abstractNumId w:val="30"/>
  </w:num>
  <w:num w:numId="3" w16cid:durableId="1657147424">
    <w:abstractNumId w:val="37"/>
  </w:num>
  <w:num w:numId="4" w16cid:durableId="1255169809">
    <w:abstractNumId w:val="15"/>
  </w:num>
  <w:num w:numId="5" w16cid:durableId="928002676">
    <w:abstractNumId w:val="5"/>
  </w:num>
  <w:num w:numId="6" w16cid:durableId="129135649">
    <w:abstractNumId w:val="34"/>
  </w:num>
  <w:num w:numId="7" w16cid:durableId="1390690325">
    <w:abstractNumId w:val="23"/>
  </w:num>
  <w:num w:numId="8" w16cid:durableId="447940884">
    <w:abstractNumId w:val="4"/>
  </w:num>
  <w:num w:numId="9" w16cid:durableId="1640845206">
    <w:abstractNumId w:val="20"/>
  </w:num>
  <w:num w:numId="10" w16cid:durableId="1557467858">
    <w:abstractNumId w:val="9"/>
  </w:num>
  <w:num w:numId="11" w16cid:durableId="1494758494">
    <w:abstractNumId w:val="21"/>
  </w:num>
  <w:num w:numId="12" w16cid:durableId="146090262">
    <w:abstractNumId w:val="6"/>
  </w:num>
  <w:num w:numId="13" w16cid:durableId="763262082">
    <w:abstractNumId w:val="2"/>
  </w:num>
  <w:num w:numId="14" w16cid:durableId="729815550">
    <w:abstractNumId w:val="31"/>
  </w:num>
  <w:num w:numId="15" w16cid:durableId="1663661678">
    <w:abstractNumId w:val="10"/>
  </w:num>
  <w:num w:numId="16" w16cid:durableId="440994949">
    <w:abstractNumId w:val="13"/>
  </w:num>
  <w:num w:numId="17" w16cid:durableId="882254303">
    <w:abstractNumId w:val="1"/>
  </w:num>
  <w:num w:numId="18" w16cid:durableId="2089764674">
    <w:abstractNumId w:val="25"/>
  </w:num>
  <w:num w:numId="19" w16cid:durableId="135606354">
    <w:abstractNumId w:val="16"/>
  </w:num>
  <w:num w:numId="20" w16cid:durableId="21126411">
    <w:abstractNumId w:val="27"/>
  </w:num>
  <w:num w:numId="21" w16cid:durableId="2020935049">
    <w:abstractNumId w:val="35"/>
  </w:num>
  <w:num w:numId="22" w16cid:durableId="1949196390">
    <w:abstractNumId w:val="14"/>
  </w:num>
  <w:num w:numId="23" w16cid:durableId="379479252">
    <w:abstractNumId w:val="36"/>
  </w:num>
  <w:num w:numId="24" w16cid:durableId="640574753">
    <w:abstractNumId w:val="28"/>
  </w:num>
  <w:num w:numId="25" w16cid:durableId="358358331">
    <w:abstractNumId w:val="38"/>
  </w:num>
  <w:num w:numId="26" w16cid:durableId="945888035">
    <w:abstractNumId w:val="7"/>
  </w:num>
  <w:num w:numId="27" w16cid:durableId="1193566556">
    <w:abstractNumId w:val="18"/>
  </w:num>
  <w:num w:numId="28" w16cid:durableId="366493525">
    <w:abstractNumId w:val="33"/>
  </w:num>
  <w:num w:numId="29" w16cid:durableId="11036806">
    <w:abstractNumId w:val="17"/>
  </w:num>
  <w:num w:numId="30" w16cid:durableId="1256288332">
    <w:abstractNumId w:val="32"/>
  </w:num>
  <w:num w:numId="31" w16cid:durableId="56320385">
    <w:abstractNumId w:val="26"/>
  </w:num>
  <w:num w:numId="32" w16cid:durableId="1365405665">
    <w:abstractNumId w:val="3"/>
  </w:num>
  <w:num w:numId="33" w16cid:durableId="743992711">
    <w:abstractNumId w:val="29"/>
  </w:num>
  <w:num w:numId="34" w16cid:durableId="1939097441">
    <w:abstractNumId w:val="16"/>
  </w:num>
  <w:num w:numId="35" w16cid:durableId="155657980">
    <w:abstractNumId w:val="27"/>
  </w:num>
  <w:num w:numId="36" w16cid:durableId="155002311">
    <w:abstractNumId w:val="14"/>
  </w:num>
  <w:num w:numId="37" w16cid:durableId="816844188">
    <w:abstractNumId w:val="36"/>
  </w:num>
  <w:num w:numId="38" w16cid:durableId="485627500">
    <w:abstractNumId w:val="28"/>
  </w:num>
  <w:num w:numId="39" w16cid:durableId="1379353348">
    <w:abstractNumId w:val="7"/>
  </w:num>
  <w:num w:numId="40" w16cid:durableId="981039122">
    <w:abstractNumId w:val="18"/>
  </w:num>
  <w:num w:numId="41" w16cid:durableId="1420637520">
    <w:abstractNumId w:val="32"/>
  </w:num>
  <w:num w:numId="42" w16cid:durableId="2090150219">
    <w:abstractNumId w:val="3"/>
  </w:num>
  <w:num w:numId="43" w16cid:durableId="410472227">
    <w:abstractNumId w:val="29"/>
  </w:num>
  <w:num w:numId="44" w16cid:durableId="709719904">
    <w:abstractNumId w:val="24"/>
  </w:num>
  <w:num w:numId="45" w16cid:durableId="491069192">
    <w:abstractNumId w:val="11"/>
  </w:num>
  <w:num w:numId="46" w16cid:durableId="550073670">
    <w:abstractNumId w:val="19"/>
  </w:num>
  <w:num w:numId="47" w16cid:durableId="870872603">
    <w:abstractNumId w:val="12"/>
  </w:num>
  <w:num w:numId="48" w16cid:durableId="765924841">
    <w:abstractNumId w:val="22"/>
  </w:num>
  <w:num w:numId="49" w16cid:durableId="625158190">
    <w:abstractNumId w:val="8"/>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E67"/>
    <w:rsid w:val="0007422D"/>
    <w:rsid w:val="000E2199"/>
    <w:rsid w:val="000F6B9B"/>
    <w:rsid w:val="00115F38"/>
    <w:rsid w:val="001358FE"/>
    <w:rsid w:val="001E4EEB"/>
    <w:rsid w:val="00213DC0"/>
    <w:rsid w:val="00231865"/>
    <w:rsid w:val="002479E8"/>
    <w:rsid w:val="003556B4"/>
    <w:rsid w:val="003779D7"/>
    <w:rsid w:val="003C7824"/>
    <w:rsid w:val="003E6F4B"/>
    <w:rsid w:val="00402BB2"/>
    <w:rsid w:val="004260A9"/>
    <w:rsid w:val="004635E6"/>
    <w:rsid w:val="00480B66"/>
    <w:rsid w:val="00491F01"/>
    <w:rsid w:val="005112F8"/>
    <w:rsid w:val="00520328"/>
    <w:rsid w:val="00533A3C"/>
    <w:rsid w:val="00560A33"/>
    <w:rsid w:val="005751D8"/>
    <w:rsid w:val="005A1F1F"/>
    <w:rsid w:val="005B7F0B"/>
    <w:rsid w:val="005C4FDA"/>
    <w:rsid w:val="005D2209"/>
    <w:rsid w:val="005E21A4"/>
    <w:rsid w:val="005E5B89"/>
    <w:rsid w:val="005F000E"/>
    <w:rsid w:val="006655FC"/>
    <w:rsid w:val="006928C5"/>
    <w:rsid w:val="006C3432"/>
    <w:rsid w:val="006C3EE6"/>
    <w:rsid w:val="006D5210"/>
    <w:rsid w:val="00725000"/>
    <w:rsid w:val="007D22FE"/>
    <w:rsid w:val="00850206"/>
    <w:rsid w:val="00856CB4"/>
    <w:rsid w:val="00881C48"/>
    <w:rsid w:val="00893308"/>
    <w:rsid w:val="008B3F4A"/>
    <w:rsid w:val="008E7ED6"/>
    <w:rsid w:val="009A26FA"/>
    <w:rsid w:val="009F2E51"/>
    <w:rsid w:val="00A02E0B"/>
    <w:rsid w:val="00A06BAE"/>
    <w:rsid w:val="00A60EA9"/>
    <w:rsid w:val="00AE1A3E"/>
    <w:rsid w:val="00AE516E"/>
    <w:rsid w:val="00AF1E67"/>
    <w:rsid w:val="00AF2100"/>
    <w:rsid w:val="00B122A2"/>
    <w:rsid w:val="00B44D95"/>
    <w:rsid w:val="00B817E3"/>
    <w:rsid w:val="00BB67C2"/>
    <w:rsid w:val="00BD03AC"/>
    <w:rsid w:val="00BD499E"/>
    <w:rsid w:val="00C761F4"/>
    <w:rsid w:val="00CC23F0"/>
    <w:rsid w:val="00D5635E"/>
    <w:rsid w:val="00D83470"/>
    <w:rsid w:val="00D87B00"/>
    <w:rsid w:val="00DD0E15"/>
    <w:rsid w:val="00DF2FB6"/>
    <w:rsid w:val="00DF7F07"/>
    <w:rsid w:val="00E20EEA"/>
    <w:rsid w:val="00E314D7"/>
    <w:rsid w:val="00E375AE"/>
    <w:rsid w:val="00E4635B"/>
    <w:rsid w:val="00E56763"/>
    <w:rsid w:val="00E83463"/>
    <w:rsid w:val="00EA0FA1"/>
    <w:rsid w:val="00EB0718"/>
    <w:rsid w:val="00F03ADE"/>
    <w:rsid w:val="00F059FA"/>
    <w:rsid w:val="00F970C1"/>
    <w:rsid w:val="00FC7571"/>
    <w:rsid w:val="040F1C86"/>
    <w:rsid w:val="04EA3644"/>
    <w:rsid w:val="0557A621"/>
    <w:rsid w:val="05990FD4"/>
    <w:rsid w:val="05BE1B86"/>
    <w:rsid w:val="05DBDADE"/>
    <w:rsid w:val="05E93996"/>
    <w:rsid w:val="0611A72D"/>
    <w:rsid w:val="093066EF"/>
    <w:rsid w:val="09661C68"/>
    <w:rsid w:val="0BECA9E5"/>
    <w:rsid w:val="1074C809"/>
    <w:rsid w:val="10A47997"/>
    <w:rsid w:val="1158A06C"/>
    <w:rsid w:val="13471485"/>
    <w:rsid w:val="1559BA18"/>
    <w:rsid w:val="17F58E2C"/>
    <w:rsid w:val="18BBA00E"/>
    <w:rsid w:val="1AE1F107"/>
    <w:rsid w:val="1D429F15"/>
    <w:rsid w:val="1D8CABD2"/>
    <w:rsid w:val="1DAAEA13"/>
    <w:rsid w:val="1EAB2E51"/>
    <w:rsid w:val="1F9AAA98"/>
    <w:rsid w:val="21A69976"/>
    <w:rsid w:val="247E676D"/>
    <w:rsid w:val="250255EA"/>
    <w:rsid w:val="2704AB2C"/>
    <w:rsid w:val="27B39DFD"/>
    <w:rsid w:val="27B8F994"/>
    <w:rsid w:val="289D70E1"/>
    <w:rsid w:val="2B0D511A"/>
    <w:rsid w:val="312DE856"/>
    <w:rsid w:val="3263AB6D"/>
    <w:rsid w:val="32692D2B"/>
    <w:rsid w:val="3390E7E0"/>
    <w:rsid w:val="368C1E46"/>
    <w:rsid w:val="37C3BC39"/>
    <w:rsid w:val="37ED2612"/>
    <w:rsid w:val="394B3324"/>
    <w:rsid w:val="39FD8525"/>
    <w:rsid w:val="3A26ABB8"/>
    <w:rsid w:val="3B0895C2"/>
    <w:rsid w:val="3CB5ED5A"/>
    <w:rsid w:val="3F932BAE"/>
    <w:rsid w:val="40CAFBB8"/>
    <w:rsid w:val="40EC3954"/>
    <w:rsid w:val="41D58739"/>
    <w:rsid w:val="4376FB2F"/>
    <w:rsid w:val="43EF5100"/>
    <w:rsid w:val="45C6D6AC"/>
    <w:rsid w:val="4690F624"/>
    <w:rsid w:val="46FA88E3"/>
    <w:rsid w:val="473F93CC"/>
    <w:rsid w:val="47E428C5"/>
    <w:rsid w:val="4C120E9D"/>
    <w:rsid w:val="4CEE0A95"/>
    <w:rsid w:val="4D5AAC74"/>
    <w:rsid w:val="4E423FD8"/>
    <w:rsid w:val="4F3E958D"/>
    <w:rsid w:val="4FD70BED"/>
    <w:rsid w:val="50E2E8D3"/>
    <w:rsid w:val="518BB427"/>
    <w:rsid w:val="519F69F9"/>
    <w:rsid w:val="51B143AD"/>
    <w:rsid w:val="54698B71"/>
    <w:rsid w:val="5A81CFE6"/>
    <w:rsid w:val="5B50E8FA"/>
    <w:rsid w:val="5C36FD76"/>
    <w:rsid w:val="5D55EC48"/>
    <w:rsid w:val="5D7286FA"/>
    <w:rsid w:val="5D75A087"/>
    <w:rsid w:val="5D87D305"/>
    <w:rsid w:val="63551F6E"/>
    <w:rsid w:val="63981FFA"/>
    <w:rsid w:val="64BE4322"/>
    <w:rsid w:val="668365A7"/>
    <w:rsid w:val="6A3514D2"/>
    <w:rsid w:val="6BCEC07E"/>
    <w:rsid w:val="6D6B8F61"/>
    <w:rsid w:val="6DC106FA"/>
    <w:rsid w:val="6EC0E368"/>
    <w:rsid w:val="6F675E7C"/>
    <w:rsid w:val="70F5EFF3"/>
    <w:rsid w:val="72280EA0"/>
    <w:rsid w:val="763B7B3D"/>
    <w:rsid w:val="77A4D677"/>
    <w:rsid w:val="7806380E"/>
    <w:rsid w:val="78421700"/>
    <w:rsid w:val="78A9C703"/>
    <w:rsid w:val="78AD412E"/>
    <w:rsid w:val="7AC4D7DC"/>
    <w:rsid w:val="7AD37E95"/>
    <w:rsid w:val="7B9D62C3"/>
    <w:rsid w:val="7D091C8C"/>
    <w:rsid w:val="7E90DB61"/>
    <w:rsid w:val="7EA7584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EB807"/>
  <w15:docId w15:val="{C039C81F-42E6-9347-8432-5ECFA91FC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73F93CC"/>
    <w:pPr>
      <w:spacing w:before="240" w:after="240"/>
    </w:pPr>
    <w:rPr>
      <w:rFonts w:ascii="Verdana" w:eastAsia="Verdana" w:hAnsi="Verdana" w:cs="Verdana"/>
      <w:color w:val="3C3C3B"/>
      <w:lang w:eastAsia="ja-JP"/>
    </w:rPr>
  </w:style>
  <w:style w:type="paragraph" w:styleId="Heading1">
    <w:name w:val="heading 1"/>
    <w:basedOn w:val="Normal"/>
    <w:next w:val="Normal"/>
    <w:link w:val="Heading1Char"/>
    <w:uiPriority w:val="9"/>
    <w:qFormat/>
    <w:rsid w:val="473F93CC"/>
    <w:pPr>
      <w:keepNext/>
      <w:keepLines/>
      <w:spacing w:before="760" w:after="120"/>
      <w:outlineLvl w:val="0"/>
    </w:pPr>
    <w:rPr>
      <w:b/>
      <w:bCs/>
      <w:color w:val="016076"/>
      <w:sz w:val="58"/>
      <w:szCs w:val="58"/>
    </w:rPr>
  </w:style>
  <w:style w:type="paragraph" w:styleId="Heading2">
    <w:name w:val="heading 2"/>
    <w:basedOn w:val="Normal"/>
    <w:next w:val="Normal"/>
    <w:link w:val="Heading2Char"/>
    <w:uiPriority w:val="9"/>
    <w:unhideWhenUsed/>
    <w:qFormat/>
    <w:rsid w:val="473F93CC"/>
    <w:pPr>
      <w:keepNext/>
      <w:keepLines/>
      <w:spacing w:before="760" w:after="380"/>
      <w:outlineLvl w:val="1"/>
    </w:pPr>
    <w:rPr>
      <w:b/>
      <w:bCs/>
      <w:color w:val="016076"/>
      <w:sz w:val="40"/>
      <w:szCs w:val="40"/>
    </w:rPr>
  </w:style>
  <w:style w:type="paragraph" w:styleId="Heading3">
    <w:name w:val="heading 3"/>
    <w:basedOn w:val="Normal"/>
    <w:next w:val="Normal"/>
    <w:link w:val="Heading3Char"/>
    <w:uiPriority w:val="9"/>
    <w:unhideWhenUsed/>
    <w:qFormat/>
    <w:rsid w:val="473F93CC"/>
    <w:pPr>
      <w:keepNext/>
      <w:keepLines/>
      <w:spacing w:before="320"/>
      <w:outlineLvl w:val="2"/>
    </w:pPr>
    <w:rPr>
      <w:b/>
      <w:bCs/>
      <w:color w:val="016076"/>
      <w:sz w:val="30"/>
      <w:szCs w:val="30"/>
    </w:rPr>
  </w:style>
  <w:style w:type="paragraph" w:styleId="Heading4">
    <w:name w:val="heading 4"/>
    <w:basedOn w:val="NormalWeb"/>
    <w:next w:val="Normal"/>
    <w:link w:val="Heading4Char"/>
    <w:uiPriority w:val="9"/>
    <w:unhideWhenUsed/>
    <w:qFormat/>
    <w:rsid w:val="00115F38"/>
    <w:pPr>
      <w:spacing w:beforeAutospacing="0" w:afterAutospacing="0"/>
      <w:outlineLvl w:val="3"/>
    </w:pPr>
    <w:rPr>
      <w:rFonts w:ascii="Verdana" w:eastAsiaTheme="minorEastAsia" w:hAnsi="Verdana" w:cstheme="minorBidi"/>
      <w:b/>
      <w:bCs/>
      <w:color w:val="016076"/>
      <w:sz w:val="28"/>
      <w:szCs w:val="28"/>
    </w:rPr>
  </w:style>
  <w:style w:type="paragraph" w:styleId="Heading5">
    <w:name w:val="heading 5"/>
    <w:basedOn w:val="Normal"/>
    <w:next w:val="Normal"/>
    <w:link w:val="Heading5Char"/>
    <w:uiPriority w:val="9"/>
    <w:semiHidden/>
    <w:unhideWhenUsed/>
    <w:qFormat/>
    <w:rsid w:val="473F93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473F93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473F93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473F93CC"/>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473F93CC"/>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473F93CC"/>
    <w:rPr>
      <w:rFonts w:asciiTheme="minorHAnsi" w:eastAsiaTheme="minorEastAsia" w:hAnsiTheme="minorHAnsi" w:cstheme="minorBidi"/>
      <w:b/>
      <w:bCs/>
      <w:color w:val="016076"/>
      <w:sz w:val="58"/>
      <w:szCs w:val="58"/>
      <w:lang w:eastAsia="ja-JP"/>
    </w:rPr>
  </w:style>
  <w:style w:type="character" w:customStyle="1" w:styleId="Heading2Char">
    <w:name w:val="Heading 2 Char"/>
    <w:basedOn w:val="DefaultParagraphFont"/>
    <w:link w:val="Heading2"/>
    <w:uiPriority w:val="9"/>
    <w:rsid w:val="473F93CC"/>
    <w:rPr>
      <w:rFonts w:asciiTheme="minorHAnsi" w:eastAsiaTheme="minorEastAsia" w:hAnsiTheme="minorHAnsi" w:cstheme="minorBidi"/>
      <w:b/>
      <w:bCs/>
      <w:color w:val="016076"/>
      <w:sz w:val="40"/>
      <w:szCs w:val="40"/>
      <w:lang w:eastAsia="ja-JP"/>
    </w:rPr>
  </w:style>
  <w:style w:type="character" w:customStyle="1" w:styleId="Heading3Char">
    <w:name w:val="Heading 3 Char"/>
    <w:basedOn w:val="DefaultParagraphFont"/>
    <w:link w:val="Heading3"/>
    <w:uiPriority w:val="9"/>
    <w:rsid w:val="473F93CC"/>
    <w:rPr>
      <w:rFonts w:asciiTheme="minorHAnsi" w:eastAsiaTheme="minorEastAsia" w:hAnsiTheme="minorHAnsi" w:cstheme="minorBidi"/>
      <w:b/>
      <w:bCs/>
      <w:color w:val="016076"/>
      <w:sz w:val="30"/>
      <w:szCs w:val="30"/>
      <w:lang w:eastAsia="ja-JP"/>
    </w:rPr>
  </w:style>
  <w:style w:type="character" w:customStyle="1" w:styleId="Heading4Char">
    <w:name w:val="Heading 4 Char"/>
    <w:basedOn w:val="DefaultParagraphFont"/>
    <w:link w:val="Heading4"/>
    <w:uiPriority w:val="9"/>
    <w:rsid w:val="00115F38"/>
    <w:rPr>
      <w:rFonts w:ascii="Verdana" w:eastAsiaTheme="minorEastAsia" w:hAnsi="Verdana"/>
      <w:b/>
      <w:bCs/>
      <w:color w:val="016076"/>
      <w:sz w:val="28"/>
      <w:szCs w:val="28"/>
      <w:lang w:eastAsia="en-GB"/>
    </w:rPr>
  </w:style>
  <w:style w:type="character" w:customStyle="1" w:styleId="Heading5Char">
    <w:name w:val="Heading 5 Char"/>
    <w:basedOn w:val="DefaultParagraphFont"/>
    <w:link w:val="Heading5"/>
    <w:uiPriority w:val="9"/>
    <w:semiHidden/>
    <w:rsid w:val="00AF1E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1E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E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E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E67"/>
    <w:rPr>
      <w:rFonts w:eastAsiaTheme="majorEastAsia" w:cstheme="majorBidi"/>
      <w:color w:val="272727" w:themeColor="text1" w:themeTint="D8"/>
    </w:rPr>
  </w:style>
  <w:style w:type="paragraph" w:styleId="Title">
    <w:name w:val="Title"/>
    <w:basedOn w:val="Normal"/>
    <w:next w:val="Normal"/>
    <w:link w:val="TitleChar"/>
    <w:uiPriority w:val="10"/>
    <w:qFormat/>
    <w:rsid w:val="473F93CC"/>
    <w:pPr>
      <w:spacing w:after="80"/>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F1E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473F93CC"/>
    <w:rPr>
      <w:sz w:val="30"/>
      <w:szCs w:val="30"/>
    </w:rPr>
  </w:style>
  <w:style w:type="character" w:customStyle="1" w:styleId="SubtitleChar">
    <w:name w:val="Subtitle Char"/>
    <w:basedOn w:val="DefaultParagraphFont"/>
    <w:link w:val="Subtitle"/>
    <w:uiPriority w:val="11"/>
    <w:rsid w:val="00EA0FA1"/>
    <w:rPr>
      <w:rFonts w:ascii="Verdana" w:eastAsia="Verdana" w:hAnsi="Verdana" w:cs="Verdana"/>
      <w:kern w:val="0"/>
      <w:sz w:val="30"/>
      <w:szCs w:val="30"/>
      <w:lang w:eastAsia="ja-JP"/>
      <w14:ligatures w14:val="none"/>
    </w:rPr>
  </w:style>
  <w:style w:type="paragraph" w:styleId="Quote">
    <w:name w:val="Quote"/>
    <w:basedOn w:val="Normal"/>
    <w:next w:val="Normal"/>
    <w:link w:val="QuoteChar"/>
    <w:uiPriority w:val="29"/>
    <w:qFormat/>
    <w:rsid w:val="473F93CC"/>
    <w:pPr>
      <w:spacing w:before="160"/>
      <w:jc w:val="center"/>
    </w:pPr>
    <w:rPr>
      <w:i/>
      <w:iCs/>
      <w:color w:val="404040" w:themeColor="text1" w:themeTint="BF"/>
    </w:rPr>
  </w:style>
  <w:style w:type="character" w:customStyle="1" w:styleId="QuoteChar">
    <w:name w:val="Quote Char"/>
    <w:basedOn w:val="DefaultParagraphFont"/>
    <w:link w:val="Quote"/>
    <w:uiPriority w:val="29"/>
    <w:rsid w:val="00AF1E67"/>
    <w:rPr>
      <w:i/>
      <w:iCs/>
      <w:color w:val="404040" w:themeColor="text1" w:themeTint="BF"/>
    </w:rPr>
  </w:style>
  <w:style w:type="paragraph" w:styleId="ListParagraph">
    <w:name w:val="List Paragraph"/>
    <w:basedOn w:val="Normal"/>
    <w:uiPriority w:val="34"/>
    <w:qFormat/>
    <w:rsid w:val="473F93CC"/>
    <w:pPr>
      <w:ind w:left="720"/>
      <w:contextualSpacing/>
    </w:pPr>
  </w:style>
  <w:style w:type="character" w:styleId="IntenseEmphasis">
    <w:name w:val="Intense Emphasis"/>
    <w:basedOn w:val="DefaultParagraphFont"/>
    <w:uiPriority w:val="21"/>
    <w:qFormat/>
    <w:rsid w:val="00AF1E67"/>
    <w:rPr>
      <w:i/>
      <w:iCs/>
      <w:color w:val="0F4761" w:themeColor="accent1" w:themeShade="BF"/>
    </w:rPr>
  </w:style>
  <w:style w:type="paragraph" w:styleId="IntenseQuote">
    <w:name w:val="Intense Quote"/>
    <w:basedOn w:val="Normal"/>
    <w:next w:val="Normal"/>
    <w:link w:val="IntenseQuoteChar"/>
    <w:uiPriority w:val="30"/>
    <w:qFormat/>
    <w:rsid w:val="473F93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1E67"/>
    <w:rPr>
      <w:i/>
      <w:iCs/>
      <w:color w:val="0F4761" w:themeColor="accent1" w:themeShade="BF"/>
    </w:rPr>
  </w:style>
  <w:style w:type="character" w:styleId="IntenseReference">
    <w:name w:val="Intense Reference"/>
    <w:basedOn w:val="DefaultParagraphFont"/>
    <w:uiPriority w:val="32"/>
    <w:qFormat/>
    <w:rsid w:val="00AF1E67"/>
    <w:rPr>
      <w:b/>
      <w:bCs/>
      <w:smallCaps/>
      <w:color w:val="0F4761" w:themeColor="accent1" w:themeShade="BF"/>
      <w:spacing w:val="5"/>
    </w:rPr>
  </w:style>
  <w:style w:type="table" w:styleId="TableGrid">
    <w:name w:val="Table Grid"/>
    <w:basedOn w:val="TableNormal"/>
    <w:uiPriority w:val="39"/>
    <w:rsid w:val="00AF1E67"/>
    <w:pPr>
      <w:spacing w:after="0" w:line="240" w:lineRule="auto"/>
    </w:pPr>
    <w:rPr>
      <w:rFonts w:ascii="Verdana" w:eastAsia="Verdana" w:hAnsi="Verdana" w:cs="Verdana"/>
      <w:kern w:val="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473F93CC"/>
    <w:pPr>
      <w:tabs>
        <w:tab w:val="center" w:pos="4513"/>
        <w:tab w:val="right" w:pos="9026"/>
      </w:tabs>
      <w:spacing w:after="0"/>
    </w:pPr>
  </w:style>
  <w:style w:type="character" w:customStyle="1" w:styleId="HeaderChar">
    <w:name w:val="Header Char"/>
    <w:basedOn w:val="DefaultParagraphFont"/>
    <w:link w:val="Header"/>
    <w:uiPriority w:val="99"/>
    <w:rsid w:val="00AF1E67"/>
    <w:rPr>
      <w:rFonts w:ascii="Verdana" w:eastAsia="Verdana" w:hAnsi="Verdana" w:cs="Verdana"/>
      <w:kern w:val="0"/>
      <w:lang w:eastAsia="ja-JP"/>
      <w14:ligatures w14:val="none"/>
    </w:rPr>
  </w:style>
  <w:style w:type="paragraph" w:styleId="Footer">
    <w:name w:val="footer"/>
    <w:basedOn w:val="Normal"/>
    <w:link w:val="FooterChar"/>
    <w:uiPriority w:val="99"/>
    <w:unhideWhenUsed/>
    <w:rsid w:val="473F93CC"/>
    <w:pPr>
      <w:tabs>
        <w:tab w:val="center" w:pos="4513"/>
        <w:tab w:val="right" w:pos="9026"/>
      </w:tabs>
      <w:spacing w:after="0"/>
    </w:pPr>
  </w:style>
  <w:style w:type="character" w:customStyle="1" w:styleId="FooterChar">
    <w:name w:val="Footer Char"/>
    <w:basedOn w:val="DefaultParagraphFont"/>
    <w:link w:val="Footer"/>
    <w:uiPriority w:val="99"/>
    <w:rsid w:val="00AF1E67"/>
    <w:rPr>
      <w:rFonts w:ascii="Verdana" w:eastAsia="Verdana" w:hAnsi="Verdana" w:cs="Verdana"/>
      <w:kern w:val="0"/>
      <w:lang w:eastAsia="ja-JP"/>
      <w14:ligatures w14:val="none"/>
    </w:rPr>
  </w:style>
  <w:style w:type="character" w:styleId="Hyperlink">
    <w:name w:val="Hyperlink"/>
    <w:basedOn w:val="DefaultParagraphFont"/>
    <w:uiPriority w:val="99"/>
    <w:unhideWhenUsed/>
    <w:rsid w:val="006D5210"/>
    <w:rPr>
      <w:color w:val="467886" w:themeColor="hyperlink"/>
      <w:u w:val="single"/>
    </w:rPr>
  </w:style>
  <w:style w:type="character" w:styleId="UnresolvedMention">
    <w:name w:val="Unresolved Mention"/>
    <w:basedOn w:val="DefaultParagraphFont"/>
    <w:uiPriority w:val="99"/>
    <w:semiHidden/>
    <w:unhideWhenUsed/>
    <w:rsid w:val="006D5210"/>
    <w:rPr>
      <w:color w:val="605E5C"/>
      <w:shd w:val="clear" w:color="auto" w:fill="E1DFDD"/>
    </w:rPr>
  </w:style>
  <w:style w:type="character" w:styleId="FollowedHyperlink">
    <w:name w:val="FollowedHyperlink"/>
    <w:basedOn w:val="DefaultParagraphFont"/>
    <w:uiPriority w:val="99"/>
    <w:semiHidden/>
    <w:unhideWhenUsed/>
    <w:rsid w:val="006D5210"/>
    <w:rPr>
      <w:color w:val="96607D" w:themeColor="followedHyperlink"/>
      <w:u w:val="single"/>
    </w:rPr>
  </w:style>
  <w:style w:type="paragraph" w:styleId="CommentText">
    <w:name w:val="annotation text"/>
    <w:basedOn w:val="Normal"/>
    <w:link w:val="CommentTextChar"/>
    <w:uiPriority w:val="99"/>
    <w:semiHidden/>
    <w:unhideWhenUsed/>
    <w:rsid w:val="473F93CC"/>
    <w:rPr>
      <w:sz w:val="20"/>
      <w:szCs w:val="20"/>
    </w:rPr>
  </w:style>
  <w:style w:type="character" w:customStyle="1" w:styleId="CommentTextChar">
    <w:name w:val="Comment Text Char"/>
    <w:basedOn w:val="DefaultParagraphFont"/>
    <w:link w:val="CommentText"/>
    <w:uiPriority w:val="99"/>
    <w:semiHidden/>
    <w:rPr>
      <w:rFonts w:ascii="Verdana" w:eastAsia="Verdana" w:hAnsi="Verdana" w:cs="Verdana"/>
      <w:kern w:val="0"/>
      <w:sz w:val="20"/>
      <w:szCs w:val="20"/>
      <w:lang w:eastAsia="ja-JP"/>
      <w14:ligatures w14:val="none"/>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unhideWhenUsed/>
    <w:rsid w:val="473F93CC"/>
    <w:pPr>
      <w:spacing w:beforeAutospacing="1"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cas.org.uk/about-us/acas-consultations/code-of-practice-on-requests-for-flexible-working-2026/draft-cod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acas.org.uk/about-us/acas-consultations/code-of-practice-flexible-working-requests-2026"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sultations@acas.org.uk"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acas.org.uk/form/consultation-flex"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109E895B6DE2438B8AE870F319B208" ma:contentTypeVersion="15" ma:contentTypeDescription="Create a new document." ma:contentTypeScope="" ma:versionID="878fa6bb8d68a8c76bcd626ddbf84da7">
  <xsd:schema xmlns:xsd="http://www.w3.org/2001/XMLSchema" xmlns:xs="http://www.w3.org/2001/XMLSchema" xmlns:p="http://schemas.microsoft.com/office/2006/metadata/properties" xmlns:ns2="c95ed930-06a3-457c-9688-8e824c66d938" xmlns:ns3="27ce9c9e-0b24-49a2-a76a-63f34f2eb833" targetNamespace="http://schemas.microsoft.com/office/2006/metadata/properties" ma:root="true" ma:fieldsID="4382bfdbc91bd439f32a5b10b0713df4" ns2:_="" ns3:_="">
    <xsd:import namespace="c95ed930-06a3-457c-9688-8e824c66d938"/>
    <xsd:import namespace="27ce9c9e-0b24-49a2-a76a-63f34f2eb83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5ed930-06a3-457c-9688-8e824c66d9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e327556-dead-4928-8ae7-00bfd56bf57a"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ce9c9e-0b24-49a2-a76a-63f34f2eb83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92d1b44-0490-4800-b814-71e400c27a9f}" ma:internalName="TaxCatchAll" ma:showField="CatchAllData" ma:web="27ce9c9e-0b24-49a2-a76a-63f34f2eb83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95ed930-06a3-457c-9688-8e824c66d938">
      <Terms xmlns="http://schemas.microsoft.com/office/infopath/2007/PartnerControls"/>
    </lcf76f155ced4ddcb4097134ff3c332f>
    <TaxCatchAll xmlns="27ce9c9e-0b24-49a2-a76a-63f34f2eb83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299DC6-393D-45FA-8A08-E9BC90571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5ed930-06a3-457c-9688-8e824c66d938"/>
    <ds:schemaRef ds:uri="27ce9c9e-0b24-49a2-a76a-63f34f2eb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BE6F5F-95B8-423C-BF43-4B2585BB3C46}">
  <ds:schemaRefs>
    <ds:schemaRef ds:uri="http://schemas.microsoft.com/office/2006/metadata/properties"/>
    <ds:schemaRef ds:uri="http://schemas.microsoft.com/office/infopath/2007/PartnerControls"/>
    <ds:schemaRef ds:uri="c95ed930-06a3-457c-9688-8e824c66d938"/>
    <ds:schemaRef ds:uri="27ce9c9e-0b24-49a2-a76a-63f34f2eb833"/>
  </ds:schemaRefs>
</ds:datastoreItem>
</file>

<file path=customXml/itemProps3.xml><?xml version="1.0" encoding="utf-8"?>
<ds:datastoreItem xmlns:ds="http://schemas.openxmlformats.org/officeDocument/2006/customXml" ds:itemID="{032CC2F2-9DB0-428A-88AE-BC4C1297EF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1376</Words>
  <Characters>7847</Characters>
  <Application>Microsoft Office Word</Application>
  <DocSecurity>0</DocSecurity>
  <Lines>65</Lines>
  <Paragraphs>18</Paragraphs>
  <ScaleCrop>false</ScaleCrop>
  <Company/>
  <LinksUpToDate>false</LinksUpToDate>
  <CharactersWithSpaces>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for individuals – Acas consultation on draft Code of Practice on time off for trade union duties and activities 2026</dc:title>
  <dc:subject/>
  <dc:creator>Acas</dc:creator>
  <cp:keywords/>
  <dc:description/>
  <cp:lastModifiedBy>Maudie Jeyes</cp:lastModifiedBy>
  <cp:revision>4</cp:revision>
  <dcterms:created xsi:type="dcterms:W3CDTF">2026-09-22T15:05:00Z</dcterms:created>
  <dcterms:modified xsi:type="dcterms:W3CDTF">2026-09-23T13:10:00Z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0x010100B4109E895B6DE2438B8AE870F319B208</vt:lpwstr>
  </property>
  <property fmtid="{D5CDD505-2E9C-101B-9397-08002B2CF9AE}" pid="3" name="MediaServiceImageTags">
    <vt:lpwstr/>
  </property>
</Properties>
</file>