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CD70" w14:textId="61B0D04D"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0D0EAAB8" w:rsidR="00210980" w:rsidRPr="00062EE6" w:rsidRDefault="0077587D" w:rsidP="00062EE6">
      <w:r>
        <w:rPr>
          <w:noProof/>
        </w:rPr>
        <mc:AlternateContent>
          <mc:Choice Requires="wpg">
            <w:drawing>
              <wp:anchor distT="0" distB="0" distL="114300" distR="114300" simplePos="0" relativeHeight="251658240" behindDoc="0" locked="0" layoutInCell="1" allowOverlap="1" wp14:anchorId="44A71ED0" wp14:editId="0020D5EA">
                <wp:simplePos x="0" y="0"/>
                <wp:positionH relativeFrom="margin">
                  <wp:posOffset>-5715</wp:posOffset>
                </wp:positionH>
                <wp:positionV relativeFrom="page">
                  <wp:posOffset>2096135</wp:posOffset>
                </wp:positionV>
                <wp:extent cx="4983362" cy="7860665"/>
                <wp:effectExtent l="0" t="0" r="8255" b="6985"/>
                <wp:wrapTight wrapText="bothSides">
                  <wp:wrapPolygon edited="0">
                    <wp:start x="0" y="0"/>
                    <wp:lineTo x="0" y="6700"/>
                    <wp:lineTo x="10818" y="6700"/>
                    <wp:lineTo x="10818" y="20101"/>
                    <wp:lineTo x="0" y="20572"/>
                    <wp:lineTo x="0" y="21567"/>
                    <wp:lineTo x="21553" y="21567"/>
                    <wp:lineTo x="21553" y="20572"/>
                    <wp:lineTo x="10735" y="20101"/>
                    <wp:lineTo x="10818" y="6700"/>
                    <wp:lineTo x="21553" y="6700"/>
                    <wp:lineTo x="21553" y="5706"/>
                    <wp:lineTo x="21305" y="0"/>
                    <wp:lineTo x="0" y="0"/>
                  </wp:wrapPolygon>
                </wp:wrapTight>
                <wp:docPr id="80" name="Grp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83362" cy="7860665"/>
                          <a:chOff x="0" y="1188918"/>
                          <a:chExt cx="4984156" cy="7862609"/>
                        </a:xfrm>
                      </wpg:grpSpPr>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stheme="minorHAnsi"/>
                                </w:rPr>
                                <w:tag w:val="cover_title"/>
                                <w:id w:val="1231818082"/>
                              </w:sdtPr>
                              <w:sdtEndPr>
                                <w:rPr>
                                  <w:rFonts w:ascii="Humnst777 Lt BT" w:hAnsi="Humnst777 Lt BT" w:cstheme="majorBidi"/>
                                </w:rPr>
                              </w:sdtEndPr>
                              <w:sdtContent>
                                <w:p w14:paraId="5A33F60F" w14:textId="7B61DC69" w:rsidR="00CF7B95" w:rsidRPr="00BD62E1" w:rsidRDefault="00CF7B95" w:rsidP="00823199">
                                  <w:pPr>
                                    <w:pStyle w:val="TitleGrey"/>
                                    <w:jc w:val="center"/>
                                    <w:rPr>
                                      <w:rFonts w:asciiTheme="minorHAnsi" w:hAnsiTheme="minorHAnsi" w:cstheme="minorHAnsi"/>
                                    </w:rPr>
                                  </w:pPr>
                                  <w:r w:rsidRPr="00BD62E1">
                                    <w:rPr>
                                      <w:rFonts w:asciiTheme="minorHAnsi" w:hAnsiTheme="minorHAnsi" w:cstheme="minorHAnsi"/>
                                    </w:rPr>
                                    <w:t>Acas Framework Document</w:t>
                                  </w:r>
                                </w:p>
                                <w:p w14:paraId="1F71A780" w14:textId="39341958" w:rsidR="00CF7B95" w:rsidRPr="00EE5334" w:rsidRDefault="00CF7B95" w:rsidP="00823199">
                                  <w:pPr>
                                    <w:pStyle w:val="TitleGrey"/>
                                    <w:jc w:val="center"/>
                                  </w:pPr>
                                  <w:r w:rsidRPr="00BD62E1">
                                    <w:rPr>
                                      <w:rFonts w:asciiTheme="minorHAnsi" w:hAnsiTheme="minorHAnsi" w:cstheme="minorHAnsi"/>
                                    </w:rPr>
                                    <w:t>2022</w:t>
                                  </w:r>
                                  <w:r w:rsidR="00184B5D">
                                    <w:rPr>
                                      <w:rFonts w:asciiTheme="minorHAnsi" w:hAnsiTheme="minorHAnsi" w:cstheme="minorHAnsi"/>
                                    </w:rPr>
                                    <w:t xml:space="preserve"> to</w:t>
                                  </w:r>
                                  <w:r w:rsidR="005D5C85">
                                    <w:rPr>
                                      <w:rFonts w:asciiTheme="minorHAnsi" w:hAnsiTheme="minorHAnsi" w:cstheme="minorHAnsi"/>
                                    </w:rPr>
                                    <w:t xml:space="preserve"> </w:t>
                                  </w:r>
                                  <w:r w:rsidRPr="00BD62E1">
                                    <w:rPr>
                                      <w:rFonts w:asciiTheme="minorHAnsi" w:hAnsiTheme="minorHAnsi" w:cstheme="minorHAnsi"/>
                                    </w:rPr>
                                    <w:t>2025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54501" y="3276693"/>
                            <a:ext cx="4929655" cy="192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750CB6F1" w:rsidR="00CF7B95" w:rsidRDefault="00CF7B95" w:rsidP="001D3578">
                              <w:pPr>
                                <w:pStyle w:val="Sub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303D767B" w:rsidR="00CF7B95" w:rsidRDefault="00CF7B95" w:rsidP="00A961BC">
                                  <w:pPr>
                                    <w:pStyle w:val="Date"/>
                                  </w:pPr>
                                  <w:r w:rsidRPr="00B472D7">
                                    <w:tab/>
                                  </w:r>
                                  <w:r>
                                    <w:t xml:space="preserve"> 22 July</w:t>
                                  </w:r>
                                  <w:r w:rsidRPr="00B472D7">
                                    <w:t xml:space="preserve"> 20</w:t>
                                  </w:r>
                                  <w:r>
                                    <w:t>22</w:t>
                                  </w:r>
                                </w:p>
                              </w:sdtContent>
                            </w:sdt>
                            <w:p w14:paraId="42C5BB4A" w14:textId="77777777" w:rsidR="00CF7B95" w:rsidRPr="00B472D7" w:rsidRDefault="00CF7B95"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alt="&quot;&quot;" style="position:absolute;margin-left:-.45pt;margin-top:165.05pt;width:392.4pt;height:618.95pt;z-index:251658240;mso-position-horizontal-relative:margin;mso-position-vertical-relative:page;mso-width-relative:margin;mso-height-relative:margin" coordorigin=",11889" coordsize="49841,7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">
                <v:shapetype id="_x0000_t202" coordsize="21600,21600" o:spt="202" path="m,l,21600r21600,l21600,xe">
                  <v:stroke joinstyle="miter"/>
                  <v:path gradientshapeok="t" o:connecttype="rect"/>
                </v:shapetype>
                <v:shape id="Main Headline 1" o:spid="_x0000_s1027"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rPr>
                            <w:rFonts w:asciiTheme="minorHAnsi" w:hAnsiTheme="minorHAnsi" w:cstheme="minorHAnsi"/>
                          </w:rPr>
                          <w:tag w:val="cover_title"/>
                          <w:id w:val="1231818082"/>
                        </w:sdtPr>
                        <w:sdtEndPr>
                          <w:rPr>
                            <w:rFonts w:ascii="Humnst777 Lt BT" w:hAnsi="Humnst777 Lt BT" w:cstheme="majorBidi"/>
                          </w:rPr>
                        </w:sdtEndPr>
                        <w:sdtContent>
                          <w:p w14:paraId="5A33F60F" w14:textId="7B61DC69" w:rsidR="00CF7B95" w:rsidRPr="00BD62E1" w:rsidRDefault="00CF7B95" w:rsidP="00823199">
                            <w:pPr>
                              <w:pStyle w:val="TitleGrey"/>
                              <w:jc w:val="center"/>
                              <w:rPr>
                                <w:rFonts w:asciiTheme="minorHAnsi" w:hAnsiTheme="minorHAnsi" w:cstheme="minorHAnsi"/>
                              </w:rPr>
                            </w:pPr>
                            <w:r w:rsidRPr="00BD62E1">
                              <w:rPr>
                                <w:rFonts w:asciiTheme="minorHAnsi" w:hAnsiTheme="minorHAnsi" w:cstheme="minorHAnsi"/>
                              </w:rPr>
                              <w:t>Acas Framework Document</w:t>
                            </w:r>
                          </w:p>
                          <w:p w14:paraId="1F71A780" w14:textId="39341958" w:rsidR="00CF7B95" w:rsidRPr="00EE5334" w:rsidRDefault="00CF7B95" w:rsidP="00823199">
                            <w:pPr>
                              <w:pStyle w:val="TitleGrey"/>
                              <w:jc w:val="center"/>
                            </w:pPr>
                            <w:r w:rsidRPr="00BD62E1">
                              <w:rPr>
                                <w:rFonts w:asciiTheme="minorHAnsi" w:hAnsiTheme="minorHAnsi" w:cstheme="minorHAnsi"/>
                              </w:rPr>
                              <w:t>2022</w:t>
                            </w:r>
                            <w:r w:rsidR="00184B5D">
                              <w:rPr>
                                <w:rFonts w:asciiTheme="minorHAnsi" w:hAnsiTheme="minorHAnsi" w:cstheme="minorHAnsi"/>
                              </w:rPr>
                              <w:t xml:space="preserve"> to</w:t>
                            </w:r>
                            <w:r w:rsidR="005D5C85">
                              <w:rPr>
                                <w:rFonts w:asciiTheme="minorHAnsi" w:hAnsiTheme="minorHAnsi" w:cstheme="minorHAnsi"/>
                              </w:rPr>
                              <w:t xml:space="preserve"> </w:t>
                            </w:r>
                            <w:r w:rsidRPr="00BD62E1">
                              <w:rPr>
                                <w:rFonts w:asciiTheme="minorHAnsi" w:hAnsiTheme="minorHAnsi" w:cstheme="minorHAnsi"/>
                              </w:rPr>
                              <w:t>2025</w:t>
                            </w:r>
                          </w:p>
                        </w:sdtContent>
                      </w:sdt>
                    </w:txbxContent>
                  </v:textbox>
                </v:shape>
                <v:shape id="Secondary heading 1" o:spid="_x0000_s1028" type="#_x0000_t202" style="position:absolute;left:545;top:32766;width:49296;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750CB6F1" w:rsidR="00CF7B95" w:rsidRDefault="00CF7B95" w:rsidP="001D3578">
                        <w:pPr>
                          <w:pStyle w:val="Subtitle"/>
                        </w:pPr>
                      </w:p>
                    </w:txbxContent>
                  </v:textbox>
                </v:shape>
                <v:line id="Red Underline" o:spid="_x0000_s1029"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0"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303D767B" w:rsidR="00CF7B95" w:rsidRDefault="00CF7B95" w:rsidP="00A961BC">
                            <w:pPr>
                              <w:pStyle w:val="Date"/>
                            </w:pPr>
                            <w:r w:rsidRPr="00B472D7">
                              <w:tab/>
                            </w:r>
                            <w:r>
                              <w:t xml:space="preserve"> 22 July</w:t>
                            </w:r>
                            <w:r w:rsidRPr="00B472D7">
                              <w:t xml:space="preserve"> 20</w:t>
                            </w:r>
                            <w:r>
                              <w:t>22</w:t>
                            </w:r>
                          </w:p>
                        </w:sdtContent>
                      </w:sdt>
                      <w:p w14:paraId="42C5BB4A" w14:textId="77777777" w:rsidR="00CF7B95" w:rsidRPr="00B472D7" w:rsidRDefault="00CF7B95" w:rsidP="00A961BC">
                        <w:pPr>
                          <w:pStyle w:val="Date"/>
                        </w:pPr>
                      </w:p>
                    </w:txbxContent>
                  </v:textbox>
                </v:shape>
                <w10:wrap type="tight" anchorx="margin" anchory="page"/>
              </v:group>
            </w:pict>
          </mc:Fallback>
        </mc:AlternateContent>
      </w:r>
    </w:p>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381ADB7B" w14:textId="3B040E11" w:rsidR="00D7189B" w:rsidRPr="001D13C0" w:rsidRDefault="007577D8" w:rsidP="5CBB03AC">
      <w:pPr>
        <w:pStyle w:val="BodyText3"/>
      </w:pPr>
      <w:sdt>
        <w:sdtPr>
          <w:id w:val="410688608"/>
          <w:docPartObj>
            <w:docPartGallery w:val="Cover Pages"/>
            <w:docPartUnique/>
          </w:docPartObj>
        </w:sdtPr>
        <w:sdtEndPr/>
        <w:sdtContent/>
      </w:sdt>
      <w:sdt>
        <w:sdtPr>
          <w:id w:val="468104523"/>
          <w:docPartObj>
            <w:docPartGallery w:val="Cover Pages"/>
            <w:docPartUnique/>
          </w:docPartObj>
        </w:sdtPr>
        <w:sdtEndPr/>
        <w:sdtContent/>
      </w:sdt>
      <w:sdt>
        <w:sdtPr>
          <w:id w:val="1097088933"/>
          <w:docPartObj>
            <w:docPartGallery w:val="Cover Pages"/>
            <w:docPartUnique/>
          </w:docPartObj>
        </w:sdtPr>
        <w:sdtEndPr/>
        <w:sdtContent/>
      </w:sdt>
      <w:sdt>
        <w:sdtPr>
          <w:id w:val="165997243"/>
          <w:docPartObj>
            <w:docPartGallery w:val="Cover Pages"/>
            <w:docPartUnique/>
          </w:docPartObj>
        </w:sdtPr>
        <w:sdtEndPr/>
        <w:sdtContent/>
      </w:sdt>
      <w:sdt>
        <w:sdtPr>
          <w:id w:val="1094800464"/>
          <w:docPartObj>
            <w:docPartGallery w:val="Cover Pages"/>
            <w:docPartUnique/>
          </w:docPartObj>
        </w:sdtPr>
        <w:sdtEndPr/>
        <w:sdtContent/>
      </w:sdt>
      <w:sdt>
        <w:sdtPr>
          <w:id w:val="1879168373"/>
          <w:docPartObj>
            <w:docPartGallery w:val="Cover Pages"/>
            <w:docPartUnique/>
          </w:docPartObj>
        </w:sdtPr>
        <w:sdtEndPr/>
        <w:sdtContent/>
      </w:sdt>
      <w:sdt>
        <w:sdtPr>
          <w:id w:val="828140923"/>
          <w:docPartObj>
            <w:docPartGallery w:val="Cover Pages"/>
            <w:docPartUnique/>
          </w:docPartObj>
        </w:sdtPr>
        <w:sdtEndPr/>
        <w:sdtContent/>
      </w:sdt>
      <w:sdt>
        <w:sdtPr>
          <w:id w:val="1512792136"/>
          <w:docPartObj>
            <w:docPartGallery w:val="Cover Pages"/>
            <w:docPartUnique/>
          </w:docPartObj>
        </w:sdtPr>
        <w:sdtEndPr/>
        <w:sdtContent/>
      </w:sdt>
      <w:sdt>
        <w:sdtPr>
          <w:id w:val="1275136077"/>
          <w:docPartObj>
            <w:docPartGallery w:val="Cover Pages"/>
            <w:docPartUnique/>
          </w:docPartObj>
        </w:sdtPr>
        <w:sdtEndPr/>
        <w:sdtContent/>
      </w:sdt>
      <w:sdt>
        <w:sdtPr>
          <w:id w:val="188121324"/>
          <w:docPartObj>
            <w:docPartGallery w:val="Cover Pages"/>
            <w:docPartUnique/>
          </w:docPartObj>
        </w:sdtPr>
        <w:sdtEndPr/>
        <w:sdtContent/>
      </w:sdt>
      <w:sdt>
        <w:sdtPr>
          <w:id w:val="993096033"/>
          <w:docPartObj>
            <w:docPartGallery w:val="Cover Pages"/>
            <w:docPartUnique/>
          </w:docPartObj>
        </w:sdtPr>
        <w:sdtEndPr/>
        <w:sdtContent/>
      </w:sdt>
      <w:sdt>
        <w:sdtPr>
          <w:id w:val="15335775"/>
          <w:docPartObj>
            <w:docPartGallery w:val="Cover Pages"/>
            <w:docPartUnique/>
          </w:docPartObj>
        </w:sdtPr>
        <w:sdtEndPr/>
        <w:sdtContent/>
      </w:sdt>
      <w:sdt>
        <w:sdtPr>
          <w:id w:val="393323092"/>
          <w:docPartObj>
            <w:docPartGallery w:val="Cover Pages"/>
            <w:docPartUnique/>
          </w:docPartObj>
        </w:sdtPr>
        <w:sdtEndPr/>
        <w:sdtContent/>
      </w:sdt>
      <w:sdt>
        <w:sdtPr>
          <w:id w:val="742808257"/>
          <w:docPartObj>
            <w:docPartGallery w:val="Cover Pages"/>
            <w:docPartUnique/>
          </w:docPartObj>
        </w:sdtPr>
        <w:sdtEndPr/>
        <w:sdtContent/>
      </w:sdt>
      <w:sdt>
        <w:sdtPr>
          <w:id w:val="945867849"/>
          <w:docPartObj>
            <w:docPartGallery w:val="Cover Pages"/>
            <w:docPartUnique/>
          </w:docPartObj>
        </w:sdtPr>
        <w:sdtEndPr/>
        <w:sdtContent/>
      </w:sdt>
      <w:sdt>
        <w:sdtPr>
          <w:id w:val="1444340309"/>
          <w:docPartObj>
            <w:docPartGallery w:val="Cover Pages"/>
            <w:docPartUnique/>
          </w:docPartObj>
        </w:sdtPr>
        <w:sdtEndPr/>
        <w:sdtContent/>
      </w:sdt>
      <w:sdt>
        <w:sdtPr>
          <w:id w:val="1241266997"/>
          <w:docPartObj>
            <w:docPartGallery w:val="Cover Pages"/>
            <w:docPartUnique/>
          </w:docPartObj>
        </w:sdtPr>
        <w:sdtEndPr/>
        <w:sdtContent/>
      </w:sdt>
      <w:sdt>
        <w:sdtPr>
          <w:id w:val="598944556"/>
          <w:docPartObj>
            <w:docPartGallery w:val="Cover Pages"/>
            <w:docPartUnique/>
          </w:docPartObj>
        </w:sdtPr>
        <w:sdtEndPr/>
        <w:sdtContent/>
      </w:sdt>
      <w:sdt>
        <w:sdtPr>
          <w:id w:val="1080645196"/>
          <w:docPartObj>
            <w:docPartGallery w:val="Cover Pages"/>
            <w:docPartUnique/>
          </w:docPartObj>
        </w:sdtPr>
        <w:sdtEndPr/>
        <w:sdtContent/>
      </w:sdt>
      <w:sdt>
        <w:sdtPr>
          <w:id w:val="95801608"/>
          <w:docPartObj>
            <w:docPartGallery w:val="Cover Pages"/>
            <w:docPartUnique/>
          </w:docPartObj>
        </w:sdtPr>
        <w:sdtEndPr/>
        <w:sdtContent/>
      </w:sdt>
      <w:sdt>
        <w:sdtPr>
          <w:id w:val="1091120863"/>
          <w:docPartObj>
            <w:docPartGallery w:val="Cover Pages"/>
            <w:docPartUnique/>
          </w:docPartObj>
        </w:sdtPr>
        <w:sdtEndPr/>
        <w:sdtContent/>
      </w:sdt>
      <w:sdt>
        <w:sdtPr>
          <w:id w:val="891318214"/>
          <w:docPartObj>
            <w:docPartGallery w:val="Cover Pages"/>
            <w:docPartUnique/>
          </w:docPartObj>
        </w:sdtPr>
        <w:sdtEndPr/>
        <w:sdtContent/>
      </w:sdt>
      <w:sdt>
        <w:sdtPr>
          <w:id w:val="892912107"/>
          <w:docPartObj>
            <w:docPartGallery w:val="Cover Pages"/>
            <w:docPartUnique/>
          </w:docPartObj>
        </w:sdtPr>
        <w:sdtEndPr/>
        <w:sdtContent/>
      </w:sdt>
      <w:sdt>
        <w:sdtPr>
          <w:id w:val="1019446317"/>
          <w:docPartObj>
            <w:docPartGallery w:val="Cover Pages"/>
            <w:docPartUnique/>
          </w:docPartObj>
        </w:sdtPr>
        <w:sdtEndPr/>
        <w:sdtContent/>
      </w:sdt>
      <w:sdt>
        <w:sdtPr>
          <w:id w:val="480478585"/>
          <w:docPartObj>
            <w:docPartGallery w:val="Cover Pages"/>
            <w:docPartUnique/>
          </w:docPartObj>
        </w:sdtPr>
        <w:sdtEndPr/>
        <w:sdtContent/>
      </w:sdt>
      <w:sdt>
        <w:sdtPr>
          <w:id w:val="744861303"/>
          <w:docPartObj>
            <w:docPartGallery w:val="Cover Pages"/>
            <w:docPartUnique/>
          </w:docPartObj>
        </w:sdtPr>
        <w:sdtEndPr/>
        <w:sdtContent/>
      </w:sdt>
      <w:sdt>
        <w:sdtPr>
          <w:id w:val="1684837800"/>
          <w:docPartObj>
            <w:docPartGallery w:val="Cover Pages"/>
            <w:docPartUnique/>
          </w:docPartObj>
        </w:sdtPr>
        <w:sdtEndPr/>
        <w:sdtContent/>
      </w:sdt>
      <w:sdt>
        <w:sdtPr>
          <w:id w:val="1063095885"/>
          <w:docPartObj>
            <w:docPartGallery w:val="Cover Pages"/>
            <w:docPartUnique/>
          </w:docPartObj>
        </w:sdtPr>
        <w:sdtEndPr/>
        <w:sdtContent/>
      </w:sdt>
      <w:sdt>
        <w:sdtPr>
          <w:id w:val="1194526575"/>
          <w:docPartObj>
            <w:docPartGallery w:val="Cover Pages"/>
            <w:docPartUnique/>
          </w:docPartObj>
        </w:sdtPr>
        <w:sdtEndPr/>
        <w:sdtContent/>
      </w:sdt>
      <w:sdt>
        <w:sdtPr>
          <w:id w:val="1501233718"/>
          <w:docPartObj>
            <w:docPartGallery w:val="Cover Pages"/>
            <w:docPartUnique/>
          </w:docPartObj>
        </w:sdtPr>
        <w:sdtEndPr/>
        <w:sdtContent/>
      </w:sdt>
      <w:sdt>
        <w:sdtPr>
          <w:id w:val="2076396981"/>
          <w:docPartObj>
            <w:docPartGallery w:val="Cover Pages"/>
            <w:docPartUnique/>
          </w:docPartObj>
        </w:sdtPr>
        <w:sdtEndPr/>
        <w:sdtContent/>
      </w:sdt>
      <w:sdt>
        <w:sdtPr>
          <w:id w:val="1494425711"/>
          <w:docPartObj>
            <w:docPartGallery w:val="Cover Pages"/>
            <w:docPartUnique/>
          </w:docPartObj>
        </w:sdtPr>
        <w:sdtEndPr/>
        <w:sdtContent/>
      </w:sdt>
      <w:sdt>
        <w:sdtPr>
          <w:id w:val="1081279829"/>
          <w:docPartObj>
            <w:docPartGallery w:val="Cover Pages"/>
            <w:docPartUnique/>
          </w:docPartObj>
        </w:sdtPr>
        <w:sdtEndPr/>
        <w:sdtContent/>
      </w:sdt>
      <w:sdt>
        <w:sdtPr>
          <w:id w:val="995547851"/>
          <w:docPartObj>
            <w:docPartGallery w:val="Cover Pages"/>
            <w:docPartUnique/>
          </w:docPartObj>
        </w:sdtPr>
        <w:sdtEndPr/>
        <w:sdtContent/>
      </w:sdt>
      <w:sdt>
        <w:sdtPr>
          <w:id w:val="222970289"/>
          <w:docPartObj>
            <w:docPartGallery w:val="Cover Pages"/>
            <w:docPartUnique/>
          </w:docPartObj>
        </w:sdtPr>
        <w:sdtEndPr/>
        <w:sdtContent/>
      </w:sdt>
      <w:sdt>
        <w:sdtPr>
          <w:id w:val="1333327097"/>
          <w:docPartObj>
            <w:docPartGallery w:val="Cover Pages"/>
            <w:docPartUnique/>
          </w:docPartObj>
        </w:sdtPr>
        <w:sdtEndPr/>
        <w:sdtContent/>
      </w:sdt>
      <w:sdt>
        <w:sdtPr>
          <w:id w:val="1226282424"/>
          <w:docPartObj>
            <w:docPartGallery w:val="Cover Pages"/>
            <w:docPartUnique/>
          </w:docPartObj>
        </w:sdtPr>
        <w:sdtEndPr/>
        <w:sdtContent/>
      </w:sdt>
      <w:sdt>
        <w:sdtPr>
          <w:id w:val="84380006"/>
          <w:docPartObj>
            <w:docPartGallery w:val="Cover Pages"/>
            <w:docPartUnique/>
          </w:docPartObj>
        </w:sdtPr>
        <w:sdtEndPr/>
        <w:sdtContent/>
      </w:sdt>
      <w:sdt>
        <w:sdtPr>
          <w:id w:val="1227448402"/>
          <w:docPartObj>
            <w:docPartGallery w:val="Cover Pages"/>
            <w:docPartUnique/>
          </w:docPartObj>
        </w:sdtPr>
        <w:sdtEndPr/>
        <w:sdtContent/>
      </w:sdt>
      <w:sdt>
        <w:sdtPr>
          <w:id w:val="1973395080"/>
          <w:docPartObj>
            <w:docPartGallery w:val="Cover Pages"/>
            <w:docPartUnique/>
          </w:docPartObj>
        </w:sdtPr>
        <w:sdtEndPr/>
        <w:sdtContent/>
      </w:sdt>
      <w:sdt>
        <w:sdtPr>
          <w:id w:val="1601065946"/>
          <w:docPartObj>
            <w:docPartGallery w:val="Cover Pages"/>
            <w:docPartUnique/>
          </w:docPartObj>
        </w:sdtPr>
        <w:sdtEndPr/>
        <w:sdtContent/>
      </w:sdt>
      <w:sdt>
        <w:sdtPr>
          <w:id w:val="407196902"/>
          <w:docPartObj>
            <w:docPartGallery w:val="Cover Pages"/>
            <w:docPartUnique/>
          </w:docPartObj>
        </w:sdtPr>
        <w:sdtEndPr/>
        <w:sdtContent/>
      </w:sdt>
      <w:sdt>
        <w:sdtPr>
          <w:id w:val="670223750"/>
          <w:docPartObj>
            <w:docPartGallery w:val="Cover Pages"/>
            <w:docPartUnique/>
          </w:docPartObj>
        </w:sdtPr>
        <w:sdtEndPr/>
        <w:sdtContent/>
      </w:sdt>
      <w:sdt>
        <w:sdtPr>
          <w:id w:val="1515790937"/>
          <w:docPartObj>
            <w:docPartGallery w:val="Cover Pages"/>
            <w:docPartUnique/>
          </w:docPartObj>
        </w:sdtPr>
        <w:sdtEndPr/>
        <w:sdtContent/>
      </w:sdt>
      <w:sdt>
        <w:sdtPr>
          <w:id w:val="1944081519"/>
          <w:docPartObj>
            <w:docPartGallery w:val="Cover Pages"/>
            <w:docPartUnique/>
          </w:docPartObj>
        </w:sdtPr>
        <w:sdtEndPr/>
        <w:sdtContent/>
      </w:sdt>
      <w:sdt>
        <w:sdtPr>
          <w:id w:val="2125470388"/>
          <w:docPartObj>
            <w:docPartGallery w:val="Cover Pages"/>
            <w:docPartUnique/>
          </w:docPartObj>
        </w:sdtPr>
        <w:sdtEndPr/>
        <w:sdtContent/>
      </w:sdt>
      <w:sdt>
        <w:sdtPr>
          <w:id w:val="1942262681"/>
          <w:docPartObj>
            <w:docPartGallery w:val="Cover Pages"/>
            <w:docPartUnique/>
          </w:docPartObj>
        </w:sdtPr>
        <w:sdtEndPr/>
        <w:sdtContent/>
      </w:sdt>
      <w:sdt>
        <w:sdtPr>
          <w:id w:val="1968132176"/>
          <w:docPartObj>
            <w:docPartGallery w:val="Cover Pages"/>
            <w:docPartUnique/>
          </w:docPartObj>
        </w:sdtPr>
        <w:sdtEndPr/>
        <w:sdtContent/>
      </w:sdt>
      <w:sdt>
        <w:sdtPr>
          <w:id w:val="2124171166"/>
          <w:docPartObj>
            <w:docPartGallery w:val="Cover Pages"/>
            <w:docPartUnique/>
          </w:docPartObj>
        </w:sdtPr>
        <w:sdtEndPr/>
        <w:sdtContent/>
      </w:sdt>
      <w:sdt>
        <w:sdtPr>
          <w:id w:val="447420011"/>
          <w:docPartObj>
            <w:docPartGallery w:val="Cover Pages"/>
            <w:docPartUnique/>
          </w:docPartObj>
        </w:sdtPr>
        <w:sdtEndPr/>
        <w:sdtContent/>
      </w:sdt>
      <w:sdt>
        <w:sdtPr>
          <w:id w:val="493268726"/>
          <w:docPartObj>
            <w:docPartGallery w:val="Cover Pages"/>
            <w:docPartUnique/>
          </w:docPartObj>
        </w:sdtPr>
        <w:sdtEndPr/>
        <w:sdtContent/>
      </w:sdt>
      <w:sdt>
        <w:sdtPr>
          <w:id w:val="186168488"/>
          <w:docPartObj>
            <w:docPartGallery w:val="Cover Pages"/>
            <w:docPartUnique/>
          </w:docPartObj>
        </w:sdtPr>
        <w:sdtEndPr/>
        <w:sdtContent/>
      </w:sdt>
    </w:p>
    <w:p w14:paraId="7962D280" w14:textId="6815188A" w:rsidR="004E5558" w:rsidRPr="00DF6BEB" w:rsidRDefault="007577D8"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77777777" w:rsidR="00210980" w:rsidRPr="00D17938" w:rsidRDefault="007577D8" w:rsidP="00D17938"/>
      </w:sdtContent>
    </w:sdt>
    <w:sdt>
      <w:sdtPr>
        <w:id w:val="979966512"/>
        <w:docPartObj>
          <w:docPartGallery w:val="Cover Pages"/>
          <w:docPartUnique/>
        </w:docPartObj>
      </w:sdtPr>
      <w:sdtEndPr/>
      <w:sdtContent>
        <w:p w14:paraId="7BF80380" w14:textId="77777777" w:rsidR="00210980" w:rsidRPr="00D17938" w:rsidRDefault="007577D8" w:rsidP="00D17938"/>
      </w:sdtContent>
    </w:sdt>
    <w:p w14:paraId="74AB3943" w14:textId="77777777" w:rsidR="00210980" w:rsidRPr="00DF6BEB" w:rsidRDefault="007577D8"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30791255" w:rsidR="00210980" w:rsidRPr="00DF6BEB" w:rsidRDefault="007577D8"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p>
    <w:p w14:paraId="1A238038" w14:textId="77777777" w:rsidR="00210980" w:rsidRPr="001D13C0" w:rsidRDefault="00210980" w:rsidP="001D13C0"/>
    <w:p w14:paraId="5EFAB57D" w14:textId="77172100" w:rsidR="00210980" w:rsidRPr="00DF6BEB" w:rsidRDefault="007577D8"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p>
    <w:p w14:paraId="5F459775" w14:textId="77425F14" w:rsidR="00F44958" w:rsidRPr="00D17938" w:rsidRDefault="00F44958" w:rsidP="00D17938"/>
    <w:p w14:paraId="0BD05300" w14:textId="77777777" w:rsidR="00990AB1" w:rsidRPr="00DF6BEB" w:rsidRDefault="007577D8"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77777777" w:rsidR="00990AB1" w:rsidRPr="00DF6BEB" w:rsidRDefault="007577D8"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1A121D05" w:rsidR="00A0491B" w:rsidRPr="00DF6BEB" w:rsidRDefault="007577D8" w:rsidP="00DF6BEB">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p w14:paraId="29D9B8EC" w14:textId="312F6113" w:rsidR="003314F0" w:rsidRPr="008A52EB" w:rsidRDefault="003314F0" w:rsidP="008A52EB"/>
    <w:sdt>
      <w:sdtPr>
        <w:id w:val="-1994016840"/>
        <w:docPartObj>
          <w:docPartGallery w:val="Cover Pages"/>
          <w:docPartUnique/>
        </w:docPartObj>
      </w:sdtPr>
      <w:sdtEndPr/>
      <w:sdtContent>
        <w:p w14:paraId="2097ED2F" w14:textId="77777777" w:rsidR="00F33F7E" w:rsidRPr="008A52EB" w:rsidRDefault="007577D8" w:rsidP="008A52EB"/>
      </w:sdtContent>
    </w:sdt>
    <w:p w14:paraId="7F72E76E" w14:textId="77777777" w:rsidR="00E104E8" w:rsidRPr="00DF6BEB" w:rsidRDefault="007577D8"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77777777" w:rsidR="00E104E8" w:rsidRPr="00DF6BEB" w:rsidRDefault="007577D8"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77777777" w:rsidR="000008FD" w:rsidRPr="00DF6BEB" w:rsidRDefault="007577D8"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77777777" w:rsidR="000008FD" w:rsidRPr="00DF6BEB" w:rsidRDefault="007577D8"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p w14:paraId="2BB211B1" w14:textId="7F20214D" w:rsidR="000008FD" w:rsidRPr="008A52EB" w:rsidRDefault="000008FD" w:rsidP="008A52EB"/>
    <w:p w14:paraId="695D8100" w14:textId="77777777" w:rsidR="000008FD" w:rsidRPr="00DF6BEB" w:rsidRDefault="007577D8"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77777777" w:rsidR="000008FD" w:rsidRPr="00DF6BEB" w:rsidRDefault="007577D8"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7777777" w:rsidR="005064AA" w:rsidRPr="00DF6BEB" w:rsidRDefault="007577D8"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62E4477D" w:rsidR="005064AA" w:rsidRPr="00DF6BEB" w:rsidRDefault="007577D8"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p>
    <w:sdt>
      <w:sdtPr>
        <w:id w:val="-376081830"/>
        <w:docPartObj>
          <w:docPartGallery w:val="Cover Pages"/>
          <w:docPartUnique/>
        </w:docPartObj>
      </w:sdtPr>
      <w:sdtEndPr/>
      <w:sdtContent>
        <w:p w14:paraId="2E35BB50" w14:textId="77777777" w:rsidR="005064AA" w:rsidRPr="008A52EB" w:rsidRDefault="007577D8" w:rsidP="008A52EB"/>
      </w:sdtContent>
    </w:sdt>
    <w:p w14:paraId="5E5FB87D" w14:textId="77777777" w:rsidR="00104EBA" w:rsidRPr="00DF6BEB" w:rsidRDefault="007577D8"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77777777" w:rsidR="00104EBA" w:rsidRPr="00DF6BEB" w:rsidRDefault="007577D8"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77777777" w:rsidR="008A52EB" w:rsidRPr="00DF6BEB" w:rsidRDefault="007577D8"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p w14:paraId="23B17CD2" w14:textId="099622FE" w:rsidR="008A52EB" w:rsidRPr="008A52EB" w:rsidRDefault="008A52EB" w:rsidP="008A52EB"/>
    <w:p w14:paraId="1BDD079C" w14:textId="3A7F8EEF" w:rsidR="00DF6BEB" w:rsidRPr="00DF6BEB" w:rsidRDefault="007577D8" w:rsidP="00DF6BEB">
      <w:sdt>
        <w:sdtPr>
          <w:id w:val="307600072"/>
          <w:docPartObj>
            <w:docPartGallery w:val="Cover Pages"/>
            <w:docPartUnique/>
          </w:docPartObj>
        </w:sdtPr>
        <w:sdtEndPr/>
        <w:sdtContent/>
      </w:sdt>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77777777" w:rsidR="00DF6BEB" w:rsidRPr="00DF6BEB" w:rsidRDefault="007577D8"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0FE9D0E4" w14:textId="5DFF637E" w:rsidR="004420A7" w:rsidRDefault="007577D8" w:rsidP="00F42C50">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r w:rsidR="00CA2855">
        <w:br w:type="page"/>
      </w:r>
    </w:p>
    <w:tbl>
      <w:tblPr>
        <w:tblStyle w:val="TableGrid"/>
        <w:tblpPr w:leftFromText="180" w:rightFromText="180" w:vertAnchor="text" w:horzAnchor="margin" w:tblpY="-2687"/>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4420A7" w14:paraId="784365B7" w14:textId="77777777" w:rsidTr="004420A7">
        <w:trPr>
          <w:trHeight w:hRule="exact" w:val="850"/>
        </w:trPr>
        <w:tc>
          <w:tcPr>
            <w:tcW w:w="9070" w:type="dxa"/>
            <w:shd w:val="clear" w:color="auto" w:fill="auto"/>
          </w:tcPr>
          <w:p w14:paraId="4A833B0A" w14:textId="77777777" w:rsidR="004420A7" w:rsidRDefault="004420A7" w:rsidP="004420A7"/>
          <w:p w14:paraId="277CC2A1" w14:textId="77777777" w:rsidR="004420A7" w:rsidRPr="001F72B3" w:rsidRDefault="004420A7" w:rsidP="004420A7"/>
        </w:tc>
      </w:tr>
      <w:tr w:rsidR="004420A7" w14:paraId="7FC16FF4" w14:textId="2C659246" w:rsidTr="004420A7">
        <w:trPr>
          <w:trHeight w:hRule="exact" w:val="1417"/>
        </w:trPr>
        <w:tc>
          <w:tcPr>
            <w:tcW w:w="9070" w:type="dxa"/>
            <w:shd w:val="clear" w:color="auto" w:fill="auto"/>
          </w:tcPr>
          <w:p w14:paraId="6976705C" w14:textId="52CD6341" w:rsidR="004420A7" w:rsidRPr="0016614D" w:rsidRDefault="004420A7" w:rsidP="00303972">
            <w:pPr>
              <w:pStyle w:val="AnnexHeading"/>
            </w:pPr>
            <w:r w:rsidRPr="00E36A00">
              <w:t>Contents</w:t>
            </w:r>
            <w:r>
              <w:t xml:space="preserve"> </w:t>
            </w:r>
          </w:p>
        </w:tc>
      </w:tr>
    </w:tbl>
    <w:p w14:paraId="23ACC44A" w14:textId="78790A53" w:rsidR="008B581F" w:rsidRPr="000462DC" w:rsidRDefault="00EB2CBE">
      <w:pPr>
        <w:pStyle w:val="TOC1"/>
        <w:tabs>
          <w:tab w:val="right" w:leader="dot" w:pos="7929"/>
        </w:tabs>
        <w:rPr>
          <w:rFonts w:asciiTheme="minorHAnsi" w:eastAsiaTheme="minorEastAsia" w:hAnsiTheme="minorHAnsi" w:cstheme="minorHAnsi"/>
          <w:noProof/>
          <w:sz w:val="22"/>
          <w:szCs w:val="22"/>
        </w:rPr>
      </w:pPr>
      <w:r w:rsidRPr="000462DC">
        <w:rPr>
          <w:rFonts w:asciiTheme="minorHAnsi" w:hAnsiTheme="minorHAnsi" w:cstheme="minorHAnsi"/>
          <w:color w:val="000000"/>
          <w:sz w:val="22"/>
          <w:szCs w:val="22"/>
        </w:rPr>
        <w:fldChar w:fldCharType="begin"/>
      </w:r>
      <w:r w:rsidRPr="000462DC">
        <w:rPr>
          <w:rFonts w:asciiTheme="minorHAnsi" w:hAnsiTheme="minorHAnsi" w:cstheme="minorHAnsi"/>
          <w:color w:val="000000"/>
          <w:sz w:val="22"/>
          <w:szCs w:val="22"/>
        </w:rPr>
        <w:instrText xml:space="preserve"> TOC \o "1-3" \h \z \u </w:instrText>
      </w:r>
      <w:r w:rsidRPr="000462DC">
        <w:rPr>
          <w:rFonts w:asciiTheme="minorHAnsi" w:hAnsiTheme="minorHAnsi" w:cstheme="minorHAnsi"/>
          <w:color w:val="000000"/>
          <w:sz w:val="22"/>
          <w:szCs w:val="22"/>
        </w:rPr>
        <w:fldChar w:fldCharType="separate"/>
      </w:r>
      <w:hyperlink w:anchor="_Toc109789715" w:history="1">
        <w:r w:rsidR="008B581F" w:rsidRPr="000462DC">
          <w:rPr>
            <w:rStyle w:val="Hyperlink"/>
            <w:rFonts w:asciiTheme="minorHAnsi" w:hAnsiTheme="minorHAnsi" w:cstheme="minorHAnsi"/>
            <w:noProof/>
            <w:sz w:val="22"/>
            <w:szCs w:val="22"/>
          </w:rPr>
          <w:t>Introduction and Background</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_Toc109789715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5</w:t>
        </w:r>
        <w:r w:rsidR="008B581F" w:rsidRPr="000462DC">
          <w:rPr>
            <w:rFonts w:asciiTheme="minorHAnsi" w:hAnsiTheme="minorHAnsi" w:cstheme="minorHAnsi"/>
            <w:noProof/>
            <w:webHidden/>
            <w:sz w:val="22"/>
            <w:szCs w:val="22"/>
          </w:rPr>
          <w:fldChar w:fldCharType="end"/>
        </w:r>
      </w:hyperlink>
    </w:p>
    <w:p w14:paraId="35F2FECF" w14:textId="599B4449"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16" w:history="1">
        <w:r w:rsidR="008B581F" w:rsidRPr="000462DC">
          <w:rPr>
            <w:rStyle w:val="Hyperlink"/>
            <w:rFonts w:asciiTheme="minorHAnsi" w:hAnsiTheme="minorHAnsi" w:cstheme="minorHAnsi"/>
            <w:noProof/>
            <w:szCs w:val="22"/>
          </w:rPr>
          <w:t>1.</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Purpose of document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_Toc109789716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5</w:t>
        </w:r>
        <w:r w:rsidR="008B581F" w:rsidRPr="000462DC">
          <w:rPr>
            <w:rFonts w:asciiTheme="minorHAnsi" w:hAnsiTheme="minorHAnsi" w:cstheme="minorHAnsi"/>
            <w:noProof/>
            <w:webHidden/>
            <w:szCs w:val="22"/>
          </w:rPr>
          <w:fldChar w:fldCharType="end"/>
        </w:r>
      </w:hyperlink>
    </w:p>
    <w:p w14:paraId="46262051" w14:textId="340DD321"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17" w:history="1">
        <w:r w:rsidR="008B581F" w:rsidRPr="000462DC">
          <w:rPr>
            <w:rStyle w:val="Hyperlink"/>
            <w:rFonts w:asciiTheme="minorHAnsi" w:hAnsiTheme="minorHAnsi" w:cstheme="minorHAnsi"/>
            <w:noProof/>
            <w:szCs w:val="22"/>
          </w:rPr>
          <w:t>2.</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Objectives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_Toc109789717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5</w:t>
        </w:r>
        <w:r w:rsidR="008B581F" w:rsidRPr="000462DC">
          <w:rPr>
            <w:rFonts w:asciiTheme="minorHAnsi" w:hAnsiTheme="minorHAnsi" w:cstheme="minorHAnsi"/>
            <w:noProof/>
            <w:webHidden/>
            <w:szCs w:val="22"/>
          </w:rPr>
          <w:fldChar w:fldCharType="end"/>
        </w:r>
      </w:hyperlink>
    </w:p>
    <w:p w14:paraId="3FB2AA74" w14:textId="11E0694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18" w:history="1">
        <w:r w:rsidR="008B581F" w:rsidRPr="000462DC">
          <w:rPr>
            <w:rStyle w:val="Hyperlink"/>
            <w:rFonts w:asciiTheme="minorHAnsi" w:hAnsiTheme="minorHAnsi" w:cstheme="minorHAnsi"/>
            <w:noProof/>
            <w:szCs w:val="22"/>
          </w:rPr>
          <w:t>3.</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Classification</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_Toc109789718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5</w:t>
        </w:r>
        <w:r w:rsidR="008B581F" w:rsidRPr="000462DC">
          <w:rPr>
            <w:rFonts w:asciiTheme="minorHAnsi" w:hAnsiTheme="minorHAnsi" w:cstheme="minorHAnsi"/>
            <w:noProof/>
            <w:webHidden/>
            <w:szCs w:val="22"/>
          </w:rPr>
          <w:fldChar w:fldCharType="end"/>
        </w:r>
      </w:hyperlink>
    </w:p>
    <w:p w14:paraId="4441F49D" w14:textId="1813BA13"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19" w:history="1">
        <w:r w:rsidR="008B581F" w:rsidRPr="000462DC">
          <w:rPr>
            <w:rStyle w:val="Hyperlink"/>
            <w:rFonts w:asciiTheme="minorHAnsi" w:hAnsiTheme="minorHAnsi" w:cstheme="minorHAnsi"/>
            <w:noProof/>
            <w:sz w:val="22"/>
            <w:szCs w:val="22"/>
          </w:rPr>
          <w:t>Purpose, Power and Duties, Services</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_Toc109789719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5</w:t>
        </w:r>
        <w:r w:rsidR="008B581F" w:rsidRPr="000462DC">
          <w:rPr>
            <w:rFonts w:asciiTheme="minorHAnsi" w:hAnsiTheme="minorHAnsi" w:cstheme="minorHAnsi"/>
            <w:noProof/>
            <w:webHidden/>
            <w:sz w:val="22"/>
            <w:szCs w:val="22"/>
          </w:rPr>
          <w:fldChar w:fldCharType="end"/>
        </w:r>
      </w:hyperlink>
    </w:p>
    <w:p w14:paraId="31520806" w14:textId="7EF8E2A5"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0" w:history="1">
        <w:r w:rsidR="008B581F" w:rsidRPr="000462DC">
          <w:rPr>
            <w:rStyle w:val="Hyperlink"/>
            <w:rFonts w:asciiTheme="minorHAnsi" w:hAnsiTheme="minorHAnsi" w:cstheme="minorHAnsi"/>
            <w:noProof/>
            <w:szCs w:val="22"/>
          </w:rPr>
          <w:t>4.</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Purpose</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5</w:t>
        </w:r>
        <w:r w:rsidR="008B581F" w:rsidRPr="000462DC">
          <w:rPr>
            <w:rFonts w:asciiTheme="minorHAnsi" w:hAnsiTheme="minorHAnsi" w:cstheme="minorHAnsi"/>
            <w:noProof/>
            <w:webHidden/>
            <w:szCs w:val="22"/>
          </w:rPr>
          <w:fldChar w:fldCharType="end"/>
        </w:r>
      </w:hyperlink>
    </w:p>
    <w:p w14:paraId="330A919E" w14:textId="1ECBEB05"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1" w:history="1">
        <w:r w:rsidR="008B581F" w:rsidRPr="000462DC">
          <w:rPr>
            <w:rStyle w:val="Hyperlink"/>
            <w:rFonts w:asciiTheme="minorHAnsi" w:hAnsiTheme="minorHAnsi" w:cstheme="minorHAnsi"/>
            <w:noProof/>
            <w:szCs w:val="22"/>
          </w:rPr>
          <w:t>5.</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Powers and Duties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7</w:t>
        </w:r>
        <w:r w:rsidR="008B581F" w:rsidRPr="000462DC">
          <w:rPr>
            <w:rFonts w:asciiTheme="minorHAnsi" w:hAnsiTheme="minorHAnsi" w:cstheme="minorHAnsi"/>
            <w:noProof/>
            <w:webHidden/>
            <w:szCs w:val="22"/>
          </w:rPr>
          <w:fldChar w:fldCharType="end"/>
        </w:r>
      </w:hyperlink>
    </w:p>
    <w:p w14:paraId="37812028" w14:textId="7F92E2C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2" w:history="1">
        <w:r w:rsidR="008B581F" w:rsidRPr="000462DC">
          <w:rPr>
            <w:rStyle w:val="Hyperlink"/>
            <w:rFonts w:asciiTheme="minorHAnsi" w:hAnsiTheme="minorHAnsi" w:cstheme="minorHAnsi"/>
            <w:noProof/>
            <w:szCs w:val="22"/>
          </w:rPr>
          <w:t>6.</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Services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7</w:t>
        </w:r>
        <w:r w:rsidR="008B581F" w:rsidRPr="000462DC">
          <w:rPr>
            <w:rFonts w:asciiTheme="minorHAnsi" w:hAnsiTheme="minorHAnsi" w:cstheme="minorHAnsi"/>
            <w:noProof/>
            <w:webHidden/>
            <w:szCs w:val="22"/>
          </w:rPr>
          <w:fldChar w:fldCharType="end"/>
        </w:r>
      </w:hyperlink>
    </w:p>
    <w:p w14:paraId="6FBB7C7D" w14:textId="2E5581BD"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23" w:history="1">
        <w:r w:rsidR="008B581F" w:rsidRPr="000462DC">
          <w:rPr>
            <w:rStyle w:val="Hyperlink"/>
            <w:rFonts w:asciiTheme="minorHAnsi" w:hAnsiTheme="minorHAnsi" w:cstheme="minorHAnsi"/>
            <w:noProof/>
            <w:sz w:val="22"/>
            <w:szCs w:val="22"/>
          </w:rPr>
          <w:t>Role of the department</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_Toc109789723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8</w:t>
        </w:r>
        <w:r w:rsidR="008B581F" w:rsidRPr="000462DC">
          <w:rPr>
            <w:rFonts w:asciiTheme="minorHAnsi" w:hAnsiTheme="minorHAnsi" w:cstheme="minorHAnsi"/>
            <w:noProof/>
            <w:webHidden/>
            <w:sz w:val="22"/>
            <w:szCs w:val="22"/>
          </w:rPr>
          <w:fldChar w:fldCharType="end"/>
        </w:r>
      </w:hyperlink>
    </w:p>
    <w:p w14:paraId="06A3BF13" w14:textId="559D6970"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4" w:history="1">
        <w:r w:rsidR="008B581F" w:rsidRPr="000462DC">
          <w:rPr>
            <w:rStyle w:val="Hyperlink"/>
            <w:rFonts w:asciiTheme="minorHAnsi" w:hAnsiTheme="minorHAnsi" w:cstheme="minorHAnsi"/>
            <w:noProof/>
            <w:szCs w:val="22"/>
          </w:rPr>
          <w:t>7.</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The Responsible Minister</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_Toc109789724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8</w:t>
        </w:r>
        <w:r w:rsidR="008B581F" w:rsidRPr="000462DC">
          <w:rPr>
            <w:rFonts w:asciiTheme="minorHAnsi" w:hAnsiTheme="minorHAnsi" w:cstheme="minorHAnsi"/>
            <w:noProof/>
            <w:webHidden/>
            <w:szCs w:val="22"/>
          </w:rPr>
          <w:fldChar w:fldCharType="end"/>
        </w:r>
      </w:hyperlink>
    </w:p>
    <w:p w14:paraId="52E5F286" w14:textId="241E1469"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5" w:history="1">
        <w:r w:rsidR="008B581F" w:rsidRPr="000462DC">
          <w:rPr>
            <w:rStyle w:val="Hyperlink"/>
            <w:rFonts w:asciiTheme="minorHAnsi" w:hAnsiTheme="minorHAnsi" w:cstheme="minorHAnsi"/>
            <w:noProof/>
            <w:szCs w:val="22"/>
          </w:rPr>
          <w:t>8.</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The Principal Accounting Officer (PAO)</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_Toc109789725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8</w:t>
        </w:r>
        <w:r w:rsidR="008B581F" w:rsidRPr="000462DC">
          <w:rPr>
            <w:rFonts w:asciiTheme="minorHAnsi" w:hAnsiTheme="minorHAnsi" w:cstheme="minorHAnsi"/>
            <w:noProof/>
            <w:webHidden/>
            <w:szCs w:val="22"/>
          </w:rPr>
          <w:fldChar w:fldCharType="end"/>
        </w:r>
      </w:hyperlink>
    </w:p>
    <w:p w14:paraId="5A95E87A" w14:textId="2D232098"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6" w:history="1">
        <w:r w:rsidR="008B581F" w:rsidRPr="000462DC">
          <w:rPr>
            <w:rStyle w:val="Hyperlink"/>
            <w:rFonts w:asciiTheme="minorHAnsi" w:hAnsiTheme="minorHAnsi" w:cstheme="minorHAnsi"/>
            <w:noProof/>
            <w:szCs w:val="22"/>
          </w:rPr>
          <w:t>9.</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Sponsor department’s accounting officer’s specific accountabilities and responsibilities as Principal Accounting Officer</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8</w:t>
        </w:r>
        <w:r w:rsidR="008B581F" w:rsidRPr="000462DC">
          <w:rPr>
            <w:rFonts w:asciiTheme="minorHAnsi" w:hAnsiTheme="minorHAnsi" w:cstheme="minorHAnsi"/>
            <w:noProof/>
            <w:webHidden/>
            <w:szCs w:val="22"/>
          </w:rPr>
          <w:fldChar w:fldCharType="end"/>
        </w:r>
      </w:hyperlink>
    </w:p>
    <w:p w14:paraId="44047C71" w14:textId="7DA52A71"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7" w:history="1">
        <w:r w:rsidR="008B581F" w:rsidRPr="000462DC">
          <w:rPr>
            <w:rStyle w:val="Hyperlink"/>
            <w:rFonts w:asciiTheme="minorHAnsi" w:hAnsiTheme="minorHAnsi" w:cstheme="minorHAnsi"/>
            <w:noProof/>
            <w:szCs w:val="22"/>
          </w:rPr>
          <w:t>10.</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The role of the Sponsorship team</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9</w:t>
        </w:r>
        <w:r w:rsidR="008B581F" w:rsidRPr="000462DC">
          <w:rPr>
            <w:rFonts w:asciiTheme="minorHAnsi" w:hAnsiTheme="minorHAnsi" w:cstheme="minorHAnsi"/>
            <w:noProof/>
            <w:webHidden/>
            <w:szCs w:val="22"/>
          </w:rPr>
          <w:fldChar w:fldCharType="end"/>
        </w:r>
      </w:hyperlink>
    </w:p>
    <w:p w14:paraId="7B26D902" w14:textId="50549CA3"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8" w:history="1">
        <w:r w:rsidR="008B581F" w:rsidRPr="000462DC">
          <w:rPr>
            <w:rStyle w:val="Hyperlink"/>
            <w:rFonts w:asciiTheme="minorHAnsi" w:hAnsiTheme="minorHAnsi" w:cstheme="minorHAnsi"/>
            <w:noProof/>
            <w:szCs w:val="22"/>
          </w:rPr>
          <w:t>11.</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Resolution of disputes between Acas and BEIS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_Toc109789728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11</w:t>
        </w:r>
        <w:r w:rsidR="008B581F" w:rsidRPr="000462DC">
          <w:rPr>
            <w:rFonts w:asciiTheme="minorHAnsi" w:hAnsiTheme="minorHAnsi" w:cstheme="minorHAnsi"/>
            <w:noProof/>
            <w:webHidden/>
            <w:szCs w:val="22"/>
          </w:rPr>
          <w:fldChar w:fldCharType="end"/>
        </w:r>
      </w:hyperlink>
    </w:p>
    <w:p w14:paraId="1C601964" w14:textId="6E50CB29"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29" w:history="1">
        <w:r w:rsidR="008B581F" w:rsidRPr="000462DC">
          <w:rPr>
            <w:rStyle w:val="Hyperlink"/>
            <w:rFonts w:asciiTheme="minorHAnsi" w:hAnsiTheme="minorHAnsi" w:cstheme="minorHAnsi"/>
            <w:noProof/>
            <w:szCs w:val="22"/>
          </w:rPr>
          <w:t>12.</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Freedom of Information requests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_Toc109789729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11</w:t>
        </w:r>
        <w:r w:rsidR="008B581F" w:rsidRPr="000462DC">
          <w:rPr>
            <w:rFonts w:asciiTheme="minorHAnsi" w:hAnsiTheme="minorHAnsi" w:cstheme="minorHAnsi"/>
            <w:noProof/>
            <w:webHidden/>
            <w:szCs w:val="22"/>
          </w:rPr>
          <w:fldChar w:fldCharType="end"/>
        </w:r>
      </w:hyperlink>
    </w:p>
    <w:p w14:paraId="2DBAC7F4" w14:textId="7DFFE53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0" w:history="1">
        <w:r w:rsidR="008B581F" w:rsidRPr="000462DC">
          <w:rPr>
            <w:rStyle w:val="Hyperlink"/>
            <w:rFonts w:asciiTheme="minorHAnsi" w:hAnsiTheme="minorHAnsi" w:cstheme="minorHAnsi"/>
            <w:noProof/>
            <w:szCs w:val="22"/>
          </w:rPr>
          <w:t>13.</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Data security</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11</w:t>
        </w:r>
        <w:r w:rsidR="008B581F" w:rsidRPr="000462DC">
          <w:rPr>
            <w:rFonts w:asciiTheme="minorHAnsi" w:hAnsiTheme="minorHAnsi" w:cstheme="minorHAnsi"/>
            <w:noProof/>
            <w:webHidden/>
            <w:szCs w:val="22"/>
          </w:rPr>
          <w:fldChar w:fldCharType="end"/>
        </w:r>
      </w:hyperlink>
    </w:p>
    <w:p w14:paraId="71959F13" w14:textId="47F39558"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1" w:history="1">
        <w:r w:rsidR="008B581F" w:rsidRPr="000462DC">
          <w:rPr>
            <w:rStyle w:val="Hyperlink"/>
            <w:rFonts w:asciiTheme="minorHAnsi" w:hAnsiTheme="minorHAnsi" w:cstheme="minorHAnsi"/>
            <w:noProof/>
            <w:szCs w:val="22"/>
          </w:rPr>
          <w:t>14.</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Public comments and complaints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11</w:t>
        </w:r>
        <w:r w:rsidR="008B581F" w:rsidRPr="000462DC">
          <w:rPr>
            <w:rFonts w:asciiTheme="minorHAnsi" w:hAnsiTheme="minorHAnsi" w:cstheme="minorHAnsi"/>
            <w:noProof/>
            <w:webHidden/>
            <w:szCs w:val="22"/>
          </w:rPr>
          <w:fldChar w:fldCharType="end"/>
        </w:r>
      </w:hyperlink>
    </w:p>
    <w:p w14:paraId="14048807" w14:textId="4F6EB66A"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2" w:history="1">
        <w:r w:rsidR="008B581F" w:rsidRPr="000462DC">
          <w:rPr>
            <w:rStyle w:val="Hyperlink"/>
            <w:rFonts w:asciiTheme="minorHAnsi" w:hAnsiTheme="minorHAnsi" w:cstheme="minorHAnsi"/>
            <w:noProof/>
            <w:szCs w:val="22"/>
          </w:rPr>
          <w:t>15.</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Reporting on legal risk and litigation</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11</w:t>
        </w:r>
        <w:r w:rsidR="008B581F" w:rsidRPr="000462DC">
          <w:rPr>
            <w:rFonts w:asciiTheme="minorHAnsi" w:hAnsiTheme="minorHAnsi" w:cstheme="minorHAnsi"/>
            <w:noProof/>
            <w:webHidden/>
            <w:szCs w:val="22"/>
          </w:rPr>
          <w:fldChar w:fldCharType="end"/>
        </w:r>
      </w:hyperlink>
    </w:p>
    <w:p w14:paraId="0CE32C38" w14:textId="1C6FBD80"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33" w:history="1">
        <w:r w:rsidR="008B581F" w:rsidRPr="000462DC">
          <w:rPr>
            <w:rStyle w:val="Hyperlink"/>
            <w:rFonts w:asciiTheme="minorHAnsi" w:hAnsiTheme="minorHAnsi" w:cstheme="minorHAnsi"/>
            <w:noProof/>
            <w:sz w:val="22"/>
            <w:szCs w:val="22"/>
          </w:rPr>
          <w:t>Acas Governance and Structure</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_Toc109789733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13</w:t>
        </w:r>
        <w:r w:rsidR="008B581F" w:rsidRPr="000462DC">
          <w:rPr>
            <w:rFonts w:asciiTheme="minorHAnsi" w:hAnsiTheme="minorHAnsi" w:cstheme="minorHAnsi"/>
            <w:noProof/>
            <w:webHidden/>
            <w:sz w:val="22"/>
            <w:szCs w:val="22"/>
          </w:rPr>
          <w:fldChar w:fldCharType="end"/>
        </w:r>
      </w:hyperlink>
    </w:p>
    <w:p w14:paraId="02241240" w14:textId="05CD91DE"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4" w:history="1">
        <w:r w:rsidR="008B581F" w:rsidRPr="000462DC">
          <w:rPr>
            <w:rStyle w:val="Hyperlink"/>
            <w:rFonts w:asciiTheme="minorHAnsi" w:hAnsiTheme="minorHAnsi" w:cstheme="minorHAnsi"/>
            <w:noProof/>
            <w:szCs w:val="22"/>
          </w:rPr>
          <w:t>16.</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Governance and Accountability</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_Toc109789734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13</w:t>
        </w:r>
        <w:r w:rsidR="008B581F" w:rsidRPr="000462DC">
          <w:rPr>
            <w:rFonts w:asciiTheme="minorHAnsi" w:hAnsiTheme="minorHAnsi" w:cstheme="minorHAnsi"/>
            <w:noProof/>
            <w:webHidden/>
            <w:szCs w:val="22"/>
          </w:rPr>
          <w:fldChar w:fldCharType="end"/>
        </w:r>
      </w:hyperlink>
    </w:p>
    <w:p w14:paraId="3CDCD3AD" w14:textId="4FAC66E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5" w:history="1">
        <w:r w:rsidR="008B581F" w:rsidRPr="000462DC">
          <w:rPr>
            <w:rStyle w:val="Hyperlink"/>
            <w:rFonts w:asciiTheme="minorHAnsi" w:hAnsiTheme="minorHAnsi" w:cstheme="minorHAnsi"/>
            <w:noProof/>
            <w:szCs w:val="22"/>
          </w:rPr>
          <w:t>17.</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The Chief Executive Appointment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_Toc109789735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13</w:t>
        </w:r>
        <w:r w:rsidR="008B581F" w:rsidRPr="000462DC">
          <w:rPr>
            <w:rFonts w:asciiTheme="minorHAnsi" w:hAnsiTheme="minorHAnsi" w:cstheme="minorHAnsi"/>
            <w:noProof/>
            <w:webHidden/>
            <w:szCs w:val="22"/>
          </w:rPr>
          <w:fldChar w:fldCharType="end"/>
        </w:r>
      </w:hyperlink>
    </w:p>
    <w:p w14:paraId="7EB1770D" w14:textId="187450C9"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6" w:history="1">
        <w:r w:rsidR="008B581F" w:rsidRPr="000462DC">
          <w:rPr>
            <w:rStyle w:val="Hyperlink"/>
            <w:rFonts w:asciiTheme="minorHAnsi" w:hAnsiTheme="minorHAnsi" w:cstheme="minorHAnsi"/>
            <w:noProof/>
            <w:szCs w:val="22"/>
          </w:rPr>
          <w:t>18.</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Responsibilities of Acas’ Chief Executive as Accounting Officer</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13</w:t>
        </w:r>
        <w:r w:rsidR="008B581F" w:rsidRPr="000462DC">
          <w:rPr>
            <w:rFonts w:asciiTheme="minorHAnsi" w:hAnsiTheme="minorHAnsi" w:cstheme="minorHAnsi"/>
            <w:noProof/>
            <w:webHidden/>
            <w:szCs w:val="22"/>
          </w:rPr>
          <w:fldChar w:fldCharType="end"/>
        </w:r>
      </w:hyperlink>
    </w:p>
    <w:p w14:paraId="79313172" w14:textId="198A394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7" w:history="1">
        <w:r w:rsidR="008B581F" w:rsidRPr="000462DC">
          <w:rPr>
            <w:rStyle w:val="Hyperlink"/>
            <w:rFonts w:asciiTheme="minorHAnsi" w:hAnsiTheme="minorHAnsi" w:cstheme="minorHAnsi"/>
            <w:noProof/>
            <w:szCs w:val="22"/>
          </w:rPr>
          <w:t>19.</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Responsibilities for accounting to Parliament and the Public</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15</w:t>
        </w:r>
        <w:r w:rsidR="008B581F" w:rsidRPr="000462DC">
          <w:rPr>
            <w:rFonts w:asciiTheme="minorHAnsi" w:hAnsiTheme="minorHAnsi" w:cstheme="minorHAnsi"/>
            <w:noProof/>
            <w:webHidden/>
            <w:szCs w:val="22"/>
          </w:rPr>
          <w:fldChar w:fldCharType="end"/>
        </w:r>
      </w:hyperlink>
    </w:p>
    <w:p w14:paraId="6F42C8D7" w14:textId="2C6519A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8" w:history="1">
        <w:r w:rsidR="008B581F" w:rsidRPr="000462DC">
          <w:rPr>
            <w:rStyle w:val="Hyperlink"/>
            <w:rFonts w:asciiTheme="minorHAnsi" w:hAnsiTheme="minorHAnsi" w:cstheme="minorHAnsi"/>
            <w:noProof/>
            <w:szCs w:val="22"/>
          </w:rPr>
          <w:t>20.</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Responsibilities to Department of Business, Energy, and Industrial Strategy (BEIS)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_Toc109789738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16</w:t>
        </w:r>
        <w:r w:rsidR="008B581F" w:rsidRPr="000462DC">
          <w:rPr>
            <w:rFonts w:asciiTheme="minorHAnsi" w:hAnsiTheme="minorHAnsi" w:cstheme="minorHAnsi"/>
            <w:noProof/>
            <w:webHidden/>
            <w:szCs w:val="22"/>
          </w:rPr>
          <w:fldChar w:fldCharType="end"/>
        </w:r>
      </w:hyperlink>
    </w:p>
    <w:p w14:paraId="701FC5A1" w14:textId="36277C6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39" w:history="1">
        <w:r w:rsidR="008B581F" w:rsidRPr="000462DC">
          <w:rPr>
            <w:rStyle w:val="Hyperlink"/>
            <w:rFonts w:asciiTheme="minorHAnsi" w:hAnsiTheme="minorHAnsi" w:cstheme="minorHAnsi"/>
            <w:noProof/>
            <w:szCs w:val="22"/>
          </w:rPr>
          <w:t>21.</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Responsibilities to the Acas Council</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_Toc109789739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16</w:t>
        </w:r>
        <w:r w:rsidR="008B581F" w:rsidRPr="000462DC">
          <w:rPr>
            <w:rFonts w:asciiTheme="minorHAnsi" w:hAnsiTheme="minorHAnsi" w:cstheme="minorHAnsi"/>
            <w:noProof/>
            <w:webHidden/>
            <w:szCs w:val="22"/>
          </w:rPr>
          <w:fldChar w:fldCharType="end"/>
        </w:r>
      </w:hyperlink>
    </w:p>
    <w:p w14:paraId="0DEDB67D" w14:textId="521C6C0F"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0" w:history="1">
        <w:r w:rsidR="008B581F" w:rsidRPr="000462DC">
          <w:rPr>
            <w:rStyle w:val="Hyperlink"/>
            <w:rFonts w:asciiTheme="minorHAnsi" w:hAnsiTheme="minorHAnsi" w:cstheme="minorHAnsi"/>
            <w:noProof/>
            <w:szCs w:val="22"/>
          </w:rPr>
          <w:t>22.</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Managing conflicts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16</w:t>
        </w:r>
        <w:r w:rsidR="008B581F" w:rsidRPr="000462DC">
          <w:rPr>
            <w:rFonts w:asciiTheme="minorHAnsi" w:hAnsiTheme="minorHAnsi" w:cstheme="minorHAnsi"/>
            <w:noProof/>
            <w:webHidden/>
            <w:szCs w:val="22"/>
          </w:rPr>
          <w:fldChar w:fldCharType="end"/>
        </w:r>
      </w:hyperlink>
    </w:p>
    <w:p w14:paraId="737E9CC5" w14:textId="375F122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1" w:history="1">
        <w:r w:rsidR="008B581F" w:rsidRPr="000462DC">
          <w:rPr>
            <w:rStyle w:val="Hyperlink"/>
            <w:rFonts w:asciiTheme="minorHAnsi" w:hAnsiTheme="minorHAnsi" w:cstheme="minorHAnsi"/>
            <w:noProof/>
            <w:szCs w:val="22"/>
          </w:rPr>
          <w:t>23.</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The Acas Council</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17</w:t>
        </w:r>
        <w:r w:rsidR="008B581F" w:rsidRPr="000462DC">
          <w:rPr>
            <w:rFonts w:asciiTheme="minorHAnsi" w:hAnsiTheme="minorHAnsi" w:cstheme="minorHAnsi"/>
            <w:noProof/>
            <w:webHidden/>
            <w:szCs w:val="22"/>
          </w:rPr>
          <w:fldChar w:fldCharType="end"/>
        </w:r>
      </w:hyperlink>
    </w:p>
    <w:p w14:paraId="5B5116B8" w14:textId="46D56ABF"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2" w:history="1">
        <w:r w:rsidR="008B581F" w:rsidRPr="000462DC">
          <w:rPr>
            <w:rStyle w:val="Hyperlink"/>
            <w:rFonts w:asciiTheme="minorHAnsi" w:hAnsiTheme="minorHAnsi" w:cstheme="minorHAnsi"/>
            <w:noProof/>
            <w:szCs w:val="22"/>
          </w:rPr>
          <w:t>24.</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Composition of the Council</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17</w:t>
        </w:r>
        <w:r w:rsidR="008B581F" w:rsidRPr="000462DC">
          <w:rPr>
            <w:rFonts w:asciiTheme="minorHAnsi" w:hAnsiTheme="minorHAnsi" w:cstheme="minorHAnsi"/>
            <w:noProof/>
            <w:webHidden/>
            <w:szCs w:val="22"/>
          </w:rPr>
          <w:fldChar w:fldCharType="end"/>
        </w:r>
      </w:hyperlink>
    </w:p>
    <w:p w14:paraId="50E17313" w14:textId="64089094"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3" w:history="1">
        <w:r w:rsidR="008B581F" w:rsidRPr="000462DC">
          <w:rPr>
            <w:rStyle w:val="Hyperlink"/>
            <w:rFonts w:asciiTheme="minorHAnsi" w:hAnsiTheme="minorHAnsi" w:cstheme="minorHAnsi"/>
            <w:noProof/>
            <w:szCs w:val="22"/>
          </w:rPr>
          <w:t>25.</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Council Committees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_Toc109789743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18</w:t>
        </w:r>
        <w:r w:rsidR="008B581F" w:rsidRPr="000462DC">
          <w:rPr>
            <w:rFonts w:asciiTheme="minorHAnsi" w:hAnsiTheme="minorHAnsi" w:cstheme="minorHAnsi"/>
            <w:noProof/>
            <w:webHidden/>
            <w:szCs w:val="22"/>
          </w:rPr>
          <w:fldChar w:fldCharType="end"/>
        </w:r>
      </w:hyperlink>
    </w:p>
    <w:p w14:paraId="74087EC2" w14:textId="7710458E"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4" w:history="1">
        <w:r w:rsidR="008B581F" w:rsidRPr="000462DC">
          <w:rPr>
            <w:rStyle w:val="Hyperlink"/>
            <w:rFonts w:asciiTheme="minorHAnsi" w:hAnsiTheme="minorHAnsi" w:cstheme="minorHAnsi"/>
            <w:noProof/>
            <w:szCs w:val="22"/>
          </w:rPr>
          <w:t>26.</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Appointments to the Acas Council</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_Toc109789744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18</w:t>
        </w:r>
        <w:r w:rsidR="008B581F" w:rsidRPr="000462DC">
          <w:rPr>
            <w:rFonts w:asciiTheme="minorHAnsi" w:hAnsiTheme="minorHAnsi" w:cstheme="minorHAnsi"/>
            <w:noProof/>
            <w:webHidden/>
            <w:szCs w:val="22"/>
          </w:rPr>
          <w:fldChar w:fldCharType="end"/>
        </w:r>
      </w:hyperlink>
    </w:p>
    <w:p w14:paraId="04F3D709" w14:textId="05C37BD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5" w:history="1">
        <w:r w:rsidR="008B581F" w:rsidRPr="000462DC">
          <w:rPr>
            <w:rStyle w:val="Hyperlink"/>
            <w:rFonts w:asciiTheme="minorHAnsi" w:hAnsiTheme="minorHAnsi" w:cstheme="minorHAnsi"/>
            <w:noProof/>
            <w:szCs w:val="22"/>
          </w:rPr>
          <w:t>27.</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Duties of the Acas Council</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_Toc109789745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19</w:t>
        </w:r>
        <w:r w:rsidR="008B581F" w:rsidRPr="000462DC">
          <w:rPr>
            <w:rFonts w:asciiTheme="minorHAnsi" w:hAnsiTheme="minorHAnsi" w:cstheme="minorHAnsi"/>
            <w:noProof/>
            <w:webHidden/>
            <w:szCs w:val="22"/>
          </w:rPr>
          <w:fldChar w:fldCharType="end"/>
        </w:r>
      </w:hyperlink>
    </w:p>
    <w:p w14:paraId="198D1FCE" w14:textId="62F4C378"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6" w:history="1">
        <w:r w:rsidR="008B581F" w:rsidRPr="000462DC">
          <w:rPr>
            <w:rStyle w:val="Hyperlink"/>
            <w:rFonts w:asciiTheme="minorHAnsi" w:hAnsiTheme="minorHAnsi" w:cstheme="minorHAnsi"/>
            <w:noProof/>
            <w:szCs w:val="22"/>
          </w:rPr>
          <w:t>28.</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The Chair’s role and responsibilities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20</w:t>
        </w:r>
        <w:r w:rsidR="008B581F" w:rsidRPr="000462DC">
          <w:rPr>
            <w:rFonts w:asciiTheme="minorHAnsi" w:hAnsiTheme="minorHAnsi" w:cstheme="minorHAnsi"/>
            <w:noProof/>
            <w:webHidden/>
            <w:szCs w:val="22"/>
          </w:rPr>
          <w:fldChar w:fldCharType="end"/>
        </w:r>
      </w:hyperlink>
    </w:p>
    <w:p w14:paraId="5609E9C4" w14:textId="7037A04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7" w:history="1">
        <w:r w:rsidR="008B581F" w:rsidRPr="000462DC">
          <w:rPr>
            <w:rStyle w:val="Hyperlink"/>
            <w:rFonts w:asciiTheme="minorHAnsi" w:hAnsiTheme="minorHAnsi" w:cstheme="minorHAnsi"/>
            <w:noProof/>
            <w:szCs w:val="22"/>
          </w:rPr>
          <w:t>29.</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Individual Council Members’ responsibilities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21</w:t>
        </w:r>
        <w:r w:rsidR="008B581F" w:rsidRPr="000462DC">
          <w:rPr>
            <w:rFonts w:asciiTheme="minorHAnsi" w:hAnsiTheme="minorHAnsi" w:cstheme="minorHAnsi"/>
            <w:noProof/>
            <w:webHidden/>
            <w:szCs w:val="22"/>
          </w:rPr>
          <w:fldChar w:fldCharType="end"/>
        </w:r>
      </w:hyperlink>
    </w:p>
    <w:p w14:paraId="5559EC6D" w14:textId="784AECBC"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48" w:history="1">
        <w:r w:rsidR="008B581F" w:rsidRPr="000462DC">
          <w:rPr>
            <w:rStyle w:val="Hyperlink"/>
            <w:rFonts w:asciiTheme="minorHAnsi" w:hAnsiTheme="minorHAnsi" w:cstheme="minorHAnsi"/>
            <w:noProof/>
            <w:sz w:val="22"/>
            <w:szCs w:val="22"/>
          </w:rPr>
          <w:t>Management and financial responsibilities and controls</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_Toc109789748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23</w:t>
        </w:r>
        <w:r w:rsidR="008B581F" w:rsidRPr="000462DC">
          <w:rPr>
            <w:rFonts w:asciiTheme="minorHAnsi" w:hAnsiTheme="minorHAnsi" w:cstheme="minorHAnsi"/>
            <w:noProof/>
            <w:webHidden/>
            <w:sz w:val="22"/>
            <w:szCs w:val="22"/>
          </w:rPr>
          <w:fldChar w:fldCharType="end"/>
        </w:r>
      </w:hyperlink>
    </w:p>
    <w:p w14:paraId="75D004D6" w14:textId="6D61602C"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49" w:history="1">
        <w:r w:rsidR="008B581F" w:rsidRPr="000462DC">
          <w:rPr>
            <w:rStyle w:val="Hyperlink"/>
            <w:rFonts w:asciiTheme="minorHAnsi" w:hAnsiTheme="minorHAnsi" w:cstheme="minorHAnsi"/>
            <w:noProof/>
            <w:szCs w:val="22"/>
          </w:rPr>
          <w:t>30.</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Delegated authorities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_Toc109789749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23</w:t>
        </w:r>
        <w:r w:rsidR="008B581F" w:rsidRPr="000462DC">
          <w:rPr>
            <w:rFonts w:asciiTheme="minorHAnsi" w:hAnsiTheme="minorHAnsi" w:cstheme="minorHAnsi"/>
            <w:noProof/>
            <w:webHidden/>
            <w:szCs w:val="22"/>
          </w:rPr>
          <w:fldChar w:fldCharType="end"/>
        </w:r>
      </w:hyperlink>
    </w:p>
    <w:p w14:paraId="48566D85" w14:textId="3CB5369A"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0" w:history="1">
        <w:r w:rsidR="008B581F" w:rsidRPr="000462DC">
          <w:rPr>
            <w:rStyle w:val="Hyperlink"/>
            <w:rFonts w:asciiTheme="minorHAnsi" w:hAnsiTheme="minorHAnsi" w:cstheme="minorHAnsi"/>
            <w:noProof/>
            <w:szCs w:val="22"/>
          </w:rPr>
          <w:t>31.</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Financial regime</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23</w:t>
        </w:r>
        <w:r w:rsidR="008B581F" w:rsidRPr="000462DC">
          <w:rPr>
            <w:rFonts w:asciiTheme="minorHAnsi" w:hAnsiTheme="minorHAnsi" w:cstheme="minorHAnsi"/>
            <w:noProof/>
            <w:webHidden/>
            <w:szCs w:val="22"/>
          </w:rPr>
          <w:fldChar w:fldCharType="end"/>
        </w:r>
      </w:hyperlink>
    </w:p>
    <w:p w14:paraId="36B450D2" w14:textId="09381372"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1" w:history="1">
        <w:r w:rsidR="008B581F" w:rsidRPr="000462DC">
          <w:rPr>
            <w:rStyle w:val="Hyperlink"/>
            <w:rFonts w:asciiTheme="minorHAnsi" w:hAnsiTheme="minorHAnsi" w:cstheme="minorHAnsi"/>
            <w:noProof/>
            <w:szCs w:val="22"/>
          </w:rPr>
          <w:t>32.</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Spending authority</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24</w:t>
        </w:r>
        <w:r w:rsidR="008B581F" w:rsidRPr="000462DC">
          <w:rPr>
            <w:rFonts w:asciiTheme="minorHAnsi" w:hAnsiTheme="minorHAnsi" w:cstheme="minorHAnsi"/>
            <w:noProof/>
            <w:webHidden/>
            <w:szCs w:val="22"/>
          </w:rPr>
          <w:fldChar w:fldCharType="end"/>
        </w:r>
      </w:hyperlink>
    </w:p>
    <w:p w14:paraId="3E8D6966" w14:textId="3156E8A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2" w:history="1">
        <w:r w:rsidR="008B581F" w:rsidRPr="000462DC">
          <w:rPr>
            <w:rStyle w:val="Hyperlink"/>
            <w:rFonts w:asciiTheme="minorHAnsi" w:hAnsiTheme="minorHAnsi" w:cstheme="minorHAnsi"/>
            <w:noProof/>
            <w:szCs w:val="22"/>
          </w:rPr>
          <w:t>33.</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Banking and Managing Cash</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25</w:t>
        </w:r>
        <w:r w:rsidR="008B581F" w:rsidRPr="000462DC">
          <w:rPr>
            <w:rFonts w:asciiTheme="minorHAnsi" w:hAnsiTheme="minorHAnsi" w:cstheme="minorHAnsi"/>
            <w:noProof/>
            <w:webHidden/>
            <w:szCs w:val="22"/>
          </w:rPr>
          <w:fldChar w:fldCharType="end"/>
        </w:r>
      </w:hyperlink>
    </w:p>
    <w:p w14:paraId="5211311D" w14:textId="0BD965CE"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3" w:history="1">
        <w:r w:rsidR="008B581F" w:rsidRPr="000462DC">
          <w:rPr>
            <w:rStyle w:val="Hyperlink"/>
            <w:rFonts w:asciiTheme="minorHAnsi" w:hAnsiTheme="minorHAnsi" w:cstheme="minorHAnsi"/>
            <w:noProof/>
            <w:szCs w:val="22"/>
          </w:rPr>
          <w:t>34.</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Procurement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_Toc109789753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26</w:t>
        </w:r>
        <w:r w:rsidR="008B581F" w:rsidRPr="000462DC">
          <w:rPr>
            <w:rFonts w:asciiTheme="minorHAnsi" w:hAnsiTheme="minorHAnsi" w:cstheme="minorHAnsi"/>
            <w:noProof/>
            <w:webHidden/>
            <w:szCs w:val="22"/>
          </w:rPr>
          <w:fldChar w:fldCharType="end"/>
        </w:r>
      </w:hyperlink>
    </w:p>
    <w:p w14:paraId="7896152D" w14:textId="1886F4FF"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4" w:history="1">
        <w:r w:rsidR="008B581F" w:rsidRPr="000462DC">
          <w:rPr>
            <w:rStyle w:val="Hyperlink"/>
            <w:rFonts w:asciiTheme="minorHAnsi" w:hAnsiTheme="minorHAnsi" w:cstheme="minorHAnsi"/>
            <w:noProof/>
            <w:szCs w:val="22"/>
          </w:rPr>
          <w:t>35.</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Risk management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_Toc109789754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26</w:t>
        </w:r>
        <w:r w:rsidR="008B581F" w:rsidRPr="000462DC">
          <w:rPr>
            <w:rFonts w:asciiTheme="minorHAnsi" w:hAnsiTheme="minorHAnsi" w:cstheme="minorHAnsi"/>
            <w:noProof/>
            <w:webHidden/>
            <w:szCs w:val="22"/>
          </w:rPr>
          <w:fldChar w:fldCharType="end"/>
        </w:r>
      </w:hyperlink>
    </w:p>
    <w:p w14:paraId="30B751EA" w14:textId="7F37143C"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5" w:history="1">
        <w:r w:rsidR="008B581F" w:rsidRPr="000462DC">
          <w:rPr>
            <w:rStyle w:val="Hyperlink"/>
            <w:rFonts w:asciiTheme="minorHAnsi" w:hAnsiTheme="minorHAnsi" w:cstheme="minorHAnsi"/>
            <w:noProof/>
            <w:szCs w:val="22"/>
          </w:rPr>
          <w:t>36.</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Counter Fraud and Theft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_Toc109789755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27</w:t>
        </w:r>
        <w:r w:rsidR="008B581F" w:rsidRPr="000462DC">
          <w:rPr>
            <w:rFonts w:asciiTheme="minorHAnsi" w:hAnsiTheme="minorHAnsi" w:cstheme="minorHAnsi"/>
            <w:noProof/>
            <w:webHidden/>
            <w:szCs w:val="22"/>
          </w:rPr>
          <w:fldChar w:fldCharType="end"/>
        </w:r>
      </w:hyperlink>
    </w:p>
    <w:p w14:paraId="03CE4D83" w14:textId="2AAD2F2F"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6" w:history="1">
        <w:r w:rsidR="008B581F" w:rsidRPr="000462DC">
          <w:rPr>
            <w:rStyle w:val="Hyperlink"/>
            <w:rFonts w:asciiTheme="minorHAnsi" w:hAnsiTheme="minorHAnsi" w:cstheme="minorHAnsi"/>
            <w:noProof/>
            <w:szCs w:val="22"/>
          </w:rPr>
          <w:t>37.</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Staff</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27</w:t>
        </w:r>
        <w:r w:rsidR="008B581F" w:rsidRPr="000462DC">
          <w:rPr>
            <w:rFonts w:asciiTheme="minorHAnsi" w:hAnsiTheme="minorHAnsi" w:cstheme="minorHAnsi"/>
            <w:noProof/>
            <w:webHidden/>
            <w:szCs w:val="22"/>
          </w:rPr>
          <w:fldChar w:fldCharType="end"/>
        </w:r>
      </w:hyperlink>
    </w:p>
    <w:p w14:paraId="1C80435A" w14:textId="51A9F7C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7" w:history="1">
        <w:r w:rsidR="008B581F" w:rsidRPr="000462DC">
          <w:rPr>
            <w:rStyle w:val="Hyperlink"/>
            <w:rFonts w:asciiTheme="minorHAnsi" w:hAnsiTheme="minorHAnsi" w:cstheme="minorHAnsi"/>
            <w:noProof/>
            <w:szCs w:val="22"/>
          </w:rPr>
          <w:t>38.</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Broad responsibilities for staff</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27</w:t>
        </w:r>
        <w:r w:rsidR="008B581F" w:rsidRPr="000462DC">
          <w:rPr>
            <w:rFonts w:asciiTheme="minorHAnsi" w:hAnsiTheme="minorHAnsi" w:cstheme="minorHAnsi"/>
            <w:noProof/>
            <w:webHidden/>
            <w:szCs w:val="22"/>
          </w:rPr>
          <w:fldChar w:fldCharType="end"/>
        </w:r>
      </w:hyperlink>
    </w:p>
    <w:p w14:paraId="7FA4A656" w14:textId="585A9A36"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8" w:history="1">
        <w:r w:rsidR="008B581F" w:rsidRPr="000462DC">
          <w:rPr>
            <w:rStyle w:val="Hyperlink"/>
            <w:rFonts w:asciiTheme="minorHAnsi" w:hAnsiTheme="minorHAnsi" w:cstheme="minorHAnsi"/>
            <w:noProof/>
            <w:szCs w:val="22"/>
          </w:rPr>
          <w:t>39.</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Staff costs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_Toc109789758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28</w:t>
        </w:r>
        <w:r w:rsidR="008B581F" w:rsidRPr="000462DC">
          <w:rPr>
            <w:rFonts w:asciiTheme="minorHAnsi" w:hAnsiTheme="minorHAnsi" w:cstheme="minorHAnsi"/>
            <w:noProof/>
            <w:webHidden/>
            <w:szCs w:val="22"/>
          </w:rPr>
          <w:fldChar w:fldCharType="end"/>
        </w:r>
      </w:hyperlink>
    </w:p>
    <w:p w14:paraId="6A8E3EDB" w14:textId="37579100"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59" w:history="1">
        <w:r w:rsidR="008B581F" w:rsidRPr="000462DC">
          <w:rPr>
            <w:rStyle w:val="Hyperlink"/>
            <w:rFonts w:asciiTheme="minorHAnsi" w:hAnsiTheme="minorHAnsi" w:cstheme="minorHAnsi"/>
            <w:noProof/>
            <w:szCs w:val="22"/>
          </w:rPr>
          <w:t>40.</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Pay and conditions of service</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_Toc109789759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28</w:t>
        </w:r>
        <w:r w:rsidR="008B581F" w:rsidRPr="000462DC">
          <w:rPr>
            <w:rFonts w:asciiTheme="minorHAnsi" w:hAnsiTheme="minorHAnsi" w:cstheme="minorHAnsi"/>
            <w:noProof/>
            <w:webHidden/>
            <w:szCs w:val="22"/>
          </w:rPr>
          <w:fldChar w:fldCharType="end"/>
        </w:r>
      </w:hyperlink>
    </w:p>
    <w:p w14:paraId="6E0E3D15" w14:textId="207F9068"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0" w:history="1">
        <w:r w:rsidR="008B581F" w:rsidRPr="000462DC">
          <w:rPr>
            <w:rStyle w:val="Hyperlink"/>
            <w:rFonts w:asciiTheme="minorHAnsi" w:hAnsiTheme="minorHAnsi" w:cstheme="minorHAnsi"/>
            <w:noProof/>
            <w:szCs w:val="22"/>
          </w:rPr>
          <w:t>41.</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Pensions, redundancy, and compensation</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29</w:t>
        </w:r>
        <w:r w:rsidR="008B581F" w:rsidRPr="000462DC">
          <w:rPr>
            <w:rFonts w:asciiTheme="minorHAnsi" w:hAnsiTheme="minorHAnsi" w:cstheme="minorHAnsi"/>
            <w:noProof/>
            <w:webHidden/>
            <w:szCs w:val="22"/>
          </w:rPr>
          <w:fldChar w:fldCharType="end"/>
        </w:r>
      </w:hyperlink>
    </w:p>
    <w:p w14:paraId="334A538E" w14:textId="4DA4B15B"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1" w:history="1">
        <w:r w:rsidR="008B581F" w:rsidRPr="000462DC">
          <w:rPr>
            <w:rStyle w:val="Hyperlink"/>
            <w:rFonts w:asciiTheme="minorHAnsi" w:hAnsiTheme="minorHAnsi" w:cstheme="minorHAnsi"/>
            <w:noProof/>
            <w:szCs w:val="22"/>
          </w:rPr>
          <w:t>42.</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Staff resourcing, recruitment, and development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29</w:t>
        </w:r>
        <w:r w:rsidR="008B581F" w:rsidRPr="000462DC">
          <w:rPr>
            <w:rFonts w:asciiTheme="minorHAnsi" w:hAnsiTheme="minorHAnsi" w:cstheme="minorHAnsi"/>
            <w:noProof/>
            <w:webHidden/>
            <w:szCs w:val="22"/>
          </w:rPr>
          <w:fldChar w:fldCharType="end"/>
        </w:r>
      </w:hyperlink>
    </w:p>
    <w:p w14:paraId="45742B0E" w14:textId="007F93B8"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2" w:history="1">
        <w:r w:rsidR="008B581F" w:rsidRPr="000462DC">
          <w:rPr>
            <w:rStyle w:val="Hyperlink"/>
            <w:rFonts w:asciiTheme="minorHAnsi" w:hAnsiTheme="minorHAnsi" w:cstheme="minorHAnsi"/>
            <w:noProof/>
            <w:szCs w:val="22"/>
          </w:rPr>
          <w:t>43.</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Health and safety</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29</w:t>
        </w:r>
        <w:r w:rsidR="008B581F" w:rsidRPr="000462DC">
          <w:rPr>
            <w:rFonts w:asciiTheme="minorHAnsi" w:hAnsiTheme="minorHAnsi" w:cstheme="minorHAnsi"/>
            <w:noProof/>
            <w:webHidden/>
            <w:szCs w:val="22"/>
          </w:rPr>
          <w:fldChar w:fldCharType="end"/>
        </w:r>
      </w:hyperlink>
    </w:p>
    <w:p w14:paraId="14A481F8" w14:textId="339F16A9"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63" w:history="1">
        <w:r w:rsidR="008B581F" w:rsidRPr="000462DC">
          <w:rPr>
            <w:rStyle w:val="Hyperlink"/>
            <w:rFonts w:asciiTheme="minorHAnsi" w:hAnsiTheme="minorHAnsi" w:cstheme="minorHAnsi"/>
            <w:noProof/>
            <w:sz w:val="22"/>
            <w:szCs w:val="22"/>
          </w:rPr>
          <w:t>Business Plans, Financial Reporting, and Management information</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_Toc109789763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30</w:t>
        </w:r>
        <w:r w:rsidR="008B581F" w:rsidRPr="000462DC">
          <w:rPr>
            <w:rFonts w:asciiTheme="minorHAnsi" w:hAnsiTheme="minorHAnsi" w:cstheme="minorHAnsi"/>
            <w:noProof/>
            <w:webHidden/>
            <w:sz w:val="22"/>
            <w:szCs w:val="22"/>
          </w:rPr>
          <w:fldChar w:fldCharType="end"/>
        </w:r>
      </w:hyperlink>
    </w:p>
    <w:p w14:paraId="061ABE52" w14:textId="086F26F9"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4" w:history="1">
        <w:r w:rsidR="008B581F" w:rsidRPr="000462DC">
          <w:rPr>
            <w:rStyle w:val="Hyperlink"/>
            <w:rFonts w:asciiTheme="minorHAnsi" w:hAnsiTheme="minorHAnsi" w:cstheme="minorHAnsi"/>
            <w:noProof/>
            <w:szCs w:val="22"/>
          </w:rPr>
          <w:t>44.</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Corporate and business plans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_Toc109789764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30</w:t>
        </w:r>
        <w:r w:rsidR="008B581F" w:rsidRPr="000462DC">
          <w:rPr>
            <w:rFonts w:asciiTheme="minorHAnsi" w:hAnsiTheme="minorHAnsi" w:cstheme="minorHAnsi"/>
            <w:noProof/>
            <w:webHidden/>
            <w:szCs w:val="22"/>
          </w:rPr>
          <w:fldChar w:fldCharType="end"/>
        </w:r>
      </w:hyperlink>
    </w:p>
    <w:p w14:paraId="4B03FE3F" w14:textId="6FBC1F88"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5" w:history="1">
        <w:r w:rsidR="008B581F" w:rsidRPr="000462DC">
          <w:rPr>
            <w:rStyle w:val="Hyperlink"/>
            <w:rFonts w:asciiTheme="minorHAnsi" w:hAnsiTheme="minorHAnsi" w:cstheme="minorHAnsi"/>
            <w:noProof/>
            <w:szCs w:val="22"/>
          </w:rPr>
          <w:t>45.</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Budgeting procedures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_Toc109789765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30</w:t>
        </w:r>
        <w:r w:rsidR="008B581F" w:rsidRPr="000462DC">
          <w:rPr>
            <w:rFonts w:asciiTheme="minorHAnsi" w:hAnsiTheme="minorHAnsi" w:cstheme="minorHAnsi"/>
            <w:noProof/>
            <w:webHidden/>
            <w:szCs w:val="22"/>
          </w:rPr>
          <w:fldChar w:fldCharType="end"/>
        </w:r>
      </w:hyperlink>
    </w:p>
    <w:p w14:paraId="733D8209" w14:textId="25483434"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6" w:history="1">
        <w:r w:rsidR="008B581F" w:rsidRPr="000462DC">
          <w:rPr>
            <w:rStyle w:val="Hyperlink"/>
            <w:rFonts w:asciiTheme="minorHAnsi" w:hAnsiTheme="minorHAnsi" w:cstheme="minorHAnsi"/>
            <w:noProof/>
            <w:szCs w:val="22"/>
          </w:rPr>
          <w:t>46.</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Grant-in-aid and any ring-fenced grants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31</w:t>
        </w:r>
        <w:r w:rsidR="008B581F" w:rsidRPr="000462DC">
          <w:rPr>
            <w:rFonts w:asciiTheme="minorHAnsi" w:hAnsiTheme="minorHAnsi" w:cstheme="minorHAnsi"/>
            <w:noProof/>
            <w:webHidden/>
            <w:szCs w:val="22"/>
          </w:rPr>
          <w:fldChar w:fldCharType="end"/>
        </w:r>
      </w:hyperlink>
    </w:p>
    <w:p w14:paraId="19B29A98" w14:textId="5D77D4C2"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7" w:history="1">
        <w:r w:rsidR="008B581F" w:rsidRPr="000462DC">
          <w:rPr>
            <w:rStyle w:val="Hyperlink"/>
            <w:rFonts w:asciiTheme="minorHAnsi" w:hAnsiTheme="minorHAnsi" w:cstheme="minorHAnsi"/>
            <w:noProof/>
            <w:szCs w:val="22"/>
          </w:rPr>
          <w:t>47.</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Annual report and accounts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31</w:t>
        </w:r>
        <w:r w:rsidR="008B581F" w:rsidRPr="000462DC">
          <w:rPr>
            <w:rFonts w:asciiTheme="minorHAnsi" w:hAnsiTheme="minorHAnsi" w:cstheme="minorHAnsi"/>
            <w:noProof/>
            <w:webHidden/>
            <w:szCs w:val="22"/>
          </w:rPr>
          <w:fldChar w:fldCharType="end"/>
        </w:r>
      </w:hyperlink>
    </w:p>
    <w:p w14:paraId="73E16E7D" w14:textId="39C13BEB"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8" w:history="1">
        <w:r w:rsidR="008B581F" w:rsidRPr="000462DC">
          <w:rPr>
            <w:rStyle w:val="Hyperlink"/>
            <w:rFonts w:asciiTheme="minorHAnsi" w:hAnsiTheme="minorHAnsi" w:cstheme="minorHAnsi"/>
            <w:noProof/>
            <w:szCs w:val="22"/>
          </w:rPr>
          <w:t>48.</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Reporting performance to BEIS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_Toc109789768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31</w:t>
        </w:r>
        <w:r w:rsidR="008B581F" w:rsidRPr="000462DC">
          <w:rPr>
            <w:rFonts w:asciiTheme="minorHAnsi" w:hAnsiTheme="minorHAnsi" w:cstheme="minorHAnsi"/>
            <w:noProof/>
            <w:webHidden/>
            <w:szCs w:val="22"/>
          </w:rPr>
          <w:fldChar w:fldCharType="end"/>
        </w:r>
      </w:hyperlink>
    </w:p>
    <w:p w14:paraId="2A58B73C" w14:textId="20AB7395"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69" w:history="1">
        <w:r w:rsidR="008B581F" w:rsidRPr="000462DC">
          <w:rPr>
            <w:rStyle w:val="Hyperlink"/>
            <w:rFonts w:asciiTheme="minorHAnsi" w:hAnsiTheme="minorHAnsi" w:cstheme="minorHAnsi"/>
            <w:noProof/>
            <w:szCs w:val="22"/>
          </w:rPr>
          <w:t>49.</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Provision of services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_Toc109789769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32</w:t>
        </w:r>
        <w:r w:rsidR="008B581F" w:rsidRPr="000462DC">
          <w:rPr>
            <w:rFonts w:asciiTheme="minorHAnsi" w:hAnsiTheme="minorHAnsi" w:cstheme="minorHAnsi"/>
            <w:noProof/>
            <w:webHidden/>
            <w:szCs w:val="22"/>
          </w:rPr>
          <w:fldChar w:fldCharType="end"/>
        </w:r>
      </w:hyperlink>
    </w:p>
    <w:p w14:paraId="287A3C29" w14:textId="32157A5A"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0" w:history="1">
        <w:r w:rsidR="008B581F" w:rsidRPr="000462DC">
          <w:rPr>
            <w:rStyle w:val="Hyperlink"/>
            <w:rFonts w:asciiTheme="minorHAnsi" w:hAnsiTheme="minorHAnsi" w:cstheme="minorHAnsi"/>
            <w:noProof/>
            <w:szCs w:val="22"/>
          </w:rPr>
          <w:t>50.</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Provision of services beyond BEIS’s areas of interest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32</w:t>
        </w:r>
        <w:r w:rsidR="008B581F" w:rsidRPr="000462DC">
          <w:rPr>
            <w:rFonts w:asciiTheme="minorHAnsi" w:hAnsiTheme="minorHAnsi" w:cstheme="minorHAnsi"/>
            <w:noProof/>
            <w:webHidden/>
            <w:szCs w:val="22"/>
          </w:rPr>
          <w:fldChar w:fldCharType="end"/>
        </w:r>
      </w:hyperlink>
    </w:p>
    <w:p w14:paraId="7462AFAE" w14:textId="0E65B877"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1" w:history="1">
        <w:r w:rsidR="008B581F" w:rsidRPr="000462DC">
          <w:rPr>
            <w:rStyle w:val="Hyperlink"/>
            <w:rFonts w:asciiTheme="minorHAnsi" w:hAnsiTheme="minorHAnsi" w:cstheme="minorHAnsi"/>
            <w:noProof/>
            <w:szCs w:val="22"/>
          </w:rPr>
          <w:t>51.</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Obtaining support services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32</w:t>
        </w:r>
        <w:r w:rsidR="008B581F" w:rsidRPr="000462DC">
          <w:rPr>
            <w:rFonts w:asciiTheme="minorHAnsi" w:hAnsiTheme="minorHAnsi" w:cstheme="minorHAnsi"/>
            <w:noProof/>
            <w:webHidden/>
            <w:szCs w:val="22"/>
          </w:rPr>
          <w:fldChar w:fldCharType="end"/>
        </w:r>
      </w:hyperlink>
    </w:p>
    <w:p w14:paraId="08FAAEA9" w14:textId="2CC5CA2F"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2" w:history="1">
        <w:r w:rsidR="008B581F" w:rsidRPr="000462DC">
          <w:rPr>
            <w:rStyle w:val="Hyperlink"/>
            <w:rFonts w:asciiTheme="minorHAnsi" w:hAnsiTheme="minorHAnsi" w:cstheme="minorHAnsi"/>
            <w:noProof/>
            <w:szCs w:val="22"/>
          </w:rPr>
          <w:t>52.</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Business continuity and contingency plans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33</w:t>
        </w:r>
        <w:r w:rsidR="008B581F" w:rsidRPr="000462DC">
          <w:rPr>
            <w:rFonts w:asciiTheme="minorHAnsi" w:hAnsiTheme="minorHAnsi" w:cstheme="minorHAnsi"/>
            <w:noProof/>
            <w:webHidden/>
            <w:szCs w:val="22"/>
          </w:rPr>
          <w:fldChar w:fldCharType="end"/>
        </w:r>
      </w:hyperlink>
    </w:p>
    <w:p w14:paraId="140B3408" w14:textId="488CD23B"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3" w:history="1">
        <w:r w:rsidR="008B581F" w:rsidRPr="000462DC">
          <w:rPr>
            <w:rStyle w:val="Hyperlink"/>
            <w:rFonts w:asciiTheme="minorHAnsi" w:hAnsiTheme="minorHAnsi" w:cstheme="minorHAnsi"/>
            <w:noProof/>
            <w:szCs w:val="22"/>
          </w:rPr>
          <w:t>53.</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Media</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_Toc109789773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33</w:t>
        </w:r>
        <w:r w:rsidR="008B581F" w:rsidRPr="000462DC">
          <w:rPr>
            <w:rFonts w:asciiTheme="minorHAnsi" w:hAnsiTheme="minorHAnsi" w:cstheme="minorHAnsi"/>
            <w:noProof/>
            <w:webHidden/>
            <w:szCs w:val="22"/>
          </w:rPr>
          <w:fldChar w:fldCharType="end"/>
        </w:r>
      </w:hyperlink>
    </w:p>
    <w:p w14:paraId="0CD7D7F3" w14:textId="4771ABBD"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4" w:history="1">
        <w:r w:rsidR="008B581F" w:rsidRPr="000462DC">
          <w:rPr>
            <w:rStyle w:val="Hyperlink"/>
            <w:rFonts w:asciiTheme="minorHAnsi" w:hAnsiTheme="minorHAnsi" w:cstheme="minorHAnsi"/>
            <w:noProof/>
            <w:szCs w:val="22"/>
          </w:rPr>
          <w:t>54.</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Information Sharing</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_Toc109789774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33</w:t>
        </w:r>
        <w:r w:rsidR="008B581F" w:rsidRPr="000462DC">
          <w:rPr>
            <w:rFonts w:asciiTheme="minorHAnsi" w:hAnsiTheme="minorHAnsi" w:cstheme="minorHAnsi"/>
            <w:noProof/>
            <w:webHidden/>
            <w:szCs w:val="22"/>
          </w:rPr>
          <w:fldChar w:fldCharType="end"/>
        </w:r>
      </w:hyperlink>
    </w:p>
    <w:p w14:paraId="4F842BDD" w14:textId="2C9450C3"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75" w:history="1">
        <w:r w:rsidR="008B581F" w:rsidRPr="000462DC">
          <w:rPr>
            <w:rStyle w:val="Hyperlink"/>
            <w:rFonts w:asciiTheme="minorHAnsi" w:hAnsiTheme="minorHAnsi" w:cstheme="minorHAnsi"/>
            <w:noProof/>
            <w:sz w:val="22"/>
            <w:szCs w:val="22"/>
          </w:rPr>
          <w:t>Audit</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_Toc109789775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33</w:t>
        </w:r>
        <w:r w:rsidR="008B581F" w:rsidRPr="000462DC">
          <w:rPr>
            <w:rFonts w:asciiTheme="minorHAnsi" w:hAnsiTheme="minorHAnsi" w:cstheme="minorHAnsi"/>
            <w:noProof/>
            <w:webHidden/>
            <w:sz w:val="22"/>
            <w:szCs w:val="22"/>
          </w:rPr>
          <w:fldChar w:fldCharType="end"/>
        </w:r>
      </w:hyperlink>
    </w:p>
    <w:p w14:paraId="1C93AC08" w14:textId="6553D943"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6" w:history="1">
        <w:r w:rsidR="008B581F" w:rsidRPr="000462DC">
          <w:rPr>
            <w:rStyle w:val="Hyperlink"/>
            <w:rFonts w:asciiTheme="minorHAnsi" w:hAnsiTheme="minorHAnsi" w:cstheme="minorHAnsi"/>
            <w:noProof/>
            <w:szCs w:val="22"/>
          </w:rPr>
          <w:t>55.</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Internal audit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_Toc109789776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33</w:t>
        </w:r>
        <w:r w:rsidR="008B581F" w:rsidRPr="000462DC">
          <w:rPr>
            <w:rFonts w:asciiTheme="minorHAnsi" w:hAnsiTheme="minorHAnsi" w:cstheme="minorHAnsi"/>
            <w:noProof/>
            <w:webHidden/>
            <w:szCs w:val="22"/>
          </w:rPr>
          <w:fldChar w:fldCharType="end"/>
        </w:r>
      </w:hyperlink>
    </w:p>
    <w:p w14:paraId="683B7436" w14:textId="3A76EFA3"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7" w:history="1">
        <w:r w:rsidR="008B581F" w:rsidRPr="000462DC">
          <w:rPr>
            <w:rStyle w:val="Hyperlink"/>
            <w:rFonts w:asciiTheme="minorHAnsi" w:hAnsiTheme="minorHAnsi" w:cstheme="minorHAnsi"/>
            <w:noProof/>
            <w:szCs w:val="22"/>
          </w:rPr>
          <w:t>56.</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External audit</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_Toc109789777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34</w:t>
        </w:r>
        <w:r w:rsidR="008B581F" w:rsidRPr="000462DC">
          <w:rPr>
            <w:rFonts w:asciiTheme="minorHAnsi" w:hAnsiTheme="minorHAnsi" w:cstheme="minorHAnsi"/>
            <w:noProof/>
            <w:webHidden/>
            <w:szCs w:val="22"/>
          </w:rPr>
          <w:fldChar w:fldCharType="end"/>
        </w:r>
      </w:hyperlink>
    </w:p>
    <w:p w14:paraId="4BE63C7E" w14:textId="0349872E" w:rsidR="008B581F" w:rsidRPr="000462DC" w:rsidRDefault="007577D8">
      <w:pPr>
        <w:pStyle w:val="TOC1"/>
        <w:tabs>
          <w:tab w:val="right" w:leader="dot" w:pos="7929"/>
        </w:tabs>
        <w:rPr>
          <w:rFonts w:asciiTheme="minorHAnsi" w:eastAsiaTheme="minorEastAsia" w:hAnsiTheme="minorHAnsi" w:cstheme="minorHAnsi"/>
          <w:noProof/>
          <w:sz w:val="22"/>
          <w:szCs w:val="22"/>
        </w:rPr>
      </w:pPr>
      <w:hyperlink w:anchor="_Toc109789778" w:history="1">
        <w:r w:rsidR="008B581F" w:rsidRPr="000462DC">
          <w:rPr>
            <w:rStyle w:val="Hyperlink"/>
            <w:rFonts w:asciiTheme="minorHAnsi" w:hAnsiTheme="minorHAnsi" w:cstheme="minorHAnsi"/>
            <w:noProof/>
            <w:sz w:val="22"/>
            <w:szCs w:val="22"/>
          </w:rPr>
          <w:t>Reviews and winding up arrangements</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_Toc109789778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36</w:t>
        </w:r>
        <w:r w:rsidR="008B581F" w:rsidRPr="000462DC">
          <w:rPr>
            <w:rFonts w:asciiTheme="minorHAnsi" w:hAnsiTheme="minorHAnsi" w:cstheme="minorHAnsi"/>
            <w:noProof/>
            <w:webHidden/>
            <w:sz w:val="22"/>
            <w:szCs w:val="22"/>
          </w:rPr>
          <w:fldChar w:fldCharType="end"/>
        </w:r>
      </w:hyperlink>
    </w:p>
    <w:p w14:paraId="5AAB97CC" w14:textId="7175AB1B"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79" w:history="1">
        <w:r w:rsidR="008B581F" w:rsidRPr="000462DC">
          <w:rPr>
            <w:rStyle w:val="Hyperlink"/>
            <w:rFonts w:asciiTheme="minorHAnsi" w:hAnsiTheme="minorHAnsi" w:cstheme="minorHAnsi"/>
            <w:noProof/>
            <w:szCs w:val="22"/>
          </w:rPr>
          <w:t>57.</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Review of Acas’ status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_Toc109789779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36</w:t>
        </w:r>
        <w:r w:rsidR="008B581F" w:rsidRPr="000462DC">
          <w:rPr>
            <w:rFonts w:asciiTheme="minorHAnsi" w:hAnsiTheme="minorHAnsi" w:cstheme="minorHAnsi"/>
            <w:noProof/>
            <w:webHidden/>
            <w:szCs w:val="22"/>
          </w:rPr>
          <w:fldChar w:fldCharType="end"/>
        </w:r>
      </w:hyperlink>
    </w:p>
    <w:p w14:paraId="03EB47C7" w14:textId="0263BB5C"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80" w:history="1">
        <w:r w:rsidR="008B581F" w:rsidRPr="000462DC">
          <w:rPr>
            <w:rStyle w:val="Hyperlink"/>
            <w:rFonts w:asciiTheme="minorHAnsi" w:hAnsiTheme="minorHAnsi" w:cstheme="minorHAnsi"/>
            <w:noProof/>
            <w:szCs w:val="22"/>
          </w:rPr>
          <w:t>58.</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Arrangements if Acas is wound up</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_Toc109789780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36</w:t>
        </w:r>
        <w:r w:rsidR="008B581F" w:rsidRPr="000462DC">
          <w:rPr>
            <w:rFonts w:asciiTheme="minorHAnsi" w:hAnsiTheme="minorHAnsi" w:cstheme="minorHAnsi"/>
            <w:noProof/>
            <w:webHidden/>
            <w:szCs w:val="22"/>
          </w:rPr>
          <w:fldChar w:fldCharType="end"/>
        </w:r>
      </w:hyperlink>
    </w:p>
    <w:p w14:paraId="742D4886" w14:textId="689BC7D7"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81" w:history="1">
        <w:r w:rsidR="008B581F" w:rsidRPr="000462DC">
          <w:rPr>
            <w:rStyle w:val="Hyperlink"/>
            <w:rFonts w:asciiTheme="minorHAnsi" w:hAnsiTheme="minorHAnsi" w:cstheme="minorHAnsi"/>
            <w:noProof/>
            <w:szCs w:val="22"/>
          </w:rPr>
          <w:t>59.</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LIST OF APPENDICES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_Toc109789781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36</w:t>
        </w:r>
        <w:r w:rsidR="008B581F" w:rsidRPr="000462DC">
          <w:rPr>
            <w:rFonts w:asciiTheme="minorHAnsi" w:hAnsiTheme="minorHAnsi" w:cstheme="minorHAnsi"/>
            <w:noProof/>
            <w:webHidden/>
            <w:szCs w:val="22"/>
          </w:rPr>
          <w:fldChar w:fldCharType="end"/>
        </w:r>
      </w:hyperlink>
    </w:p>
    <w:p w14:paraId="08443578" w14:textId="49D76FFF" w:rsidR="008B581F" w:rsidRPr="000462DC" w:rsidRDefault="007577D8">
      <w:pPr>
        <w:pStyle w:val="TOC2"/>
        <w:tabs>
          <w:tab w:val="left" w:pos="1077"/>
          <w:tab w:val="right" w:leader="dot" w:pos="7929"/>
        </w:tabs>
        <w:rPr>
          <w:rFonts w:asciiTheme="minorHAnsi" w:eastAsiaTheme="minorEastAsia" w:hAnsiTheme="minorHAnsi" w:cstheme="minorHAnsi"/>
          <w:noProof/>
          <w:szCs w:val="22"/>
        </w:rPr>
      </w:pPr>
      <w:hyperlink w:anchor="_Toc109789782" w:history="1">
        <w:r w:rsidR="008B581F" w:rsidRPr="000462DC">
          <w:rPr>
            <w:rStyle w:val="Hyperlink"/>
            <w:rFonts w:asciiTheme="minorHAnsi" w:hAnsiTheme="minorHAnsi" w:cstheme="minorHAnsi"/>
            <w:noProof/>
            <w:szCs w:val="22"/>
          </w:rPr>
          <w:t>60.</w:t>
        </w:r>
        <w:r w:rsidR="008B581F" w:rsidRPr="000462DC">
          <w:rPr>
            <w:rFonts w:asciiTheme="minorHAnsi" w:eastAsiaTheme="minorEastAsia" w:hAnsiTheme="minorHAnsi" w:cstheme="minorHAnsi"/>
            <w:noProof/>
            <w:szCs w:val="22"/>
          </w:rPr>
          <w:tab/>
        </w:r>
        <w:r w:rsidR="008B581F" w:rsidRPr="000462DC">
          <w:rPr>
            <w:rStyle w:val="Hyperlink"/>
            <w:rFonts w:asciiTheme="minorHAnsi" w:hAnsiTheme="minorHAnsi" w:cstheme="minorHAnsi"/>
            <w:noProof/>
            <w:szCs w:val="22"/>
          </w:rPr>
          <w:t>Signatories</w:t>
        </w:r>
        <w:r w:rsidR="008B581F" w:rsidRPr="000462DC">
          <w:rPr>
            <w:rFonts w:asciiTheme="minorHAnsi" w:hAnsiTheme="minorHAnsi" w:cstheme="minorHAnsi"/>
            <w:noProof/>
            <w:webHidden/>
            <w:szCs w:val="22"/>
          </w:rPr>
          <w:tab/>
        </w:r>
        <w:r w:rsidR="008B581F" w:rsidRPr="000462DC">
          <w:rPr>
            <w:rFonts w:asciiTheme="minorHAnsi" w:hAnsiTheme="minorHAnsi" w:cstheme="minorHAnsi"/>
            <w:noProof/>
            <w:webHidden/>
            <w:szCs w:val="22"/>
          </w:rPr>
          <w:fldChar w:fldCharType="begin"/>
        </w:r>
        <w:r w:rsidR="008B581F" w:rsidRPr="000462DC">
          <w:rPr>
            <w:rFonts w:asciiTheme="minorHAnsi" w:hAnsiTheme="minorHAnsi" w:cstheme="minorHAnsi"/>
            <w:noProof/>
            <w:webHidden/>
            <w:szCs w:val="22"/>
          </w:rPr>
          <w:instrText xml:space="preserve"> PAGEREF _Toc109789782 \h </w:instrText>
        </w:r>
        <w:r w:rsidR="008B581F" w:rsidRPr="000462DC">
          <w:rPr>
            <w:rFonts w:asciiTheme="minorHAnsi" w:hAnsiTheme="minorHAnsi" w:cstheme="minorHAnsi"/>
            <w:noProof/>
            <w:webHidden/>
            <w:szCs w:val="22"/>
          </w:rPr>
        </w:r>
        <w:r w:rsidR="008B581F" w:rsidRPr="000462DC">
          <w:rPr>
            <w:rFonts w:asciiTheme="minorHAnsi" w:hAnsiTheme="minorHAnsi" w:cstheme="minorHAnsi"/>
            <w:noProof/>
            <w:webHidden/>
            <w:szCs w:val="22"/>
          </w:rPr>
          <w:fldChar w:fldCharType="separate"/>
        </w:r>
        <w:r w:rsidR="002339C8">
          <w:rPr>
            <w:rFonts w:asciiTheme="minorHAnsi" w:hAnsiTheme="minorHAnsi" w:cstheme="minorHAnsi"/>
            <w:noProof/>
            <w:webHidden/>
            <w:szCs w:val="22"/>
          </w:rPr>
          <w:t>37</w:t>
        </w:r>
        <w:r w:rsidR="008B581F" w:rsidRPr="000462DC">
          <w:rPr>
            <w:rFonts w:asciiTheme="minorHAnsi" w:hAnsiTheme="minorHAnsi" w:cstheme="minorHAnsi"/>
            <w:noProof/>
            <w:webHidden/>
            <w:szCs w:val="22"/>
          </w:rPr>
          <w:fldChar w:fldCharType="end"/>
        </w:r>
      </w:hyperlink>
    </w:p>
    <w:p w14:paraId="3BC3E894" w14:textId="6B52B7E7" w:rsidR="008B581F" w:rsidRPr="000462DC" w:rsidRDefault="007577D8">
      <w:pPr>
        <w:pStyle w:val="TOC3"/>
        <w:tabs>
          <w:tab w:val="right" w:leader="dot" w:pos="7929"/>
        </w:tabs>
        <w:rPr>
          <w:rFonts w:asciiTheme="minorHAnsi" w:eastAsiaTheme="minorEastAsia" w:hAnsiTheme="minorHAnsi" w:cstheme="minorHAnsi"/>
          <w:noProof/>
          <w:sz w:val="22"/>
          <w:szCs w:val="22"/>
        </w:rPr>
      </w:pPr>
      <w:hyperlink w:anchor="_Toc109789783" w:history="1">
        <w:r w:rsidR="008B581F" w:rsidRPr="000462DC">
          <w:rPr>
            <w:rStyle w:val="Hyperlink"/>
            <w:rFonts w:asciiTheme="minorHAnsi" w:eastAsia="Calibri" w:hAnsiTheme="minorHAnsi" w:cstheme="minorHAnsi"/>
            <w:noProof/>
            <w:sz w:val="22"/>
            <w:szCs w:val="22"/>
          </w:rPr>
          <w:t>APPENDIX 1</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_Toc109789783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38</w:t>
        </w:r>
        <w:r w:rsidR="008B581F" w:rsidRPr="000462DC">
          <w:rPr>
            <w:rFonts w:asciiTheme="minorHAnsi" w:hAnsiTheme="minorHAnsi" w:cstheme="minorHAnsi"/>
            <w:noProof/>
            <w:webHidden/>
            <w:sz w:val="22"/>
            <w:szCs w:val="22"/>
          </w:rPr>
          <w:fldChar w:fldCharType="end"/>
        </w:r>
      </w:hyperlink>
    </w:p>
    <w:p w14:paraId="65BE4124" w14:textId="65F94464" w:rsidR="008B581F" w:rsidRPr="000462DC" w:rsidRDefault="007577D8">
      <w:pPr>
        <w:pStyle w:val="TOC3"/>
        <w:tabs>
          <w:tab w:val="right" w:leader="dot" w:pos="7929"/>
        </w:tabs>
        <w:rPr>
          <w:rFonts w:asciiTheme="minorHAnsi" w:eastAsiaTheme="minorEastAsia" w:hAnsiTheme="minorHAnsi" w:cstheme="minorHAnsi"/>
          <w:noProof/>
          <w:sz w:val="22"/>
          <w:szCs w:val="22"/>
        </w:rPr>
      </w:pPr>
      <w:hyperlink w:anchor="_Toc109789784" w:history="1">
        <w:r w:rsidR="008B581F" w:rsidRPr="000462DC">
          <w:rPr>
            <w:rStyle w:val="Hyperlink"/>
            <w:rFonts w:asciiTheme="minorHAnsi" w:eastAsia="Calibri" w:hAnsiTheme="minorHAnsi" w:cstheme="minorHAnsi"/>
            <w:noProof/>
            <w:sz w:val="22"/>
            <w:szCs w:val="22"/>
          </w:rPr>
          <w:t>APPENDIX 2</w:t>
        </w:r>
        <w:r w:rsidR="008B581F" w:rsidRPr="000462DC">
          <w:rPr>
            <w:rFonts w:asciiTheme="minorHAnsi" w:hAnsiTheme="minorHAnsi" w:cstheme="minorHAnsi"/>
            <w:noProof/>
            <w:webHidden/>
            <w:sz w:val="22"/>
            <w:szCs w:val="22"/>
          </w:rPr>
          <w:tab/>
        </w:r>
        <w:r w:rsidR="008B581F" w:rsidRPr="000462DC">
          <w:rPr>
            <w:rFonts w:asciiTheme="minorHAnsi" w:hAnsiTheme="minorHAnsi" w:cstheme="minorHAnsi"/>
            <w:noProof/>
            <w:webHidden/>
            <w:sz w:val="22"/>
            <w:szCs w:val="22"/>
          </w:rPr>
          <w:fldChar w:fldCharType="begin"/>
        </w:r>
        <w:r w:rsidR="008B581F" w:rsidRPr="000462DC">
          <w:rPr>
            <w:rFonts w:asciiTheme="minorHAnsi" w:hAnsiTheme="minorHAnsi" w:cstheme="minorHAnsi"/>
            <w:noProof/>
            <w:webHidden/>
            <w:sz w:val="22"/>
            <w:szCs w:val="22"/>
          </w:rPr>
          <w:instrText xml:space="preserve"> PAGEREF _Toc109789784 \h </w:instrText>
        </w:r>
        <w:r w:rsidR="008B581F" w:rsidRPr="000462DC">
          <w:rPr>
            <w:rFonts w:asciiTheme="minorHAnsi" w:hAnsiTheme="minorHAnsi" w:cstheme="minorHAnsi"/>
            <w:noProof/>
            <w:webHidden/>
            <w:sz w:val="22"/>
            <w:szCs w:val="22"/>
          </w:rPr>
        </w:r>
        <w:r w:rsidR="008B581F" w:rsidRPr="000462DC">
          <w:rPr>
            <w:rFonts w:asciiTheme="minorHAnsi" w:hAnsiTheme="minorHAnsi" w:cstheme="minorHAnsi"/>
            <w:noProof/>
            <w:webHidden/>
            <w:sz w:val="22"/>
            <w:szCs w:val="22"/>
          </w:rPr>
          <w:fldChar w:fldCharType="separate"/>
        </w:r>
        <w:r w:rsidR="002339C8">
          <w:rPr>
            <w:rFonts w:asciiTheme="minorHAnsi" w:hAnsiTheme="minorHAnsi" w:cstheme="minorHAnsi"/>
            <w:noProof/>
            <w:webHidden/>
            <w:sz w:val="22"/>
            <w:szCs w:val="22"/>
          </w:rPr>
          <w:t>40</w:t>
        </w:r>
        <w:r w:rsidR="008B581F" w:rsidRPr="000462DC">
          <w:rPr>
            <w:rFonts w:asciiTheme="minorHAnsi" w:hAnsiTheme="minorHAnsi" w:cstheme="minorHAnsi"/>
            <w:noProof/>
            <w:webHidden/>
            <w:sz w:val="22"/>
            <w:szCs w:val="22"/>
          </w:rPr>
          <w:fldChar w:fldCharType="end"/>
        </w:r>
      </w:hyperlink>
    </w:p>
    <w:p w14:paraId="6C8DE52A" w14:textId="4ED5F7F1" w:rsidR="00EB2CBE" w:rsidRDefault="00EB2CBE" w:rsidP="005B7B37">
      <w:pPr>
        <w:rPr>
          <w:rFonts w:ascii="Calibri" w:hAnsi="Calibri" w:cs="Calibri"/>
          <w:color w:val="000000"/>
          <w:sz w:val="18"/>
          <w:szCs w:val="18"/>
        </w:rPr>
      </w:pPr>
      <w:r w:rsidRPr="000462DC">
        <w:rPr>
          <w:rFonts w:asciiTheme="minorHAnsi" w:hAnsiTheme="minorHAnsi" w:cstheme="minorHAnsi"/>
          <w:color w:val="000000"/>
          <w:szCs w:val="22"/>
        </w:rPr>
        <w:fldChar w:fldCharType="end"/>
      </w:r>
    </w:p>
    <w:p w14:paraId="1A9D62B0" w14:textId="77777777" w:rsidR="00EB2CBE" w:rsidRDefault="00EB2CBE" w:rsidP="005B7B37">
      <w:pPr>
        <w:rPr>
          <w:rFonts w:ascii="Calibri" w:hAnsi="Calibri" w:cs="Calibri"/>
          <w:color w:val="000000"/>
          <w:sz w:val="18"/>
          <w:szCs w:val="18"/>
        </w:rPr>
      </w:pPr>
    </w:p>
    <w:p w14:paraId="22DFB91B" w14:textId="78E1621B" w:rsidR="009C3770" w:rsidRDefault="009C3770" w:rsidP="005B7B37">
      <w:pPr>
        <w:spacing w:after="200" w:line="23" w:lineRule="auto"/>
      </w:pPr>
      <w:r>
        <w:br w:type="page"/>
      </w:r>
    </w:p>
    <w:p w14:paraId="78854E46" w14:textId="75CB44FB" w:rsidR="001E0121" w:rsidRPr="00303972" w:rsidRDefault="001E0121" w:rsidP="00EA0771">
      <w:pPr>
        <w:pStyle w:val="Heading1"/>
        <w:spacing w:after="0"/>
        <w:rPr>
          <w:rFonts w:asciiTheme="minorHAnsi" w:hAnsiTheme="minorHAnsi" w:cstheme="minorHAnsi"/>
          <w:sz w:val="40"/>
          <w:szCs w:val="40"/>
        </w:rPr>
      </w:pPr>
      <w:bookmarkStart w:id="0" w:name="_Toc109789715"/>
      <w:r w:rsidRPr="00303972">
        <w:rPr>
          <w:rFonts w:asciiTheme="minorHAnsi" w:hAnsiTheme="minorHAnsi" w:cstheme="minorHAnsi"/>
          <w:sz w:val="40"/>
          <w:szCs w:val="40"/>
        </w:rPr>
        <w:lastRenderedPageBreak/>
        <w:t>Introduction and Background</w:t>
      </w:r>
      <w:bookmarkEnd w:id="0"/>
    </w:p>
    <w:p w14:paraId="3C742A99" w14:textId="4ED30FC7" w:rsidR="001E0121" w:rsidRDefault="001E0121" w:rsidP="00EA0771">
      <w:pPr>
        <w:pStyle w:val="Heading2"/>
      </w:pPr>
      <w:bookmarkStart w:id="1" w:name="_Toc109789716"/>
      <w:r>
        <w:t>Purpose of document</w:t>
      </w:r>
      <w:bookmarkEnd w:id="1"/>
    </w:p>
    <w:p w14:paraId="7C127F40" w14:textId="5EB77FCF" w:rsidR="001E0121" w:rsidRPr="00BD62E1" w:rsidRDefault="001E0121" w:rsidP="00084263">
      <w:pPr>
        <w:pStyle w:val="FWKBodyText"/>
        <w:numPr>
          <w:ilvl w:val="1"/>
          <w:numId w:val="26"/>
        </w:numPr>
        <w:ind w:left="544" w:hanging="357"/>
        <w:jc w:val="both"/>
        <w:rPr>
          <w:rFonts w:asciiTheme="minorHAnsi" w:hAnsiTheme="minorHAnsi" w:cstheme="minorBidi"/>
        </w:rPr>
      </w:pPr>
      <w:r w:rsidRPr="76869F91">
        <w:rPr>
          <w:rFonts w:asciiTheme="minorHAnsi" w:hAnsiTheme="minorHAnsi" w:cstheme="minorBidi"/>
        </w:rPr>
        <w:t>This Framework Document (the Framework Document) has been agreed between the Department for Business, Energy</w:t>
      </w:r>
      <w:r>
        <w:rPr>
          <w:rFonts w:asciiTheme="minorHAnsi" w:hAnsiTheme="minorHAnsi" w:cstheme="minorBidi"/>
        </w:rPr>
        <w:t>,</w:t>
      </w:r>
      <w:r w:rsidRPr="76869F91">
        <w:rPr>
          <w:rFonts w:asciiTheme="minorHAnsi" w:hAnsiTheme="minorHAnsi" w:cstheme="minorBidi"/>
        </w:rPr>
        <w:t xml:space="preserve"> and Industrial Strategy (BEIS) and the Advisory, Conciliation and Arbitration Service (Acas) in accordance with HM Treasury's handbook </w:t>
      </w:r>
      <w:r w:rsidR="009F67C0">
        <w:rPr>
          <w:rFonts w:asciiTheme="minorHAnsi" w:hAnsiTheme="minorHAnsi" w:cstheme="minorBidi"/>
        </w:rPr>
        <w:t>‘</w:t>
      </w:r>
      <w:r w:rsidRPr="76869F91">
        <w:rPr>
          <w:rFonts w:asciiTheme="minorHAnsi" w:hAnsiTheme="minorHAnsi" w:cstheme="minorBidi"/>
        </w:rPr>
        <w:t>Managing Public Money</w:t>
      </w:r>
      <w:r w:rsidR="009F67C0">
        <w:rPr>
          <w:rFonts w:asciiTheme="minorHAnsi" w:hAnsiTheme="minorHAnsi" w:cstheme="minorBidi"/>
        </w:rPr>
        <w:t>’</w:t>
      </w:r>
      <w:r w:rsidRPr="76869F91">
        <w:rPr>
          <w:rFonts w:asciiTheme="minorHAnsi" w:hAnsiTheme="minorHAnsi" w:cstheme="minorBidi"/>
        </w:rPr>
        <w:t xml:space="preserve"> (MPM) (as updated from time to time) and has been approved by HM Treasury.   </w:t>
      </w:r>
    </w:p>
    <w:p w14:paraId="20C09D69" w14:textId="77777777" w:rsidR="001E0121" w:rsidRPr="00BD62E1" w:rsidRDefault="001E0121" w:rsidP="00084263">
      <w:pPr>
        <w:pStyle w:val="FWKBodyText"/>
        <w:numPr>
          <w:ilvl w:val="1"/>
          <w:numId w:val="26"/>
        </w:numPr>
        <w:ind w:left="544" w:hanging="357"/>
        <w:jc w:val="both"/>
        <w:rPr>
          <w:rFonts w:asciiTheme="minorHAnsi" w:hAnsiTheme="minorHAnsi" w:cstheme="minorBidi"/>
        </w:rPr>
      </w:pPr>
      <w:r w:rsidRPr="1E758019">
        <w:rPr>
          <w:rFonts w:asciiTheme="minorHAnsi" w:hAnsiTheme="minorHAnsi" w:cstheme="minorBidi"/>
        </w:rPr>
        <w:t xml:space="preserve">The Framework Document sets out the broad governance framework within which Acas and BEIS operate. It sets out Acas’ core </w:t>
      </w:r>
      <w:bookmarkStart w:id="2" w:name="_Int_biTmx7Wm"/>
      <w:r w:rsidRPr="1E758019">
        <w:rPr>
          <w:rFonts w:asciiTheme="minorHAnsi" w:hAnsiTheme="minorHAnsi" w:cstheme="minorBidi"/>
        </w:rPr>
        <w:t>responsibilities;</w:t>
      </w:r>
      <w:bookmarkEnd w:id="2"/>
      <w:r w:rsidRPr="1E758019">
        <w:rPr>
          <w:rFonts w:asciiTheme="minorHAnsi" w:hAnsiTheme="minorHAnsi" w:cstheme="minorBidi"/>
        </w:rPr>
        <w:t xml:space="preserve"> describes the governance and accountability framework that applies between the roles of BEIS, Acas, and other parties as relevant; and sets out how the day-to-day relationship works in practice, including in relation to governance and financial matters. </w:t>
      </w:r>
    </w:p>
    <w:p w14:paraId="3B22BCEB" w14:textId="77777777" w:rsidR="001E0121" w:rsidRPr="00BD62E1" w:rsidRDefault="001E0121" w:rsidP="00084263">
      <w:pPr>
        <w:pStyle w:val="FWKBodyText"/>
        <w:numPr>
          <w:ilvl w:val="1"/>
          <w:numId w:val="26"/>
        </w:numPr>
        <w:ind w:left="544" w:hanging="357"/>
        <w:jc w:val="both"/>
        <w:rPr>
          <w:rFonts w:asciiTheme="minorHAnsi" w:hAnsiTheme="minorHAnsi" w:cstheme="minorHAnsi"/>
        </w:rPr>
      </w:pPr>
      <w:r w:rsidRPr="00BD62E1">
        <w:rPr>
          <w:rFonts w:asciiTheme="minorHAnsi" w:hAnsiTheme="minorHAnsi" w:cstheme="minorHAnsi"/>
        </w:rPr>
        <w:t xml:space="preserve">The document does not convey any legal powers or responsibilities, but both parties agree to operate within its terms.  </w:t>
      </w:r>
    </w:p>
    <w:p w14:paraId="72990F84" w14:textId="77777777" w:rsidR="001E0121" w:rsidRPr="00BD62E1" w:rsidRDefault="001E0121" w:rsidP="00084263">
      <w:pPr>
        <w:pStyle w:val="FWKBodyText"/>
        <w:numPr>
          <w:ilvl w:val="1"/>
          <w:numId w:val="26"/>
        </w:numPr>
        <w:ind w:left="544" w:hanging="357"/>
        <w:jc w:val="both"/>
        <w:rPr>
          <w:rFonts w:asciiTheme="minorHAnsi" w:hAnsiTheme="minorHAnsi" w:cstheme="minorBidi"/>
        </w:rPr>
      </w:pPr>
      <w:r w:rsidRPr="58F28555">
        <w:rPr>
          <w:rFonts w:asciiTheme="minorHAnsi" w:hAnsiTheme="minorHAnsi" w:cstheme="minorBidi"/>
        </w:rPr>
        <w:t>References to Acas include al</w:t>
      </w:r>
      <w:r>
        <w:rPr>
          <w:rFonts w:asciiTheme="minorHAnsi" w:hAnsiTheme="minorHAnsi" w:cstheme="minorBidi"/>
        </w:rPr>
        <w:t>l</w:t>
      </w:r>
      <w:r w:rsidRPr="58F28555">
        <w:rPr>
          <w:rFonts w:asciiTheme="minorHAnsi" w:hAnsiTheme="minorHAnsi" w:cstheme="minorBidi"/>
        </w:rPr>
        <w:t xml:space="preserve"> its subsidiaries and joint ventures that are classified to the public sector and central government for national accounts purposes. If Acas establishes a subsidiary or joint venture, there shall be a document setting out the arrangements between it and Acas and agreed with BEIS. </w:t>
      </w:r>
    </w:p>
    <w:p w14:paraId="7AB26FE7" w14:textId="20437405" w:rsidR="001E0121" w:rsidRPr="00BD62E1" w:rsidRDefault="001E0121" w:rsidP="00084263">
      <w:pPr>
        <w:pStyle w:val="FWKBodyText"/>
        <w:numPr>
          <w:ilvl w:val="1"/>
          <w:numId w:val="26"/>
        </w:numPr>
        <w:ind w:left="544" w:hanging="357"/>
        <w:jc w:val="both"/>
        <w:rPr>
          <w:rFonts w:asciiTheme="minorHAnsi" w:hAnsiTheme="minorHAnsi" w:cstheme="minorBidi"/>
        </w:rPr>
      </w:pPr>
      <w:r w:rsidRPr="74E0B5DA">
        <w:rPr>
          <w:rFonts w:asciiTheme="minorHAnsi" w:hAnsiTheme="minorHAnsi" w:cstheme="minorBidi"/>
        </w:rPr>
        <w:t xml:space="preserve">Copies of the document and any subsequent amendments have been placed in the Libraries of both Houses of Parliament and made available to members of the public on </w:t>
      </w:r>
      <w:r w:rsidR="00547FFE">
        <w:rPr>
          <w:rFonts w:asciiTheme="minorHAnsi" w:hAnsiTheme="minorHAnsi" w:cstheme="minorBidi"/>
        </w:rPr>
        <w:t xml:space="preserve">the </w:t>
      </w:r>
      <w:r w:rsidR="00165ED7" w:rsidRPr="74E0B5DA">
        <w:rPr>
          <w:rFonts w:asciiTheme="minorHAnsi" w:hAnsiTheme="minorHAnsi" w:cstheme="minorBidi"/>
        </w:rPr>
        <w:t>Acas' website</w:t>
      </w:r>
      <w:r w:rsidR="00165ED7" w:rsidRPr="74E0B5DA">
        <w:rPr>
          <w:rStyle w:val="FootnoteReference"/>
          <w:rFonts w:asciiTheme="minorHAnsi" w:hAnsiTheme="minorHAnsi" w:cstheme="minorBidi"/>
        </w:rPr>
        <w:footnoteReference w:id="2"/>
      </w:r>
      <w:r w:rsidR="00547FFE">
        <w:rPr>
          <w:rFonts w:asciiTheme="minorHAnsi" w:hAnsiTheme="minorHAnsi" w:cstheme="minorBidi"/>
        </w:rPr>
        <w:t>.</w:t>
      </w:r>
      <w:r w:rsidR="00547FFE" w:rsidRPr="74E0B5DA" w:rsidDel="00547FFE">
        <w:rPr>
          <w:rFonts w:asciiTheme="minorHAnsi" w:hAnsiTheme="minorHAnsi" w:cstheme="minorBidi"/>
        </w:rPr>
        <w:t xml:space="preserve"> </w:t>
      </w:r>
    </w:p>
    <w:p w14:paraId="6D5A20FA" w14:textId="5BEB31A0" w:rsidR="001E0121" w:rsidRDefault="001E0121" w:rsidP="00547FFE">
      <w:pPr>
        <w:pStyle w:val="ListParagraph"/>
        <w:numPr>
          <w:ilvl w:val="1"/>
          <w:numId w:val="26"/>
        </w:numPr>
        <w:spacing w:after="0" w:line="240" w:lineRule="auto"/>
        <w:ind w:left="544" w:hanging="357"/>
        <w:jc w:val="both"/>
        <w:rPr>
          <w:rFonts w:eastAsia="Times New Roman" w:cstheme="minorHAnsi"/>
          <w:color w:val="000000"/>
          <w:lang w:eastAsia="en-GB"/>
        </w:rPr>
      </w:pPr>
      <w:r w:rsidRPr="00BD62E1">
        <w:rPr>
          <w:rFonts w:eastAsia="Times New Roman" w:cstheme="minorHAnsi"/>
          <w:color w:val="000000"/>
          <w:lang w:eastAsia="en-GB"/>
        </w:rPr>
        <w:t xml:space="preserve">This Framework document should be reviewed and updated at least every </w:t>
      </w:r>
      <w:r>
        <w:rPr>
          <w:rFonts w:eastAsia="Times New Roman" w:cstheme="minorHAnsi"/>
          <w:color w:val="000000"/>
          <w:lang w:eastAsia="en-GB"/>
        </w:rPr>
        <w:t>three</w:t>
      </w:r>
      <w:r w:rsidRPr="00BD62E1">
        <w:rPr>
          <w:rFonts w:eastAsia="Times New Roman" w:cstheme="minorHAnsi"/>
          <w:color w:val="000000"/>
          <w:lang w:eastAsia="en-GB"/>
        </w:rPr>
        <w:t xml:space="preserve"> years unless there are exceptional reasons that render this inappropriate that have been agreed with HM Treasury and the Principal Accounting Officer of the sponsor department. The latest date for review and updating of this document is </w:t>
      </w:r>
      <w:r>
        <w:rPr>
          <w:rFonts w:eastAsia="Times New Roman" w:cstheme="minorHAnsi"/>
          <w:color w:val="000000"/>
          <w:lang w:eastAsia="en-GB"/>
        </w:rPr>
        <w:t xml:space="preserve">21 July 2025. </w:t>
      </w:r>
    </w:p>
    <w:p w14:paraId="1A3001AA" w14:textId="5489905D" w:rsidR="00EB2CBE" w:rsidRPr="00BD62E1" w:rsidRDefault="00EB2CBE" w:rsidP="00EE5136">
      <w:pPr>
        <w:pStyle w:val="Heading2"/>
      </w:pPr>
      <w:bookmarkStart w:id="3" w:name="_Toc109789717"/>
      <w:r>
        <w:t>Objectives</w:t>
      </w:r>
      <w:bookmarkEnd w:id="3"/>
    </w:p>
    <w:p w14:paraId="74B1AE58" w14:textId="77777777" w:rsidR="00AB4025" w:rsidRDefault="00AB4025" w:rsidP="00084263">
      <w:pPr>
        <w:pStyle w:val="FWKBodyText"/>
        <w:numPr>
          <w:ilvl w:val="1"/>
          <w:numId w:val="27"/>
        </w:numPr>
        <w:ind w:left="709" w:hanging="644"/>
        <w:jc w:val="both"/>
        <w:rPr>
          <w:rFonts w:asciiTheme="minorHAnsi" w:hAnsiTheme="minorHAnsi" w:cstheme="minorHAnsi"/>
        </w:rPr>
      </w:pPr>
      <w:r w:rsidRPr="00AB4025">
        <w:rPr>
          <w:rFonts w:asciiTheme="minorHAnsi" w:hAnsiTheme="minorHAnsi" w:cstheme="minorHAnsi"/>
        </w:rPr>
        <w:t>BEIS</w:t>
      </w:r>
      <w:r w:rsidRPr="00323004">
        <w:rPr>
          <w:rFonts w:asciiTheme="minorHAnsi" w:hAnsiTheme="minorHAnsi" w:cstheme="minorHAnsi"/>
        </w:rPr>
        <w:t xml:space="preserve"> and Acas share the common objective of improving </w:t>
      </w:r>
      <w:r>
        <w:rPr>
          <w:rFonts w:asciiTheme="minorHAnsi" w:hAnsiTheme="minorHAnsi" w:cstheme="minorHAnsi"/>
        </w:rPr>
        <w:t xml:space="preserve">employment and </w:t>
      </w:r>
      <w:r w:rsidRPr="00323004">
        <w:rPr>
          <w:rFonts w:asciiTheme="minorHAnsi" w:hAnsiTheme="minorHAnsi" w:cstheme="minorHAnsi"/>
        </w:rPr>
        <w:t xml:space="preserve">industrial relations. To achieve this, Acas and BEIS will work together in recognition of each other's roles and areas of expertise, providing an effective environment for Acas to achieve its objectives through the promotion of partnership and trust and ensuring that Acas also supports the strategic aims and objectives of BEIS and wider government. </w:t>
      </w:r>
    </w:p>
    <w:p w14:paraId="5294B1A6" w14:textId="295E2A3A" w:rsidR="00EB2CBE" w:rsidRPr="00BD62E1" w:rsidRDefault="00EB2CBE" w:rsidP="00EE5136">
      <w:pPr>
        <w:pStyle w:val="Heading2"/>
      </w:pPr>
      <w:bookmarkStart w:id="4" w:name="_Toc109789718"/>
      <w:r>
        <w:t>Classification</w:t>
      </w:r>
      <w:bookmarkEnd w:id="4"/>
      <w:r>
        <w:t xml:space="preserve"> </w:t>
      </w:r>
    </w:p>
    <w:p w14:paraId="2D700127" w14:textId="590BFBE4" w:rsidR="00EB2CBE" w:rsidRPr="00BD62E1" w:rsidRDefault="00610998" w:rsidP="00084263">
      <w:pPr>
        <w:pStyle w:val="FWKBodyText"/>
        <w:numPr>
          <w:ilvl w:val="1"/>
          <w:numId w:val="27"/>
        </w:numPr>
        <w:ind w:left="360"/>
        <w:jc w:val="both"/>
        <w:rPr>
          <w:rFonts w:asciiTheme="minorHAnsi" w:hAnsiTheme="minorHAnsi" w:cstheme="minorHAnsi"/>
        </w:rPr>
      </w:pPr>
      <w:r w:rsidRPr="00BD62E1">
        <w:rPr>
          <w:rFonts w:asciiTheme="minorHAnsi" w:hAnsiTheme="minorHAnsi" w:cstheme="minorHAnsi"/>
        </w:rPr>
        <w:t>A</w:t>
      </w:r>
      <w:r w:rsidR="003A6EE4" w:rsidRPr="00BD62E1">
        <w:rPr>
          <w:rFonts w:asciiTheme="minorHAnsi" w:hAnsiTheme="minorHAnsi" w:cstheme="minorHAnsi"/>
        </w:rPr>
        <w:t>cas</w:t>
      </w:r>
      <w:r w:rsidR="00EB2CBE" w:rsidRPr="00BD62E1">
        <w:rPr>
          <w:rFonts w:asciiTheme="minorHAnsi" w:hAnsiTheme="minorHAnsi" w:cstheme="minorHAnsi"/>
        </w:rPr>
        <w:t xml:space="preserve"> has been classified as </w:t>
      </w:r>
      <w:r w:rsidR="003B29B3" w:rsidRPr="00BD62E1">
        <w:rPr>
          <w:rFonts w:asciiTheme="minorHAnsi" w:hAnsiTheme="minorHAnsi" w:cstheme="minorHAnsi"/>
        </w:rPr>
        <w:t>independent Crown Executive Non-Departmental Public Body (NDPB)</w:t>
      </w:r>
      <w:r w:rsidR="003A6EE4" w:rsidRPr="00BD62E1">
        <w:rPr>
          <w:rFonts w:asciiTheme="minorHAnsi" w:hAnsiTheme="minorHAnsi" w:cstheme="minorHAnsi"/>
        </w:rPr>
        <w:t xml:space="preserve"> </w:t>
      </w:r>
      <w:r w:rsidR="00EB2CBE" w:rsidRPr="00BD62E1">
        <w:rPr>
          <w:rFonts w:asciiTheme="minorHAnsi" w:hAnsiTheme="minorHAnsi" w:cstheme="minorHAnsi"/>
        </w:rPr>
        <w:t>by the ONS/HM Treasury Classifications team.</w:t>
      </w:r>
    </w:p>
    <w:p w14:paraId="4FAA62AC" w14:textId="1A017977" w:rsidR="00EB2CBE" w:rsidRDefault="00EB2CBE" w:rsidP="00084263">
      <w:pPr>
        <w:pStyle w:val="FWKBodyText"/>
        <w:numPr>
          <w:ilvl w:val="1"/>
          <w:numId w:val="27"/>
        </w:numPr>
        <w:ind w:left="360"/>
        <w:jc w:val="both"/>
        <w:rPr>
          <w:rFonts w:asciiTheme="minorHAnsi" w:hAnsiTheme="minorHAnsi" w:cstheme="minorHAnsi"/>
        </w:rPr>
      </w:pPr>
      <w:r w:rsidRPr="00BD62E1">
        <w:rPr>
          <w:rFonts w:asciiTheme="minorHAnsi" w:hAnsiTheme="minorHAnsi" w:cstheme="minorHAnsi"/>
        </w:rPr>
        <w:t>It has been administratively classified by the Cabinet Office as a Non-Departmental Public Body</w:t>
      </w:r>
      <w:r w:rsidR="00E611CE" w:rsidRPr="00BD62E1">
        <w:rPr>
          <w:rFonts w:asciiTheme="minorHAnsi" w:hAnsiTheme="minorHAnsi" w:cstheme="minorHAnsi"/>
        </w:rPr>
        <w:t>.</w:t>
      </w:r>
    </w:p>
    <w:p w14:paraId="5382D5BE" w14:textId="6115810F" w:rsidR="00EB2CBE" w:rsidRPr="00303972" w:rsidRDefault="00EB2CBE" w:rsidP="00EA0771">
      <w:pPr>
        <w:pStyle w:val="Heading1"/>
        <w:spacing w:after="0"/>
        <w:rPr>
          <w:rFonts w:asciiTheme="minorHAnsi" w:hAnsiTheme="minorHAnsi" w:cstheme="minorHAnsi"/>
          <w:sz w:val="40"/>
          <w:szCs w:val="40"/>
        </w:rPr>
      </w:pPr>
      <w:bookmarkStart w:id="5" w:name="_Toc109789719"/>
      <w:r w:rsidRPr="00303972">
        <w:rPr>
          <w:rFonts w:asciiTheme="minorHAnsi" w:hAnsiTheme="minorHAnsi" w:cstheme="minorHAnsi"/>
          <w:sz w:val="40"/>
          <w:szCs w:val="40"/>
        </w:rPr>
        <w:t>Purpose</w:t>
      </w:r>
      <w:r w:rsidR="009E6EB6" w:rsidRPr="00303972">
        <w:rPr>
          <w:rFonts w:asciiTheme="minorHAnsi" w:hAnsiTheme="minorHAnsi" w:cstheme="minorHAnsi"/>
          <w:sz w:val="40"/>
          <w:szCs w:val="40"/>
        </w:rPr>
        <w:t>,</w:t>
      </w:r>
      <w:r w:rsidRPr="00303972">
        <w:rPr>
          <w:rFonts w:asciiTheme="minorHAnsi" w:hAnsiTheme="minorHAnsi" w:cstheme="minorHAnsi"/>
          <w:sz w:val="40"/>
          <w:szCs w:val="40"/>
        </w:rPr>
        <w:t xml:space="preserve"> </w:t>
      </w:r>
      <w:r w:rsidR="00AF5413" w:rsidRPr="00303972">
        <w:rPr>
          <w:rFonts w:asciiTheme="minorHAnsi" w:hAnsiTheme="minorHAnsi" w:cstheme="minorHAnsi"/>
          <w:sz w:val="40"/>
          <w:szCs w:val="40"/>
        </w:rPr>
        <w:t xml:space="preserve">Power </w:t>
      </w:r>
      <w:r w:rsidR="00F04826" w:rsidRPr="00303972">
        <w:rPr>
          <w:rFonts w:asciiTheme="minorHAnsi" w:hAnsiTheme="minorHAnsi" w:cstheme="minorHAnsi"/>
          <w:sz w:val="40"/>
          <w:szCs w:val="40"/>
        </w:rPr>
        <w:t>and</w:t>
      </w:r>
      <w:r w:rsidR="00AF5413" w:rsidRPr="00303972">
        <w:rPr>
          <w:rFonts w:asciiTheme="minorHAnsi" w:hAnsiTheme="minorHAnsi" w:cstheme="minorHAnsi"/>
          <w:sz w:val="40"/>
          <w:szCs w:val="40"/>
        </w:rPr>
        <w:t xml:space="preserve"> </w:t>
      </w:r>
      <w:r w:rsidR="00CA1D14" w:rsidRPr="00303972">
        <w:rPr>
          <w:rFonts w:asciiTheme="minorHAnsi" w:hAnsiTheme="minorHAnsi" w:cstheme="minorHAnsi"/>
          <w:sz w:val="40"/>
          <w:szCs w:val="40"/>
        </w:rPr>
        <w:t>Duties</w:t>
      </w:r>
      <w:r w:rsidR="0093265C" w:rsidRPr="00303972">
        <w:rPr>
          <w:rFonts w:asciiTheme="minorHAnsi" w:hAnsiTheme="minorHAnsi" w:cstheme="minorHAnsi"/>
          <w:sz w:val="40"/>
          <w:szCs w:val="40"/>
        </w:rPr>
        <w:t>, Services</w:t>
      </w:r>
      <w:bookmarkEnd w:id="5"/>
    </w:p>
    <w:p w14:paraId="5D4EBE80" w14:textId="06AE8CEE" w:rsidR="00EB2CBE" w:rsidRPr="00BD62E1" w:rsidRDefault="00EB2CBE" w:rsidP="00EA0771">
      <w:pPr>
        <w:pStyle w:val="Heading2"/>
      </w:pPr>
      <w:bookmarkStart w:id="6" w:name="_Toc109789720"/>
      <w:r>
        <w:t>Purpose</w:t>
      </w:r>
      <w:bookmarkEnd w:id="6"/>
      <w:r>
        <w:t xml:space="preserve"> </w:t>
      </w:r>
    </w:p>
    <w:p w14:paraId="7DF806A9" w14:textId="77777777" w:rsidR="00705C5A" w:rsidRPr="00BD62E1" w:rsidRDefault="00705C5A" w:rsidP="00705C5A">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Acas was established under the Employment Protection Act 1975 and continues to be in existence under the Trade Union and Labour Relations (Consolidation) Act 1992 Section 209. </w:t>
      </w:r>
      <w:r>
        <w:rPr>
          <w:rStyle w:val="FootnoteReference"/>
          <w:rFonts w:asciiTheme="minorHAnsi" w:hAnsiTheme="minorHAnsi" w:cstheme="minorHAnsi"/>
        </w:rPr>
        <w:footnoteReference w:id="3"/>
      </w:r>
    </w:p>
    <w:p w14:paraId="2F246D5E" w14:textId="77777777" w:rsidR="00705C5A" w:rsidRDefault="00705C5A" w:rsidP="00705C5A">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lastRenderedPageBreak/>
        <w:t>Acas has a general duty, set out in the Trade Union and Labour Relations (Consolidation) Act 1992 (</w:t>
      </w:r>
      <w:r>
        <w:rPr>
          <w:rFonts w:asciiTheme="minorHAnsi" w:hAnsiTheme="minorHAnsi" w:cstheme="minorHAnsi"/>
        </w:rPr>
        <w:t>209, 247 - 265,</w:t>
      </w:r>
      <w:r w:rsidRPr="00BD62E1">
        <w:rPr>
          <w:rFonts w:asciiTheme="minorHAnsi" w:hAnsiTheme="minorHAnsi" w:cstheme="minorHAnsi"/>
        </w:rPr>
        <w:t xml:space="preserve">) to promote the improvement of </w:t>
      </w:r>
      <w:r w:rsidRPr="00980D72">
        <w:rPr>
          <w:rFonts w:asciiTheme="minorHAnsi" w:hAnsiTheme="minorHAnsi" w:cstheme="minorHAnsi"/>
        </w:rPr>
        <w:t>industrial</w:t>
      </w:r>
      <w:r w:rsidRPr="00BD62E1">
        <w:rPr>
          <w:rFonts w:asciiTheme="minorHAnsi" w:hAnsiTheme="minorHAnsi" w:cstheme="minorHAnsi"/>
        </w:rPr>
        <w:t xml:space="preserve"> relations. It fulfils this </w:t>
      </w:r>
      <w:r>
        <w:rPr>
          <w:rFonts w:asciiTheme="minorHAnsi" w:hAnsiTheme="minorHAnsi" w:cstheme="minorHAnsi"/>
        </w:rPr>
        <w:t>role</w:t>
      </w:r>
      <w:r w:rsidRPr="00BD62E1">
        <w:rPr>
          <w:rFonts w:asciiTheme="minorHAnsi" w:hAnsiTheme="minorHAnsi" w:cstheme="minorHAnsi"/>
        </w:rPr>
        <w:t xml:space="preserve"> </w:t>
      </w:r>
      <w:r>
        <w:rPr>
          <w:rFonts w:asciiTheme="minorHAnsi" w:hAnsiTheme="minorHAnsi" w:cstheme="minorHAnsi"/>
        </w:rPr>
        <w:t xml:space="preserve">through the powers and duties detailed in section 5. </w:t>
      </w:r>
    </w:p>
    <w:p w14:paraId="2B8D9C2B" w14:textId="0128F051" w:rsidR="00303972" w:rsidRPr="00CB6146" w:rsidRDefault="00303972" w:rsidP="00084263">
      <w:pPr>
        <w:pStyle w:val="FWKBodyText"/>
        <w:numPr>
          <w:ilvl w:val="1"/>
          <w:numId w:val="27"/>
        </w:numPr>
        <w:ind w:left="544" w:hanging="357"/>
        <w:jc w:val="both"/>
        <w:rPr>
          <w:rFonts w:asciiTheme="minorHAnsi" w:hAnsiTheme="minorHAnsi" w:cstheme="minorHAnsi"/>
        </w:rPr>
      </w:pPr>
      <w:r w:rsidRPr="74E0B5DA">
        <w:rPr>
          <w:rFonts w:asciiTheme="minorHAnsi" w:hAnsiTheme="minorHAnsi" w:cstheme="minorBidi"/>
        </w:rPr>
        <w:t>Acas' statutory role is reflected in its stated purpose which is to make working life better for everyone in Britain. It does this by improving employee relations, promoting good employment practice, and resolving workplace disputes</w:t>
      </w:r>
      <w:r>
        <w:rPr>
          <w:rFonts w:asciiTheme="minorHAnsi" w:hAnsiTheme="minorHAnsi" w:cstheme="minorBidi"/>
        </w:rPr>
        <w:t xml:space="preserve"> through the delivery of high quality, impartial and independent services.</w:t>
      </w:r>
    </w:p>
    <w:p w14:paraId="1A98039B" w14:textId="3196E9A9" w:rsidR="00CB6146" w:rsidRPr="00BD62E1" w:rsidRDefault="00CB6146" w:rsidP="00084263">
      <w:pPr>
        <w:pStyle w:val="FWKBodyText"/>
        <w:numPr>
          <w:ilvl w:val="1"/>
          <w:numId w:val="27"/>
        </w:numPr>
        <w:ind w:left="544" w:hanging="357"/>
        <w:jc w:val="both"/>
        <w:rPr>
          <w:rFonts w:asciiTheme="minorHAnsi" w:hAnsiTheme="minorHAnsi" w:cstheme="minorHAnsi"/>
        </w:rPr>
      </w:pPr>
      <w:r w:rsidRPr="00DB5081">
        <w:rPr>
          <w:rFonts w:asciiTheme="minorHAnsi" w:hAnsiTheme="minorHAnsi" w:cstheme="minorHAnsi"/>
        </w:rPr>
        <w:t>Acas Head Office is situated at Windsor House, 50 Victoria Street, London, SW1H 0TL. A Chief Executive chairs the Executive Board. Directors are responsible for delivery of Acas services across England, Scotland, and Wales</w:t>
      </w:r>
      <w:r w:rsidR="00EC1B45">
        <w:rPr>
          <w:rFonts w:asciiTheme="minorHAnsi" w:hAnsiTheme="minorHAnsi" w:cstheme="minorHAnsi"/>
        </w:rPr>
        <w:t>.</w:t>
      </w:r>
    </w:p>
    <w:p w14:paraId="6B337A14" w14:textId="530782B7" w:rsidR="00500061" w:rsidRPr="002D6F22" w:rsidRDefault="00ED2554" w:rsidP="00084263">
      <w:pPr>
        <w:pStyle w:val="ListParagraph"/>
        <w:numPr>
          <w:ilvl w:val="1"/>
          <w:numId w:val="27"/>
        </w:numPr>
        <w:spacing w:after="0" w:line="240" w:lineRule="auto"/>
        <w:ind w:left="544" w:hanging="357"/>
        <w:jc w:val="both"/>
        <w:rPr>
          <w:rFonts w:cstheme="minorHAnsi"/>
        </w:rPr>
      </w:pPr>
      <w:r w:rsidRPr="002D6F22">
        <w:rPr>
          <w:rFonts w:eastAsia="Times New Roman" w:cstheme="minorHAnsi"/>
          <w:color w:val="000000"/>
          <w:lang w:eastAsia="en-GB"/>
        </w:rPr>
        <w:t xml:space="preserve">The overall responsibility for the governance of Acas rests with the Acas Council, a statutory body that was established for this purpose.  The Council is established in accordance with the terms of Trade Union and Labour Relations (Consolidation) Act 1992. It is wholly non-executive and consists of members drawn equally from employer and worker representative groups and from a third group of independent individuals. </w:t>
      </w:r>
      <w:r w:rsidR="00500061" w:rsidRPr="002D6F22">
        <w:rPr>
          <w:rFonts w:cstheme="minorHAnsi"/>
        </w:rPr>
        <w:t xml:space="preserve"> </w:t>
      </w:r>
    </w:p>
    <w:p w14:paraId="5884D08D" w14:textId="6844F9C0" w:rsidR="00060587" w:rsidRPr="00060587" w:rsidRDefault="00060587" w:rsidP="00084263">
      <w:pPr>
        <w:pStyle w:val="ListParagraph"/>
        <w:numPr>
          <w:ilvl w:val="1"/>
          <w:numId w:val="27"/>
        </w:numPr>
        <w:spacing w:after="0" w:line="240" w:lineRule="auto"/>
        <w:ind w:left="544" w:hanging="357"/>
        <w:jc w:val="both"/>
        <w:rPr>
          <w:rFonts w:eastAsia="Times New Roman" w:cstheme="minorHAnsi"/>
          <w:color w:val="000000"/>
          <w:lang w:eastAsia="en-GB"/>
        </w:rPr>
      </w:pPr>
      <w:r w:rsidRPr="00060587">
        <w:rPr>
          <w:rFonts w:eastAsia="Times New Roman" w:cstheme="minorHAnsi"/>
          <w:color w:val="000000"/>
          <w:lang w:eastAsia="en-GB"/>
        </w:rPr>
        <w:t>Quoracy of Council is determined by Council under the terms of the Act. It is the responsibility of BEIS to ensure the timely supply of Council members so that quoracy can be maintained and that the chair is assisted in their determination of membership</w:t>
      </w:r>
      <w:r w:rsidR="00AE4F6A">
        <w:rPr>
          <w:rFonts w:eastAsia="Times New Roman" w:cstheme="minorHAnsi"/>
          <w:color w:val="000000"/>
          <w:lang w:eastAsia="en-GB"/>
        </w:rPr>
        <w:t>,</w:t>
      </w:r>
      <w:r w:rsidRPr="00060587">
        <w:rPr>
          <w:rFonts w:eastAsia="Times New Roman" w:cstheme="minorHAnsi"/>
          <w:color w:val="000000"/>
          <w:lang w:eastAsia="en-GB"/>
        </w:rPr>
        <w:t xml:space="preserve"> succession planning and viability of the Council.</w:t>
      </w:r>
    </w:p>
    <w:p w14:paraId="2870F46E" w14:textId="5199682D" w:rsidR="00500061" w:rsidRPr="005C72C7" w:rsidRDefault="00500061" w:rsidP="00084263">
      <w:pPr>
        <w:pStyle w:val="FWKBodyText"/>
        <w:numPr>
          <w:ilvl w:val="1"/>
          <w:numId w:val="27"/>
        </w:numPr>
        <w:ind w:left="544" w:hanging="357"/>
        <w:jc w:val="both"/>
        <w:rPr>
          <w:rFonts w:asciiTheme="minorHAnsi" w:hAnsiTheme="minorHAnsi" w:cstheme="minorHAnsi"/>
        </w:rPr>
      </w:pPr>
      <w:r w:rsidRPr="005C72C7">
        <w:rPr>
          <w:rFonts w:asciiTheme="minorHAnsi" w:hAnsiTheme="minorHAnsi" w:cstheme="minorHAnsi"/>
        </w:rPr>
        <w:t>Acas is sponsored, and largely funded, by the Department for Business, Energy</w:t>
      </w:r>
      <w:r w:rsidR="005C72C7">
        <w:rPr>
          <w:rFonts w:asciiTheme="minorHAnsi" w:hAnsiTheme="minorHAnsi" w:cstheme="minorHAnsi"/>
        </w:rPr>
        <w:t>,</w:t>
      </w:r>
      <w:r w:rsidRPr="005C72C7">
        <w:rPr>
          <w:rFonts w:asciiTheme="minorHAnsi" w:hAnsiTheme="minorHAnsi" w:cstheme="minorHAnsi"/>
        </w:rPr>
        <w:t xml:space="preserve"> and Industrial Strategy (BEIS). Its operating budget is comprised of Grant in Aid (GIA) from BEIS, and income generated by Acas on a fully cost recovered basis, through the provision of a range of charged for services, including training and business support. </w:t>
      </w:r>
    </w:p>
    <w:p w14:paraId="7ACA4CA3" w14:textId="3DFD547C" w:rsidR="00500061" w:rsidRDefault="00500061" w:rsidP="00084263">
      <w:pPr>
        <w:pStyle w:val="FWKBodyText"/>
        <w:numPr>
          <w:ilvl w:val="1"/>
          <w:numId w:val="27"/>
        </w:numPr>
        <w:ind w:left="544" w:hanging="357"/>
        <w:jc w:val="both"/>
        <w:rPr>
          <w:rFonts w:asciiTheme="minorHAnsi" w:hAnsiTheme="minorHAnsi" w:cstheme="minorHAnsi"/>
        </w:rPr>
      </w:pPr>
      <w:r w:rsidRPr="00771152">
        <w:rPr>
          <w:rFonts w:asciiTheme="minorHAnsi" w:hAnsiTheme="minorHAnsi" w:cstheme="minorHAnsi"/>
        </w:rPr>
        <w:t>The funding provided to Acas includes an allocation to fund the activities of the Certification Officer (CO) and the Central Arbitration Committee (CAC), both of which have specific statutory responsibilities under the Trade Union and Labour Relations (Consolidation) Act 1992.  The relationships between BEIS, Acas and the CO and CAC are governed by tripartite Memoranda of Understanding (MoU).  Copies of the MoU between BEIS, Acas</w:t>
      </w:r>
      <w:r w:rsidR="005878DA">
        <w:rPr>
          <w:rFonts w:asciiTheme="minorHAnsi" w:hAnsiTheme="minorHAnsi" w:cstheme="minorHAnsi"/>
        </w:rPr>
        <w:t>,</w:t>
      </w:r>
      <w:r w:rsidRPr="00771152">
        <w:rPr>
          <w:rFonts w:asciiTheme="minorHAnsi" w:hAnsiTheme="minorHAnsi" w:cstheme="minorHAnsi"/>
        </w:rPr>
        <w:t xml:space="preserve"> and the CAC, and the MoU between BEIS, Acas</w:t>
      </w:r>
      <w:r w:rsidR="005878DA">
        <w:rPr>
          <w:rFonts w:asciiTheme="minorHAnsi" w:hAnsiTheme="minorHAnsi" w:cstheme="minorHAnsi"/>
        </w:rPr>
        <w:t>,</w:t>
      </w:r>
      <w:r w:rsidRPr="00771152">
        <w:rPr>
          <w:rFonts w:asciiTheme="minorHAnsi" w:hAnsiTheme="minorHAnsi" w:cstheme="minorHAnsi"/>
        </w:rPr>
        <w:t xml:space="preserve"> and the CO are available upon request. </w:t>
      </w:r>
    </w:p>
    <w:p w14:paraId="16847B79" w14:textId="3D8A2646" w:rsidR="00F53AAD" w:rsidRPr="00BD62E1" w:rsidRDefault="00F53AAD" w:rsidP="00084263">
      <w:pPr>
        <w:pStyle w:val="FWKBodyText"/>
        <w:numPr>
          <w:ilvl w:val="1"/>
          <w:numId w:val="27"/>
        </w:numPr>
        <w:ind w:left="544" w:hanging="357"/>
        <w:jc w:val="both"/>
        <w:rPr>
          <w:rFonts w:asciiTheme="minorHAnsi" w:hAnsiTheme="minorHAnsi" w:cstheme="minorBidi"/>
        </w:rPr>
      </w:pPr>
      <w:r w:rsidRPr="74E0B5DA">
        <w:rPr>
          <w:rFonts w:asciiTheme="minorHAnsi" w:hAnsiTheme="minorHAnsi" w:cstheme="minorBidi"/>
        </w:rPr>
        <w:t>Acas' business is driven by its strategy, ‘Making Working Life Better for Everyone in Britain, The Acas Strategy for 2021</w:t>
      </w:r>
      <w:r w:rsidR="00EC1B45">
        <w:rPr>
          <w:rFonts w:asciiTheme="minorHAnsi" w:hAnsiTheme="minorHAnsi" w:cstheme="minorBidi"/>
        </w:rPr>
        <w:t xml:space="preserve"> to 20</w:t>
      </w:r>
      <w:r w:rsidRPr="74E0B5DA">
        <w:rPr>
          <w:rFonts w:asciiTheme="minorHAnsi" w:hAnsiTheme="minorHAnsi" w:cstheme="minorBidi"/>
        </w:rPr>
        <w:t>25, containing four ambitions:</w:t>
      </w:r>
    </w:p>
    <w:p w14:paraId="4E461F84" w14:textId="347E210D" w:rsidR="00F53AAD" w:rsidRPr="00BD62E1" w:rsidRDefault="00F53AAD" w:rsidP="00084263">
      <w:pPr>
        <w:pStyle w:val="FWKBodyText"/>
        <w:numPr>
          <w:ilvl w:val="0"/>
          <w:numId w:val="29"/>
        </w:numPr>
        <w:jc w:val="both"/>
        <w:rPr>
          <w:rFonts w:asciiTheme="minorHAnsi" w:hAnsiTheme="minorHAnsi" w:cstheme="minorBidi"/>
        </w:rPr>
      </w:pPr>
      <w:r w:rsidRPr="00B90C57">
        <w:rPr>
          <w:rFonts w:asciiTheme="minorHAnsi" w:hAnsiTheme="minorHAnsi" w:cstheme="minorBidi"/>
          <w:b/>
          <w:bCs/>
        </w:rPr>
        <w:t xml:space="preserve">Growing Acas' reach and access </w:t>
      </w:r>
      <w:r w:rsidRPr="74E0B5DA">
        <w:rPr>
          <w:rFonts w:asciiTheme="minorHAnsi" w:hAnsiTheme="minorHAnsi" w:cstheme="minorBidi"/>
        </w:rPr>
        <w:t>– by 2025, Acas will have reached twice as many small and medium sized businesses, and twice as many employees. In doing so, Acas will have prioritised sectors where issues are more prevalent and union representation is low, and Acas will have reached customers all over the country</w:t>
      </w:r>
    </w:p>
    <w:p w14:paraId="7333F2E0" w14:textId="77777777" w:rsidR="00F53AAD" w:rsidRPr="00BD62E1" w:rsidRDefault="00F53AAD" w:rsidP="00084263">
      <w:pPr>
        <w:pStyle w:val="FWKBullet"/>
        <w:numPr>
          <w:ilvl w:val="0"/>
          <w:numId w:val="29"/>
        </w:numPr>
        <w:jc w:val="both"/>
        <w:rPr>
          <w:rFonts w:asciiTheme="minorHAnsi" w:hAnsiTheme="minorHAnsi" w:cstheme="minorHAnsi"/>
        </w:rPr>
      </w:pPr>
      <w:r w:rsidRPr="00B90C57">
        <w:rPr>
          <w:rFonts w:asciiTheme="minorHAnsi" w:hAnsiTheme="minorHAnsi" w:cstheme="minorHAnsi"/>
          <w:b/>
          <w:bCs/>
        </w:rPr>
        <w:t>Resolving disputes more quickly and effectively</w:t>
      </w:r>
      <w:r w:rsidRPr="00BD62E1">
        <w:rPr>
          <w:rFonts w:asciiTheme="minorHAnsi" w:hAnsiTheme="minorHAnsi" w:cstheme="minorHAnsi"/>
        </w:rPr>
        <w:t xml:space="preserve"> – by 2025, Acas will be resolving three out of four disputes before they reach a costly employment tribunal, </w:t>
      </w:r>
      <w:proofErr w:type="gramStart"/>
      <w:r w:rsidRPr="00BD62E1">
        <w:rPr>
          <w:rFonts w:asciiTheme="minorHAnsi" w:hAnsiTheme="minorHAnsi" w:cstheme="minorHAnsi"/>
        </w:rPr>
        <w:t>as a result of</w:t>
      </w:r>
      <w:proofErr w:type="gramEnd"/>
      <w:r w:rsidRPr="00BD62E1">
        <w:rPr>
          <w:rFonts w:asciiTheme="minorHAnsi" w:hAnsiTheme="minorHAnsi" w:cstheme="minorHAnsi"/>
        </w:rPr>
        <w:t xml:space="preserve"> earlier and more effective conciliation and a fuller understanding of all the possible paths to resolution</w:t>
      </w:r>
    </w:p>
    <w:p w14:paraId="2AF9791B" w14:textId="6A3B77D8" w:rsidR="00F53AAD" w:rsidRPr="00BD62E1" w:rsidRDefault="00F53AAD" w:rsidP="00084263">
      <w:pPr>
        <w:pStyle w:val="FWKBullet"/>
        <w:numPr>
          <w:ilvl w:val="0"/>
          <w:numId w:val="29"/>
        </w:numPr>
        <w:jc w:val="both"/>
        <w:rPr>
          <w:rFonts w:asciiTheme="minorHAnsi" w:hAnsiTheme="minorHAnsi" w:cstheme="minorHAnsi"/>
        </w:rPr>
      </w:pPr>
      <w:r w:rsidRPr="00B90C57">
        <w:rPr>
          <w:rFonts w:asciiTheme="minorHAnsi" w:hAnsiTheme="minorHAnsi" w:cstheme="minorHAnsi"/>
          <w:b/>
          <w:bCs/>
        </w:rPr>
        <w:t>Forging consensus on the future of work</w:t>
      </w:r>
      <w:r w:rsidRPr="00BD62E1">
        <w:rPr>
          <w:rFonts w:asciiTheme="minorHAnsi" w:hAnsiTheme="minorHAnsi" w:cstheme="minorHAnsi"/>
        </w:rPr>
        <w:t xml:space="preserve"> – by 2025, Acas will have new approaches to predict and respond to challenges in the wor</w:t>
      </w:r>
      <w:r>
        <w:rPr>
          <w:rFonts w:asciiTheme="minorHAnsi" w:hAnsiTheme="minorHAnsi" w:cstheme="minorHAnsi"/>
        </w:rPr>
        <w:t>ld</w:t>
      </w:r>
      <w:r w:rsidRPr="00BD62E1">
        <w:rPr>
          <w:rFonts w:asciiTheme="minorHAnsi" w:hAnsiTheme="minorHAnsi" w:cstheme="minorHAnsi"/>
        </w:rPr>
        <w:t xml:space="preserve"> of work, working with partners to shape a better future. Acas will share knowledge, data</w:t>
      </w:r>
      <w:r>
        <w:rPr>
          <w:rFonts w:asciiTheme="minorHAnsi" w:hAnsiTheme="minorHAnsi" w:cstheme="minorHAnsi"/>
        </w:rPr>
        <w:t>,</w:t>
      </w:r>
      <w:r w:rsidRPr="00BD62E1">
        <w:rPr>
          <w:rFonts w:asciiTheme="minorHAnsi" w:hAnsiTheme="minorHAnsi" w:cstheme="minorHAnsi"/>
        </w:rPr>
        <w:t xml:space="preserve"> and insight to help build healthy work and prosperity for people, places</w:t>
      </w:r>
      <w:r>
        <w:rPr>
          <w:rFonts w:asciiTheme="minorHAnsi" w:hAnsiTheme="minorHAnsi" w:cstheme="minorHAnsi"/>
        </w:rPr>
        <w:t>,</w:t>
      </w:r>
      <w:r w:rsidRPr="00BD62E1">
        <w:rPr>
          <w:rFonts w:asciiTheme="minorHAnsi" w:hAnsiTheme="minorHAnsi" w:cstheme="minorHAnsi"/>
        </w:rPr>
        <w:t xml:space="preserve"> and society</w:t>
      </w:r>
    </w:p>
    <w:p w14:paraId="3FA7D2DB" w14:textId="3C5028DD" w:rsidR="00F53AAD" w:rsidRPr="00BD62E1" w:rsidRDefault="00F53AAD" w:rsidP="00084263">
      <w:pPr>
        <w:pStyle w:val="FWKBullet"/>
        <w:numPr>
          <w:ilvl w:val="0"/>
          <w:numId w:val="29"/>
        </w:numPr>
        <w:jc w:val="both"/>
        <w:rPr>
          <w:rFonts w:asciiTheme="minorHAnsi" w:hAnsiTheme="minorHAnsi" w:cstheme="minorBidi"/>
        </w:rPr>
      </w:pPr>
      <w:r w:rsidRPr="00B90C57">
        <w:rPr>
          <w:rFonts w:asciiTheme="minorHAnsi" w:hAnsiTheme="minorHAnsi" w:cstheme="minorBidi"/>
          <w:b/>
          <w:bCs/>
        </w:rPr>
        <w:lastRenderedPageBreak/>
        <w:t>Embracing difference, increasing inclusion, creating fairness</w:t>
      </w:r>
      <w:r w:rsidRPr="74E0B5DA">
        <w:rPr>
          <w:rFonts w:asciiTheme="minorHAnsi" w:hAnsiTheme="minorHAnsi" w:cstheme="minorBidi"/>
        </w:rPr>
        <w:t xml:space="preserve"> – by 2025, creating fair and inclusive workplaces will be at the heart everything Acas do. Acas' services will be inclusive and accessible to all. Acas will be promoting diversity and inclusion in Britain’s workplaces, and their own will reflect the values and diversity of modern Britain</w:t>
      </w:r>
    </w:p>
    <w:p w14:paraId="474A8785" w14:textId="2A5AD803" w:rsidR="00EB2CBE" w:rsidRPr="00BD62E1" w:rsidRDefault="00EB2CBE" w:rsidP="00EE5136">
      <w:pPr>
        <w:pStyle w:val="Heading2"/>
      </w:pPr>
      <w:bookmarkStart w:id="7" w:name="_Toc109789721"/>
      <w:r>
        <w:t>Powers and Duties</w:t>
      </w:r>
      <w:bookmarkEnd w:id="7"/>
      <w:r>
        <w:t xml:space="preserve"> </w:t>
      </w:r>
    </w:p>
    <w:p w14:paraId="7D3223DE" w14:textId="1D2EB74C" w:rsidR="003A7F52" w:rsidRPr="00BD62E1" w:rsidRDefault="00EB2CBE" w:rsidP="00084263">
      <w:pPr>
        <w:pStyle w:val="FWKBodyText"/>
        <w:numPr>
          <w:ilvl w:val="1"/>
          <w:numId w:val="27"/>
        </w:numPr>
        <w:ind w:left="544" w:hanging="357"/>
        <w:jc w:val="both"/>
        <w:rPr>
          <w:rFonts w:asciiTheme="minorHAnsi" w:hAnsiTheme="minorHAnsi" w:cstheme="minorBidi"/>
        </w:rPr>
      </w:pPr>
      <w:r w:rsidRPr="74E0B5DA">
        <w:rPr>
          <w:rFonts w:asciiTheme="minorHAnsi" w:hAnsiTheme="minorHAnsi" w:cstheme="minorBidi"/>
        </w:rPr>
        <w:t xml:space="preserve"> </w:t>
      </w:r>
      <w:r w:rsidR="00667B91" w:rsidRPr="74E0B5DA">
        <w:rPr>
          <w:rFonts w:asciiTheme="minorHAnsi" w:hAnsiTheme="minorHAnsi" w:cstheme="minorBidi"/>
        </w:rPr>
        <w:t>Acas'</w:t>
      </w:r>
      <w:r w:rsidRPr="74E0B5DA">
        <w:rPr>
          <w:rFonts w:asciiTheme="minorHAnsi" w:hAnsiTheme="minorHAnsi" w:cstheme="minorBidi"/>
        </w:rPr>
        <w:t xml:space="preserve"> powers and duties stem </w:t>
      </w:r>
      <w:r w:rsidR="000A0238" w:rsidRPr="74E0B5DA">
        <w:rPr>
          <w:rFonts w:asciiTheme="minorHAnsi" w:hAnsiTheme="minorHAnsi" w:cstheme="minorBidi"/>
        </w:rPr>
        <w:t xml:space="preserve">primarily </w:t>
      </w:r>
      <w:r w:rsidRPr="74E0B5DA">
        <w:rPr>
          <w:rFonts w:asciiTheme="minorHAnsi" w:hAnsiTheme="minorHAnsi" w:cstheme="minorBidi"/>
        </w:rPr>
        <w:t xml:space="preserve">from sections </w:t>
      </w:r>
      <w:r w:rsidR="00A86216" w:rsidRPr="74E0B5DA">
        <w:rPr>
          <w:rFonts w:asciiTheme="minorHAnsi" w:hAnsiTheme="minorHAnsi" w:cstheme="minorBidi"/>
        </w:rPr>
        <w:t>248, 249</w:t>
      </w:r>
      <w:r w:rsidR="00FA3394" w:rsidRPr="74E0B5DA">
        <w:rPr>
          <w:rFonts w:asciiTheme="minorHAnsi" w:hAnsiTheme="minorHAnsi" w:cstheme="minorBidi"/>
        </w:rPr>
        <w:t>, 250,</w:t>
      </w:r>
      <w:r w:rsidR="00A86216" w:rsidRPr="74E0B5DA">
        <w:rPr>
          <w:rFonts w:asciiTheme="minorHAnsi" w:hAnsiTheme="minorHAnsi" w:cstheme="minorBidi"/>
        </w:rPr>
        <w:t xml:space="preserve"> and 25</w:t>
      </w:r>
      <w:r w:rsidR="00FA3394" w:rsidRPr="74E0B5DA">
        <w:rPr>
          <w:rFonts w:asciiTheme="minorHAnsi" w:hAnsiTheme="minorHAnsi" w:cstheme="minorBidi"/>
        </w:rPr>
        <w:t>1</w:t>
      </w:r>
      <w:r w:rsidRPr="74E0B5DA">
        <w:rPr>
          <w:rFonts w:asciiTheme="minorHAnsi" w:hAnsiTheme="minorHAnsi" w:cstheme="minorBidi"/>
        </w:rPr>
        <w:t xml:space="preserve"> of the </w:t>
      </w:r>
      <w:r w:rsidR="003A7F52" w:rsidRPr="74E0B5DA">
        <w:rPr>
          <w:rFonts w:asciiTheme="minorHAnsi" w:hAnsiTheme="minorHAnsi" w:cstheme="minorBidi"/>
        </w:rPr>
        <w:t>Trade Union and Labour Relations (Consolidation) Act 1992</w:t>
      </w:r>
      <w:r w:rsidRPr="74E0B5DA">
        <w:rPr>
          <w:rFonts w:asciiTheme="minorHAnsi" w:hAnsiTheme="minorHAnsi" w:cstheme="minorBidi"/>
        </w:rPr>
        <w:t xml:space="preserve">. </w:t>
      </w:r>
      <w:r w:rsidR="00667B91" w:rsidRPr="74E0B5DA">
        <w:rPr>
          <w:rFonts w:asciiTheme="minorHAnsi" w:hAnsiTheme="minorHAnsi" w:cstheme="minorBidi"/>
        </w:rPr>
        <w:t>Acas'</w:t>
      </w:r>
      <w:r w:rsidR="003A7F52" w:rsidRPr="74E0B5DA">
        <w:rPr>
          <w:rFonts w:asciiTheme="minorHAnsi" w:hAnsiTheme="minorHAnsi" w:cstheme="minorBidi"/>
        </w:rPr>
        <w:t xml:space="preserve"> general duty </w:t>
      </w:r>
      <w:r w:rsidR="00656420" w:rsidRPr="74E0B5DA">
        <w:rPr>
          <w:rFonts w:asciiTheme="minorHAnsi" w:hAnsiTheme="minorHAnsi" w:cstheme="minorBidi"/>
        </w:rPr>
        <w:t xml:space="preserve">is to promote the improvement of industrial relations. </w:t>
      </w:r>
    </w:p>
    <w:p w14:paraId="0DF9BEC4" w14:textId="5F36A9A5" w:rsidR="00EB2CBE" w:rsidRPr="00BD62E1" w:rsidRDefault="004F7DC8" w:rsidP="00084263">
      <w:pPr>
        <w:pStyle w:val="FWKBodyText"/>
        <w:numPr>
          <w:ilvl w:val="1"/>
          <w:numId w:val="27"/>
        </w:numPr>
        <w:ind w:left="544" w:hanging="357"/>
        <w:jc w:val="both"/>
        <w:rPr>
          <w:rFonts w:asciiTheme="minorHAnsi" w:hAnsiTheme="minorHAnsi" w:cstheme="minorHAnsi"/>
        </w:rPr>
      </w:pPr>
      <w:r>
        <w:rPr>
          <w:rFonts w:asciiTheme="minorHAnsi" w:hAnsiTheme="minorHAnsi" w:cstheme="minorHAnsi"/>
        </w:rPr>
        <w:t>Those powers</w:t>
      </w:r>
      <w:r w:rsidR="00A7292D">
        <w:rPr>
          <w:rFonts w:asciiTheme="minorHAnsi" w:hAnsiTheme="minorHAnsi" w:cstheme="minorHAnsi"/>
        </w:rPr>
        <w:t xml:space="preserve"> and</w:t>
      </w:r>
      <w:r w:rsidR="00EB2CBE" w:rsidRPr="00BD62E1">
        <w:rPr>
          <w:rFonts w:asciiTheme="minorHAnsi" w:hAnsiTheme="minorHAnsi" w:cstheme="minorHAnsi"/>
        </w:rPr>
        <w:t xml:space="preserve"> duties </w:t>
      </w:r>
      <w:r w:rsidR="00187980">
        <w:rPr>
          <w:rFonts w:asciiTheme="minorHAnsi" w:hAnsiTheme="minorHAnsi" w:cstheme="minorHAnsi"/>
        </w:rPr>
        <w:t>include</w:t>
      </w:r>
      <w:r w:rsidR="00EB2CBE" w:rsidRPr="00BD62E1">
        <w:rPr>
          <w:rFonts w:asciiTheme="minorHAnsi" w:hAnsiTheme="minorHAnsi" w:cstheme="minorHAnsi"/>
        </w:rPr>
        <w:t xml:space="preserve">: </w:t>
      </w:r>
    </w:p>
    <w:p w14:paraId="794C4E9E" w14:textId="7F55DB02" w:rsidR="006937E3" w:rsidRDefault="007E0F6F" w:rsidP="00084263">
      <w:pPr>
        <w:pStyle w:val="FWKBullet"/>
        <w:numPr>
          <w:ilvl w:val="0"/>
          <w:numId w:val="31"/>
        </w:numPr>
        <w:jc w:val="both"/>
        <w:rPr>
          <w:rFonts w:asciiTheme="minorHAnsi" w:hAnsiTheme="minorHAnsi" w:cstheme="minorHAnsi"/>
        </w:rPr>
      </w:pPr>
      <w:r>
        <w:rPr>
          <w:rFonts w:asciiTheme="minorHAnsi" w:hAnsiTheme="minorHAnsi" w:cstheme="minorHAnsi"/>
        </w:rPr>
        <w:t>offer</w:t>
      </w:r>
      <w:r w:rsidR="003C4186">
        <w:rPr>
          <w:rFonts w:asciiTheme="minorHAnsi" w:hAnsiTheme="minorHAnsi" w:cstheme="minorHAnsi"/>
        </w:rPr>
        <w:t>ing</w:t>
      </w:r>
      <w:r w:rsidR="00FE136A" w:rsidRPr="00BD62E1">
        <w:rPr>
          <w:rFonts w:asciiTheme="minorHAnsi" w:hAnsiTheme="minorHAnsi" w:cstheme="minorHAnsi"/>
        </w:rPr>
        <w:t xml:space="preserve"> conciliation in collective employment disputes</w:t>
      </w:r>
      <w:r>
        <w:rPr>
          <w:rFonts w:asciiTheme="minorHAnsi" w:hAnsiTheme="minorHAnsi" w:cstheme="minorHAnsi"/>
        </w:rPr>
        <w:t xml:space="preserve"> (‘trade disputes</w:t>
      </w:r>
      <w:r w:rsidR="00BB35AE">
        <w:rPr>
          <w:rFonts w:asciiTheme="minorHAnsi" w:hAnsiTheme="minorHAnsi" w:cstheme="minorHAnsi"/>
        </w:rPr>
        <w:t>’) with a view to bringing about a settlement</w:t>
      </w:r>
    </w:p>
    <w:p w14:paraId="41180C9E" w14:textId="367BABA4" w:rsidR="00EB2CBE" w:rsidRPr="00BD62E1" w:rsidRDefault="0095317D" w:rsidP="00084263">
      <w:pPr>
        <w:pStyle w:val="FWKBullet"/>
        <w:numPr>
          <w:ilvl w:val="0"/>
          <w:numId w:val="31"/>
        </w:numPr>
        <w:jc w:val="both"/>
        <w:rPr>
          <w:rFonts w:asciiTheme="minorHAnsi" w:hAnsiTheme="minorHAnsi" w:cstheme="minorHAnsi"/>
        </w:rPr>
      </w:pPr>
      <w:r>
        <w:rPr>
          <w:rFonts w:asciiTheme="minorHAnsi" w:hAnsiTheme="minorHAnsi" w:cstheme="minorHAnsi"/>
        </w:rPr>
        <w:t>p</w:t>
      </w:r>
      <w:r w:rsidR="001C253C" w:rsidRPr="00BD62E1">
        <w:rPr>
          <w:rFonts w:asciiTheme="minorHAnsi" w:hAnsiTheme="minorHAnsi" w:cstheme="minorHAnsi"/>
        </w:rPr>
        <w:t>rovid</w:t>
      </w:r>
      <w:r w:rsidR="003C4186">
        <w:rPr>
          <w:rFonts w:asciiTheme="minorHAnsi" w:hAnsiTheme="minorHAnsi" w:cstheme="minorHAnsi"/>
        </w:rPr>
        <w:t>ing</w:t>
      </w:r>
      <w:r w:rsidR="001C253C" w:rsidRPr="00BD62E1">
        <w:rPr>
          <w:rFonts w:asciiTheme="minorHAnsi" w:hAnsiTheme="minorHAnsi" w:cstheme="minorHAnsi"/>
        </w:rPr>
        <w:t xml:space="preserve"> conciliation and early conciliation services in actual and potential Employment Tribunal cases</w:t>
      </w:r>
    </w:p>
    <w:p w14:paraId="718EB449" w14:textId="05B485A3" w:rsidR="00736246" w:rsidRPr="00BD62E1" w:rsidRDefault="0095317D" w:rsidP="00084263">
      <w:pPr>
        <w:pStyle w:val="FWKBullet"/>
        <w:numPr>
          <w:ilvl w:val="0"/>
          <w:numId w:val="31"/>
        </w:numPr>
        <w:jc w:val="both"/>
        <w:rPr>
          <w:rFonts w:asciiTheme="minorHAnsi" w:hAnsiTheme="minorHAnsi" w:cstheme="minorHAnsi"/>
        </w:rPr>
      </w:pPr>
      <w:r>
        <w:rPr>
          <w:rFonts w:asciiTheme="minorHAnsi" w:hAnsiTheme="minorHAnsi" w:cstheme="minorHAnsi"/>
        </w:rPr>
        <w:t>p</w:t>
      </w:r>
      <w:r w:rsidR="00736246" w:rsidRPr="00BD62E1">
        <w:rPr>
          <w:rFonts w:asciiTheme="minorHAnsi" w:hAnsiTheme="minorHAnsi" w:cstheme="minorHAnsi"/>
        </w:rPr>
        <w:t>rovid</w:t>
      </w:r>
      <w:r w:rsidR="003C4186">
        <w:rPr>
          <w:rFonts w:asciiTheme="minorHAnsi" w:hAnsiTheme="minorHAnsi" w:cstheme="minorHAnsi"/>
        </w:rPr>
        <w:t>ing</w:t>
      </w:r>
      <w:r w:rsidR="00736246" w:rsidRPr="00BD62E1">
        <w:rPr>
          <w:rFonts w:asciiTheme="minorHAnsi" w:hAnsiTheme="minorHAnsi" w:cstheme="minorHAnsi"/>
        </w:rPr>
        <w:t xml:space="preserve"> general advice and guidance on </w:t>
      </w:r>
      <w:r w:rsidR="00F46038">
        <w:rPr>
          <w:rFonts w:asciiTheme="minorHAnsi" w:hAnsiTheme="minorHAnsi" w:cstheme="minorHAnsi"/>
        </w:rPr>
        <w:t xml:space="preserve">industrial </w:t>
      </w:r>
      <w:r w:rsidR="00736246" w:rsidRPr="00BD62E1">
        <w:rPr>
          <w:rFonts w:asciiTheme="minorHAnsi" w:hAnsiTheme="minorHAnsi" w:cstheme="minorHAnsi"/>
        </w:rPr>
        <w:t>relations matters</w:t>
      </w:r>
    </w:p>
    <w:p w14:paraId="762C0FC7" w14:textId="752EB79D" w:rsidR="00363760" w:rsidRDefault="0095317D" w:rsidP="00084263">
      <w:pPr>
        <w:pStyle w:val="FWKBullet"/>
        <w:numPr>
          <w:ilvl w:val="0"/>
          <w:numId w:val="31"/>
        </w:numPr>
        <w:jc w:val="both"/>
        <w:rPr>
          <w:rFonts w:asciiTheme="minorHAnsi" w:hAnsiTheme="minorHAnsi" w:cstheme="minorHAnsi"/>
        </w:rPr>
      </w:pPr>
      <w:r w:rsidRPr="00363760">
        <w:rPr>
          <w:rFonts w:asciiTheme="minorHAnsi" w:hAnsiTheme="minorHAnsi" w:cstheme="minorHAnsi"/>
        </w:rPr>
        <w:t>p</w:t>
      </w:r>
      <w:r w:rsidR="00736246" w:rsidRPr="00363760">
        <w:rPr>
          <w:rFonts w:asciiTheme="minorHAnsi" w:hAnsiTheme="minorHAnsi" w:cstheme="minorHAnsi"/>
        </w:rPr>
        <w:t>repar</w:t>
      </w:r>
      <w:r w:rsidR="003C4186" w:rsidRPr="00363760">
        <w:rPr>
          <w:rFonts w:asciiTheme="minorHAnsi" w:hAnsiTheme="minorHAnsi" w:cstheme="minorHAnsi"/>
        </w:rPr>
        <w:t>ing</w:t>
      </w:r>
      <w:r w:rsidR="00736246" w:rsidRPr="00363760">
        <w:rPr>
          <w:rFonts w:asciiTheme="minorHAnsi" w:hAnsiTheme="minorHAnsi" w:cstheme="minorHAnsi"/>
        </w:rPr>
        <w:t xml:space="preserve"> Codes of Practice on good </w:t>
      </w:r>
      <w:r w:rsidR="00A937A6">
        <w:rPr>
          <w:rFonts w:asciiTheme="minorHAnsi" w:hAnsiTheme="minorHAnsi" w:cstheme="minorHAnsi"/>
        </w:rPr>
        <w:t>industrial</w:t>
      </w:r>
      <w:r w:rsidR="00736246" w:rsidRPr="00363760">
        <w:rPr>
          <w:rFonts w:asciiTheme="minorHAnsi" w:hAnsiTheme="minorHAnsi" w:cstheme="minorHAnsi"/>
        </w:rPr>
        <w:t xml:space="preserve"> relations practice</w:t>
      </w:r>
      <w:r w:rsidR="00843F93">
        <w:rPr>
          <w:rFonts w:asciiTheme="minorHAnsi" w:hAnsiTheme="minorHAnsi" w:cstheme="minorHAnsi"/>
        </w:rPr>
        <w:t xml:space="preserve"> </w:t>
      </w:r>
    </w:p>
    <w:p w14:paraId="2DFA7953" w14:textId="4043DFFA" w:rsidR="00336B21" w:rsidRPr="00363760" w:rsidRDefault="0076654C" w:rsidP="00084263">
      <w:pPr>
        <w:pStyle w:val="FWKBullet"/>
        <w:numPr>
          <w:ilvl w:val="0"/>
          <w:numId w:val="31"/>
        </w:numPr>
        <w:jc w:val="both"/>
        <w:rPr>
          <w:rFonts w:asciiTheme="minorHAnsi" w:hAnsiTheme="minorHAnsi" w:cstheme="minorHAnsi"/>
        </w:rPr>
      </w:pPr>
      <w:r w:rsidRPr="00363760">
        <w:rPr>
          <w:rFonts w:asciiTheme="minorHAnsi" w:hAnsiTheme="minorHAnsi" w:cstheme="minorHAnsi"/>
        </w:rPr>
        <w:t xml:space="preserve">duties in relation to arbitration </w:t>
      </w:r>
      <w:r w:rsidR="004C14C7" w:rsidRPr="00363760">
        <w:rPr>
          <w:rFonts w:asciiTheme="minorHAnsi" w:hAnsiTheme="minorHAnsi" w:cstheme="minorHAnsi"/>
        </w:rPr>
        <w:t xml:space="preserve">and </w:t>
      </w:r>
      <w:r w:rsidR="00A86005" w:rsidRPr="00363760">
        <w:rPr>
          <w:rFonts w:asciiTheme="minorHAnsi" w:hAnsiTheme="minorHAnsi" w:cstheme="minorHAnsi"/>
        </w:rPr>
        <w:t xml:space="preserve">to </w:t>
      </w:r>
      <w:r w:rsidR="0001563D" w:rsidRPr="00363760">
        <w:rPr>
          <w:rFonts w:asciiTheme="minorHAnsi" w:hAnsiTheme="minorHAnsi" w:cstheme="minorHAnsi"/>
        </w:rPr>
        <w:t xml:space="preserve">inquiries, as </w:t>
      </w:r>
      <w:r w:rsidR="002E459F">
        <w:rPr>
          <w:rFonts w:asciiTheme="minorHAnsi" w:hAnsiTheme="minorHAnsi" w:cstheme="minorHAnsi"/>
        </w:rPr>
        <w:t xml:space="preserve">further </w:t>
      </w:r>
      <w:r w:rsidR="0001563D" w:rsidRPr="00363760">
        <w:rPr>
          <w:rFonts w:asciiTheme="minorHAnsi" w:hAnsiTheme="minorHAnsi" w:cstheme="minorHAnsi"/>
        </w:rPr>
        <w:t xml:space="preserve">detailed in </w:t>
      </w:r>
      <w:r w:rsidR="00893DE0" w:rsidRPr="00363760">
        <w:rPr>
          <w:rFonts w:asciiTheme="minorHAnsi" w:hAnsiTheme="minorHAnsi" w:cstheme="minorHAnsi"/>
        </w:rPr>
        <w:t>Trade Union and Labour Relations (Consolidation) Act 1992</w:t>
      </w:r>
    </w:p>
    <w:p w14:paraId="5B59365A" w14:textId="6F4519CC" w:rsidR="00EB2CBE" w:rsidRPr="00BD62E1" w:rsidRDefault="00D30987" w:rsidP="00EE5136">
      <w:pPr>
        <w:pStyle w:val="Heading2"/>
      </w:pPr>
      <w:bookmarkStart w:id="8" w:name="_Toc109789722"/>
      <w:r>
        <w:t>Services</w:t>
      </w:r>
      <w:bookmarkEnd w:id="8"/>
    </w:p>
    <w:p w14:paraId="65A3EB7B" w14:textId="029EAB4C" w:rsidR="009A29FE" w:rsidRPr="00FF1610" w:rsidRDefault="00EB2CBE"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 </w:t>
      </w:r>
      <w:r w:rsidR="00000ECA" w:rsidRPr="00FF1610">
        <w:rPr>
          <w:rFonts w:asciiTheme="minorHAnsi" w:hAnsiTheme="minorHAnsi" w:cstheme="minorHAnsi"/>
        </w:rPr>
        <w:t>Acas currently fulfils its purpose through three categories of activity:</w:t>
      </w:r>
    </w:p>
    <w:p w14:paraId="3379FD2B" w14:textId="7EF8EDE1" w:rsidR="00CD5429" w:rsidRPr="00FF1610" w:rsidRDefault="00EC1B45" w:rsidP="00084263">
      <w:pPr>
        <w:pStyle w:val="FWKBodyText"/>
        <w:numPr>
          <w:ilvl w:val="0"/>
          <w:numId w:val="32"/>
        </w:numPr>
        <w:jc w:val="both"/>
        <w:rPr>
          <w:rFonts w:asciiTheme="minorHAnsi" w:hAnsiTheme="minorHAnsi" w:cstheme="minorHAnsi"/>
        </w:rPr>
      </w:pPr>
      <w:r>
        <w:rPr>
          <w:rFonts w:asciiTheme="minorHAnsi" w:hAnsiTheme="minorHAnsi" w:cstheme="minorHAnsi"/>
        </w:rPr>
        <w:t>c</w:t>
      </w:r>
      <w:r w:rsidR="00CD5429" w:rsidRPr="00FF1610">
        <w:rPr>
          <w:rFonts w:asciiTheme="minorHAnsi" w:hAnsiTheme="minorHAnsi" w:cstheme="minorHAnsi"/>
        </w:rPr>
        <w:t xml:space="preserve">onciliation </w:t>
      </w:r>
    </w:p>
    <w:p w14:paraId="69F225FF" w14:textId="342CA855" w:rsidR="00CD5429" w:rsidRPr="00FF1610" w:rsidRDefault="00EC1B45" w:rsidP="00084263">
      <w:pPr>
        <w:pStyle w:val="FWKBodyText"/>
        <w:numPr>
          <w:ilvl w:val="0"/>
          <w:numId w:val="32"/>
        </w:numPr>
        <w:jc w:val="both"/>
        <w:rPr>
          <w:rFonts w:asciiTheme="minorHAnsi" w:hAnsiTheme="minorHAnsi" w:cstheme="minorHAnsi"/>
        </w:rPr>
      </w:pPr>
      <w:r>
        <w:rPr>
          <w:rFonts w:asciiTheme="minorHAnsi" w:hAnsiTheme="minorHAnsi" w:cstheme="minorHAnsi"/>
        </w:rPr>
        <w:t>a</w:t>
      </w:r>
      <w:r w:rsidR="00CD5429" w:rsidRPr="00FF1610">
        <w:rPr>
          <w:rFonts w:asciiTheme="minorHAnsi" w:hAnsiTheme="minorHAnsi" w:cstheme="minorHAnsi"/>
        </w:rPr>
        <w:t xml:space="preserve">dvice </w:t>
      </w:r>
      <w:r>
        <w:rPr>
          <w:rFonts w:asciiTheme="minorHAnsi" w:hAnsiTheme="minorHAnsi" w:cstheme="minorHAnsi"/>
        </w:rPr>
        <w:t>and</w:t>
      </w:r>
      <w:r w:rsidR="00CD5429" w:rsidRPr="00FF1610">
        <w:rPr>
          <w:rFonts w:asciiTheme="minorHAnsi" w:hAnsiTheme="minorHAnsi" w:cstheme="minorHAnsi"/>
        </w:rPr>
        <w:t xml:space="preserve"> information</w:t>
      </w:r>
    </w:p>
    <w:p w14:paraId="09A89D81" w14:textId="7F3558A1" w:rsidR="00CD5429" w:rsidRPr="00FF1610" w:rsidRDefault="00EC1B45" w:rsidP="00084263">
      <w:pPr>
        <w:pStyle w:val="FWKBodyText"/>
        <w:numPr>
          <w:ilvl w:val="0"/>
          <w:numId w:val="32"/>
        </w:numPr>
        <w:jc w:val="both"/>
        <w:rPr>
          <w:rFonts w:asciiTheme="minorHAnsi" w:hAnsiTheme="minorHAnsi" w:cstheme="minorHAnsi"/>
        </w:rPr>
      </w:pPr>
      <w:r>
        <w:rPr>
          <w:rFonts w:asciiTheme="minorHAnsi" w:hAnsiTheme="minorHAnsi" w:cstheme="minorHAnsi"/>
        </w:rPr>
        <w:t>i</w:t>
      </w:r>
      <w:r w:rsidR="00CD5429" w:rsidRPr="00FF1610">
        <w:rPr>
          <w:rFonts w:asciiTheme="minorHAnsi" w:hAnsiTheme="minorHAnsi" w:cstheme="minorHAnsi"/>
        </w:rPr>
        <w:t xml:space="preserve">nfluencing employment </w:t>
      </w:r>
      <w:r w:rsidR="005B441C">
        <w:rPr>
          <w:rFonts w:asciiTheme="minorHAnsi" w:hAnsiTheme="minorHAnsi" w:cstheme="minorHAnsi"/>
        </w:rPr>
        <w:t xml:space="preserve">policy and </w:t>
      </w:r>
      <w:r w:rsidR="00AA1ED2">
        <w:rPr>
          <w:rFonts w:asciiTheme="minorHAnsi" w:hAnsiTheme="minorHAnsi" w:cstheme="minorHAnsi"/>
        </w:rPr>
        <w:t xml:space="preserve">practice </w:t>
      </w:r>
      <w:r w:rsidR="00CD5429" w:rsidRPr="00FF1610">
        <w:rPr>
          <w:rFonts w:asciiTheme="minorHAnsi" w:hAnsiTheme="minorHAnsi" w:cstheme="minorHAnsi"/>
        </w:rPr>
        <w:t>in GB</w:t>
      </w:r>
    </w:p>
    <w:p w14:paraId="0174A130" w14:textId="36874B4B" w:rsidR="00762749" w:rsidRPr="00FF1610" w:rsidRDefault="00A2698E" w:rsidP="00084263">
      <w:pPr>
        <w:pStyle w:val="FWKBodyText"/>
        <w:numPr>
          <w:ilvl w:val="1"/>
          <w:numId w:val="27"/>
        </w:numPr>
        <w:ind w:left="544" w:hanging="357"/>
        <w:jc w:val="both"/>
        <w:rPr>
          <w:rFonts w:asciiTheme="minorHAnsi" w:hAnsiTheme="minorHAnsi" w:cstheme="minorHAnsi"/>
        </w:rPr>
      </w:pPr>
      <w:r w:rsidRPr="00FF1610">
        <w:rPr>
          <w:rFonts w:asciiTheme="minorHAnsi" w:hAnsiTheme="minorHAnsi" w:cstheme="minorHAnsi"/>
        </w:rPr>
        <w:t>These</w:t>
      </w:r>
      <w:r w:rsidR="00762749" w:rsidRPr="00FF1610">
        <w:rPr>
          <w:rFonts w:asciiTheme="minorHAnsi" w:hAnsiTheme="minorHAnsi" w:cstheme="minorHAnsi"/>
        </w:rPr>
        <w:t xml:space="preserve"> </w:t>
      </w:r>
      <w:r w:rsidR="00015383" w:rsidRPr="00FF1610">
        <w:rPr>
          <w:rFonts w:asciiTheme="minorHAnsi" w:hAnsiTheme="minorHAnsi" w:cstheme="minorHAnsi"/>
        </w:rPr>
        <w:t>services include but are not limited to</w:t>
      </w:r>
      <w:r w:rsidR="00762749" w:rsidRPr="00FF1610">
        <w:rPr>
          <w:rFonts w:asciiTheme="minorHAnsi" w:hAnsiTheme="minorHAnsi" w:cstheme="minorHAnsi"/>
        </w:rPr>
        <w:t>:</w:t>
      </w:r>
    </w:p>
    <w:p w14:paraId="78F27E8A" w14:textId="4F7BC070" w:rsidR="009A7A4E" w:rsidRPr="00466872" w:rsidRDefault="009A7A4E" w:rsidP="00DE75E0">
      <w:pPr>
        <w:ind w:left="720"/>
        <w:jc w:val="both"/>
        <w:rPr>
          <w:rFonts w:asciiTheme="minorHAnsi" w:hAnsiTheme="minorHAnsi" w:cstheme="minorHAnsi"/>
          <w:b/>
          <w:bCs/>
          <w:szCs w:val="22"/>
        </w:rPr>
      </w:pPr>
      <w:r w:rsidRPr="00466872">
        <w:rPr>
          <w:rFonts w:asciiTheme="minorHAnsi" w:hAnsiTheme="minorHAnsi" w:cstheme="minorHAnsi"/>
          <w:b/>
          <w:bCs/>
          <w:szCs w:val="22"/>
        </w:rPr>
        <w:t>Conciliation</w:t>
      </w:r>
    </w:p>
    <w:p w14:paraId="09ED71F1" w14:textId="242F6BBD" w:rsidR="009A7A4E" w:rsidRPr="00FF1610" w:rsidRDefault="009A7A4E" w:rsidP="00084263">
      <w:pPr>
        <w:pStyle w:val="ListParagraph"/>
        <w:numPr>
          <w:ilvl w:val="1"/>
          <w:numId w:val="28"/>
        </w:numPr>
        <w:ind w:left="1077" w:hanging="357"/>
        <w:jc w:val="both"/>
        <w:rPr>
          <w:rFonts w:eastAsia="Times New Roman" w:cstheme="minorHAnsi"/>
        </w:rPr>
      </w:pPr>
      <w:r w:rsidRPr="00FF1610">
        <w:rPr>
          <w:rFonts w:eastAsia="Times New Roman" w:cstheme="minorHAnsi"/>
        </w:rPr>
        <w:t xml:space="preserve">Individual conciliation, including early conciliation, post claim conciliation </w:t>
      </w:r>
      <w:r w:rsidR="00EC1B45">
        <w:rPr>
          <w:rFonts w:eastAsia="Times New Roman" w:cstheme="minorHAnsi"/>
        </w:rPr>
        <w:t>and</w:t>
      </w:r>
      <w:r w:rsidRPr="00FF1610">
        <w:rPr>
          <w:rFonts w:eastAsia="Times New Roman" w:cstheme="minorHAnsi"/>
        </w:rPr>
        <w:t xml:space="preserve"> employer led conciliation</w:t>
      </w:r>
    </w:p>
    <w:p w14:paraId="7538DD20" w14:textId="513F0563" w:rsidR="009A7A4E" w:rsidRPr="00FF1610" w:rsidRDefault="009A7A4E" w:rsidP="00084263">
      <w:pPr>
        <w:pStyle w:val="ListParagraph"/>
        <w:numPr>
          <w:ilvl w:val="1"/>
          <w:numId w:val="28"/>
        </w:numPr>
        <w:ind w:left="1077" w:hanging="357"/>
        <w:jc w:val="both"/>
        <w:rPr>
          <w:rFonts w:eastAsia="Times New Roman" w:cstheme="minorHAnsi"/>
        </w:rPr>
      </w:pPr>
      <w:r w:rsidRPr="00FF1610">
        <w:rPr>
          <w:rFonts w:eastAsia="Times New Roman" w:cstheme="minorHAnsi"/>
        </w:rPr>
        <w:t>Collective conciliation</w:t>
      </w:r>
    </w:p>
    <w:p w14:paraId="218805C5" w14:textId="79BE8393" w:rsidR="009A7A4E" w:rsidRPr="00FF1610" w:rsidRDefault="009A7A4E" w:rsidP="00084263">
      <w:pPr>
        <w:pStyle w:val="ListParagraph"/>
        <w:numPr>
          <w:ilvl w:val="1"/>
          <w:numId w:val="28"/>
        </w:numPr>
        <w:ind w:left="1077" w:hanging="357"/>
        <w:jc w:val="both"/>
        <w:rPr>
          <w:rFonts w:eastAsia="Times New Roman" w:cstheme="minorHAnsi"/>
        </w:rPr>
      </w:pPr>
      <w:r w:rsidRPr="00FF1610">
        <w:rPr>
          <w:rFonts w:eastAsia="Times New Roman" w:cstheme="minorHAnsi"/>
        </w:rPr>
        <w:t>Arbitration</w:t>
      </w:r>
    </w:p>
    <w:p w14:paraId="2D3B48ED" w14:textId="1CCA8BBA" w:rsidR="00CB6146" w:rsidRDefault="009A7A4E" w:rsidP="00084263">
      <w:pPr>
        <w:pStyle w:val="ListParagraph"/>
        <w:numPr>
          <w:ilvl w:val="1"/>
          <w:numId w:val="28"/>
        </w:numPr>
        <w:ind w:left="1077" w:hanging="357"/>
        <w:jc w:val="both"/>
        <w:rPr>
          <w:rFonts w:eastAsia="Times New Roman" w:cstheme="minorHAnsi"/>
        </w:rPr>
      </w:pPr>
      <w:r w:rsidRPr="00FF1610">
        <w:rPr>
          <w:rFonts w:eastAsia="Times New Roman" w:cstheme="minorHAnsi"/>
        </w:rPr>
        <w:t>Mediation</w:t>
      </w:r>
    </w:p>
    <w:p w14:paraId="39F6070C" w14:textId="53062160" w:rsidR="009A7A4E" w:rsidRPr="000B5D7E" w:rsidRDefault="009A7A4E" w:rsidP="00DE75E0">
      <w:pPr>
        <w:pStyle w:val="ListParagraph"/>
        <w:jc w:val="both"/>
        <w:rPr>
          <w:rFonts w:eastAsia="Times New Roman" w:cstheme="minorHAnsi"/>
        </w:rPr>
      </w:pPr>
      <w:r w:rsidRPr="00466872">
        <w:rPr>
          <w:rFonts w:cstheme="minorHAnsi"/>
          <w:b/>
          <w:bCs/>
        </w:rPr>
        <w:t>Advice and Information Services</w:t>
      </w:r>
    </w:p>
    <w:p w14:paraId="2E791EEB" w14:textId="2C039126" w:rsidR="009A7A4E" w:rsidRPr="00FF1610" w:rsidRDefault="009A7A4E" w:rsidP="00084263">
      <w:pPr>
        <w:pStyle w:val="ListParagraph"/>
        <w:numPr>
          <w:ilvl w:val="1"/>
          <w:numId w:val="28"/>
        </w:numPr>
        <w:ind w:left="1077" w:hanging="357"/>
        <w:jc w:val="both"/>
        <w:rPr>
          <w:rFonts w:eastAsia="Times New Roman" w:cstheme="minorHAnsi"/>
        </w:rPr>
      </w:pPr>
      <w:r w:rsidRPr="00FF1610">
        <w:rPr>
          <w:rFonts w:eastAsia="Times New Roman" w:cstheme="minorHAnsi"/>
        </w:rPr>
        <w:t>Workplace guidance, advice</w:t>
      </w:r>
      <w:r w:rsidR="00FF1610" w:rsidRPr="00FF1610">
        <w:rPr>
          <w:rFonts w:eastAsia="Times New Roman" w:cstheme="minorHAnsi"/>
        </w:rPr>
        <w:t>,</w:t>
      </w:r>
      <w:r w:rsidRPr="00FF1610">
        <w:rPr>
          <w:rFonts w:eastAsia="Times New Roman" w:cstheme="minorHAnsi"/>
        </w:rPr>
        <w:t xml:space="preserve"> and information, promoting good practice and advice on rights to employers and employees and workers. These services are delivered through a range of channels including digital, face to face and telephone services.</w:t>
      </w:r>
    </w:p>
    <w:p w14:paraId="653EE798" w14:textId="7D1B3469" w:rsidR="009A7A4E" w:rsidRPr="00466872" w:rsidRDefault="009A7A4E" w:rsidP="00DE75E0">
      <w:pPr>
        <w:pStyle w:val="ListParagraph"/>
        <w:ind w:left="1077" w:hanging="357"/>
        <w:jc w:val="both"/>
        <w:rPr>
          <w:rFonts w:eastAsia="Times New Roman" w:cstheme="minorHAnsi"/>
          <w:b/>
        </w:rPr>
      </w:pPr>
      <w:r w:rsidRPr="00466872">
        <w:rPr>
          <w:rFonts w:eastAsia="Times New Roman" w:cstheme="minorHAnsi"/>
          <w:b/>
        </w:rPr>
        <w:t>Influencing GB Employee Relations Agenda</w:t>
      </w:r>
    </w:p>
    <w:p w14:paraId="0AA6982D" w14:textId="31127447" w:rsidR="009A7A4E" w:rsidRPr="00FF1610" w:rsidRDefault="009A7A4E" w:rsidP="00084263">
      <w:pPr>
        <w:pStyle w:val="ListParagraph"/>
        <w:numPr>
          <w:ilvl w:val="1"/>
          <w:numId w:val="28"/>
        </w:numPr>
        <w:ind w:left="1077" w:hanging="357"/>
        <w:jc w:val="both"/>
        <w:rPr>
          <w:rFonts w:eastAsia="Times New Roman" w:cstheme="minorHAnsi"/>
        </w:rPr>
      </w:pPr>
      <w:r w:rsidRPr="00FF1610">
        <w:rPr>
          <w:rFonts w:eastAsia="Times New Roman" w:cstheme="minorHAnsi"/>
        </w:rPr>
        <w:t>Acas influences employment relations issues at a strategic level, pursuant to its general duty to improve industrial relations. It promotes the development of fresh thinking on macro employment issues, with participation from across social partners including representatives drawn from private, public</w:t>
      </w:r>
      <w:r w:rsidR="00FF1610" w:rsidRPr="00FF1610">
        <w:rPr>
          <w:rFonts w:eastAsia="Times New Roman" w:cstheme="minorHAnsi"/>
        </w:rPr>
        <w:t>,</w:t>
      </w:r>
      <w:r w:rsidRPr="00FF1610">
        <w:rPr>
          <w:rFonts w:eastAsia="Times New Roman" w:cstheme="minorHAnsi"/>
        </w:rPr>
        <w:t xml:space="preserve"> and voluntary sectors, and from education and research. </w:t>
      </w:r>
    </w:p>
    <w:p w14:paraId="54BA3B5C" w14:textId="3B425846" w:rsidR="00D813E4" w:rsidRPr="00FF1610" w:rsidRDefault="00D813E4" w:rsidP="00D813E4">
      <w:pPr>
        <w:pStyle w:val="FWKBodyText"/>
        <w:numPr>
          <w:ilvl w:val="1"/>
          <w:numId w:val="27"/>
        </w:numPr>
        <w:ind w:left="544" w:hanging="357"/>
        <w:jc w:val="both"/>
        <w:rPr>
          <w:rFonts w:asciiTheme="minorHAnsi" w:hAnsiTheme="minorHAnsi" w:cstheme="minorBidi"/>
        </w:rPr>
      </w:pPr>
      <w:r w:rsidRPr="1E758019">
        <w:rPr>
          <w:rFonts w:asciiTheme="minorHAnsi" w:hAnsiTheme="minorHAnsi" w:cstheme="minorBidi"/>
        </w:rPr>
        <w:t xml:space="preserve">Further information on Acas and the services that it provides can be found at Acas' website </w:t>
      </w:r>
      <w:r w:rsidRPr="1E758019">
        <w:rPr>
          <w:rStyle w:val="FootnoteReference"/>
          <w:rFonts w:asciiTheme="minorHAnsi" w:hAnsiTheme="minorHAnsi" w:cstheme="minorBidi"/>
          <w:sz w:val="16"/>
          <w:szCs w:val="16"/>
        </w:rPr>
        <w:footnoteReference w:id="4"/>
      </w:r>
      <w:r w:rsidRPr="1E758019">
        <w:rPr>
          <w:rFonts w:asciiTheme="minorHAnsi" w:hAnsiTheme="minorHAnsi" w:cstheme="minorBidi"/>
          <w:sz w:val="16"/>
          <w:szCs w:val="16"/>
        </w:rPr>
        <w:t>.</w:t>
      </w:r>
      <w:r w:rsidR="00ED113E">
        <w:rPr>
          <w:rFonts w:asciiTheme="minorHAnsi" w:hAnsiTheme="minorHAnsi" w:cstheme="minorBidi"/>
          <w:sz w:val="16"/>
          <w:szCs w:val="16"/>
        </w:rPr>
        <w:t>.</w:t>
      </w:r>
    </w:p>
    <w:p w14:paraId="3641C86C" w14:textId="6F0131D8" w:rsidR="00762749" w:rsidRPr="00FF1610" w:rsidRDefault="00762749" w:rsidP="00D813E4">
      <w:pPr>
        <w:pStyle w:val="FWKBodyText"/>
        <w:numPr>
          <w:ilvl w:val="0"/>
          <w:numId w:val="0"/>
        </w:numPr>
        <w:ind w:left="544"/>
        <w:jc w:val="both"/>
        <w:rPr>
          <w:rFonts w:asciiTheme="minorHAnsi" w:hAnsiTheme="minorHAnsi" w:cstheme="minorBidi"/>
        </w:rPr>
      </w:pPr>
    </w:p>
    <w:p w14:paraId="0F5B57DC" w14:textId="77777777" w:rsidR="005560CA" w:rsidRPr="00BD62E1" w:rsidRDefault="005560CA" w:rsidP="00DC3F2B">
      <w:pPr>
        <w:pStyle w:val="FWKBodyText"/>
        <w:numPr>
          <w:ilvl w:val="0"/>
          <w:numId w:val="0"/>
        </w:numPr>
        <w:ind w:left="716"/>
        <w:rPr>
          <w:rFonts w:asciiTheme="minorHAnsi" w:hAnsiTheme="minorHAnsi" w:cstheme="minorHAnsi"/>
        </w:rPr>
      </w:pPr>
    </w:p>
    <w:p w14:paraId="48B34575" w14:textId="3524895D" w:rsidR="00FD66E4" w:rsidRPr="00BD62E1" w:rsidRDefault="00FD66E4" w:rsidP="00DC3F2B">
      <w:pPr>
        <w:pStyle w:val="FWKBodyText"/>
        <w:numPr>
          <w:ilvl w:val="0"/>
          <w:numId w:val="0"/>
        </w:numPr>
        <w:ind w:left="716"/>
        <w:rPr>
          <w:rFonts w:asciiTheme="minorHAnsi" w:hAnsiTheme="minorHAnsi" w:cstheme="minorHAnsi"/>
        </w:rPr>
      </w:pPr>
    </w:p>
    <w:p w14:paraId="20AC2510" w14:textId="5C86DFAE" w:rsidR="00ED62E6" w:rsidRPr="00BD62E1" w:rsidRDefault="00ED62E6" w:rsidP="00DC3F2B">
      <w:pPr>
        <w:spacing w:after="200" w:line="23" w:lineRule="auto"/>
        <w:rPr>
          <w:rFonts w:asciiTheme="minorHAnsi" w:hAnsiTheme="minorHAnsi" w:cstheme="minorHAnsi"/>
          <w:b/>
          <w:bCs/>
          <w:i/>
          <w:iCs/>
          <w:color w:val="000000"/>
          <w:szCs w:val="22"/>
        </w:rPr>
      </w:pPr>
      <w:r w:rsidRPr="00BD62E1">
        <w:rPr>
          <w:rFonts w:asciiTheme="minorHAnsi" w:hAnsiTheme="minorHAnsi" w:cstheme="minorHAnsi"/>
          <w:b/>
          <w:bCs/>
          <w:i/>
          <w:iCs/>
          <w:color w:val="000000"/>
        </w:rPr>
        <w:br w:type="page"/>
      </w:r>
    </w:p>
    <w:p w14:paraId="3D3FF200" w14:textId="77777777" w:rsidR="00EB2CBE" w:rsidRPr="00BD62E1" w:rsidRDefault="00EB2CBE" w:rsidP="00DC3F2B">
      <w:pPr>
        <w:pStyle w:val="ListParagraph"/>
        <w:spacing w:after="0" w:line="240" w:lineRule="auto"/>
        <w:ind w:left="792"/>
        <w:rPr>
          <w:rFonts w:eastAsia="Times New Roman" w:cstheme="minorHAnsi"/>
          <w:b/>
          <w:bCs/>
          <w:i/>
          <w:iCs/>
          <w:color w:val="000000"/>
          <w:lang w:eastAsia="en-GB"/>
        </w:rPr>
      </w:pPr>
    </w:p>
    <w:p w14:paraId="07169468" w14:textId="0484B184" w:rsidR="00EB2CBE" w:rsidRPr="00303972" w:rsidRDefault="00EB2CBE" w:rsidP="009E7297">
      <w:pPr>
        <w:pStyle w:val="Heading1"/>
        <w:spacing w:after="0"/>
        <w:rPr>
          <w:rFonts w:asciiTheme="minorHAnsi" w:hAnsiTheme="minorHAnsi" w:cstheme="minorHAnsi"/>
          <w:sz w:val="40"/>
          <w:szCs w:val="40"/>
        </w:rPr>
      </w:pPr>
      <w:bookmarkStart w:id="9" w:name="_Toc109789723"/>
      <w:r w:rsidRPr="00303972">
        <w:rPr>
          <w:rFonts w:asciiTheme="minorHAnsi" w:hAnsiTheme="minorHAnsi" w:cstheme="minorHAnsi"/>
          <w:sz w:val="40"/>
          <w:szCs w:val="40"/>
        </w:rPr>
        <w:t xml:space="preserve">Role of the </w:t>
      </w:r>
      <w:r w:rsidR="004E4801" w:rsidRPr="00303972">
        <w:rPr>
          <w:rFonts w:asciiTheme="minorHAnsi" w:hAnsiTheme="minorHAnsi" w:cstheme="minorHAnsi"/>
          <w:sz w:val="40"/>
          <w:szCs w:val="40"/>
        </w:rPr>
        <w:t>department</w:t>
      </w:r>
      <w:bookmarkEnd w:id="9"/>
      <w:r w:rsidR="004E4801" w:rsidRPr="00303972">
        <w:rPr>
          <w:rFonts w:asciiTheme="minorHAnsi" w:hAnsiTheme="minorHAnsi" w:cstheme="minorHAnsi"/>
          <w:sz w:val="40"/>
          <w:szCs w:val="40"/>
        </w:rPr>
        <w:t xml:space="preserve"> </w:t>
      </w:r>
    </w:p>
    <w:p w14:paraId="08481919" w14:textId="682BAFD0" w:rsidR="00EB2CBE" w:rsidRPr="00BD62E1" w:rsidRDefault="00EB2CBE" w:rsidP="009E7297">
      <w:pPr>
        <w:pStyle w:val="Heading2"/>
      </w:pPr>
      <w:bookmarkStart w:id="10" w:name="_Toc109789724"/>
      <w:r w:rsidRPr="00BD62E1">
        <w:t>The Responsible Minister</w:t>
      </w:r>
      <w:bookmarkEnd w:id="10"/>
      <w:r w:rsidRPr="00BD62E1">
        <w:t xml:space="preserve"> </w:t>
      </w:r>
    </w:p>
    <w:p w14:paraId="50F79A37" w14:textId="5E593208" w:rsidR="00EB2CBE" w:rsidRPr="00BD62E1" w:rsidRDefault="00EB2CBE"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The </w:t>
      </w:r>
      <w:r w:rsidR="00397A7A" w:rsidRPr="00BD62E1">
        <w:rPr>
          <w:rFonts w:asciiTheme="minorHAnsi" w:hAnsiTheme="minorHAnsi" w:cstheme="minorHAnsi"/>
        </w:rPr>
        <w:t>Secretary of State for BEIS</w:t>
      </w:r>
      <w:r w:rsidRPr="00BD62E1">
        <w:rPr>
          <w:rFonts w:asciiTheme="minorHAnsi" w:hAnsiTheme="minorHAnsi" w:cstheme="minorHAnsi"/>
        </w:rPr>
        <w:t xml:space="preserve"> will account for </w:t>
      </w:r>
      <w:r w:rsidR="002B4EEC" w:rsidRPr="00BD62E1">
        <w:rPr>
          <w:rFonts w:asciiTheme="minorHAnsi" w:hAnsiTheme="minorHAnsi" w:cstheme="minorHAnsi"/>
        </w:rPr>
        <w:t xml:space="preserve">Acas </w:t>
      </w:r>
      <w:r w:rsidRPr="00BD62E1">
        <w:rPr>
          <w:rFonts w:asciiTheme="minorHAnsi" w:hAnsiTheme="minorHAnsi" w:cstheme="minorHAnsi"/>
        </w:rPr>
        <w:t xml:space="preserve">on all matters concerning </w:t>
      </w:r>
      <w:r w:rsidR="002B4EEC" w:rsidRPr="00BD62E1">
        <w:rPr>
          <w:rFonts w:asciiTheme="minorHAnsi" w:hAnsiTheme="minorHAnsi" w:cstheme="minorHAnsi"/>
        </w:rPr>
        <w:t>Acas</w:t>
      </w:r>
      <w:r w:rsidRPr="00BD62E1">
        <w:rPr>
          <w:rFonts w:asciiTheme="minorHAnsi" w:hAnsiTheme="minorHAnsi" w:cstheme="minorHAnsi"/>
        </w:rPr>
        <w:t xml:space="preserve"> in Parliament</w:t>
      </w:r>
      <w:r w:rsidR="002B4EEC" w:rsidRPr="00BD62E1">
        <w:rPr>
          <w:rFonts w:asciiTheme="minorHAnsi" w:hAnsiTheme="minorHAnsi" w:cstheme="minorHAnsi"/>
        </w:rPr>
        <w:t>.</w:t>
      </w:r>
      <w:r w:rsidR="007F4902" w:rsidRPr="00BD62E1">
        <w:rPr>
          <w:rFonts w:asciiTheme="minorHAnsi" w:hAnsiTheme="minorHAnsi" w:cstheme="minorHAnsi"/>
        </w:rPr>
        <w:t xml:space="preserve"> Acas will provide such information as BEIS may reasonably require</w:t>
      </w:r>
      <w:r w:rsidR="007168BF">
        <w:rPr>
          <w:rFonts w:asciiTheme="minorHAnsi" w:hAnsiTheme="minorHAnsi" w:cstheme="minorHAnsi"/>
        </w:rPr>
        <w:t xml:space="preserve">, </w:t>
      </w:r>
      <w:r w:rsidR="007F4902" w:rsidRPr="00BD62E1">
        <w:rPr>
          <w:rFonts w:asciiTheme="minorHAnsi" w:hAnsiTheme="minorHAnsi" w:cstheme="minorHAnsi"/>
        </w:rPr>
        <w:t>enabl</w:t>
      </w:r>
      <w:r w:rsidR="007168BF">
        <w:rPr>
          <w:rFonts w:asciiTheme="minorHAnsi" w:hAnsiTheme="minorHAnsi" w:cstheme="minorHAnsi"/>
        </w:rPr>
        <w:t>ing</w:t>
      </w:r>
      <w:r w:rsidR="007F4902" w:rsidRPr="00BD62E1">
        <w:rPr>
          <w:rFonts w:asciiTheme="minorHAnsi" w:hAnsiTheme="minorHAnsi" w:cstheme="minorHAnsi"/>
        </w:rPr>
        <w:t xml:space="preserve"> the Policy Sponsor to ensure that Ministers have sufficient oversight of Acas. In practice, the Secretary of State empowers a relevant BEIS minister (“The Minister”) to act on </w:t>
      </w:r>
      <w:r w:rsidR="000B5D7E">
        <w:rPr>
          <w:rFonts w:asciiTheme="minorHAnsi" w:hAnsiTheme="minorHAnsi" w:cstheme="minorHAnsi"/>
        </w:rPr>
        <w:t>their</w:t>
      </w:r>
      <w:r w:rsidR="007F4902" w:rsidRPr="00BD62E1">
        <w:rPr>
          <w:rFonts w:asciiTheme="minorHAnsi" w:hAnsiTheme="minorHAnsi" w:cstheme="minorHAnsi"/>
        </w:rPr>
        <w:t xml:space="preserve"> behalf. The Parliamentary Under-Secretary of State for Small Business, Consumers and </w:t>
      </w:r>
      <w:r w:rsidR="00082DB8">
        <w:rPr>
          <w:rFonts w:asciiTheme="minorHAnsi" w:hAnsiTheme="minorHAnsi" w:cstheme="minorHAnsi"/>
        </w:rPr>
        <w:t>Labour Markets</w:t>
      </w:r>
      <w:r w:rsidR="007F4902" w:rsidRPr="00BD62E1">
        <w:rPr>
          <w:rFonts w:asciiTheme="minorHAnsi" w:hAnsiTheme="minorHAnsi" w:cstheme="minorHAnsi"/>
        </w:rPr>
        <w:t xml:space="preserve"> currently has that responsibility. </w:t>
      </w:r>
    </w:p>
    <w:p w14:paraId="5491A082" w14:textId="66A969A6" w:rsidR="007B2E4E" w:rsidRPr="00BD62E1" w:rsidRDefault="00EB2CBE"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The</w:t>
      </w:r>
      <w:r w:rsidR="00BF4B97" w:rsidRPr="00BD62E1">
        <w:rPr>
          <w:rFonts w:asciiTheme="minorHAnsi" w:hAnsiTheme="minorHAnsi" w:cstheme="minorHAnsi"/>
        </w:rPr>
        <w:t xml:space="preserve"> Minister’s role includes</w:t>
      </w:r>
      <w:r w:rsidRPr="00BD62E1">
        <w:rPr>
          <w:rFonts w:asciiTheme="minorHAnsi" w:hAnsiTheme="minorHAnsi" w:cstheme="minorHAnsi"/>
        </w:rPr>
        <w:t xml:space="preserve">: </w:t>
      </w:r>
    </w:p>
    <w:p w14:paraId="1CC445FE" w14:textId="67D1B4CB" w:rsidR="00B7609D" w:rsidRPr="00BD62E1" w:rsidRDefault="0095317D" w:rsidP="00084263">
      <w:pPr>
        <w:pStyle w:val="ListParagraph"/>
        <w:numPr>
          <w:ilvl w:val="0"/>
          <w:numId w:val="33"/>
        </w:numPr>
        <w:autoSpaceDE w:val="0"/>
        <w:autoSpaceDN w:val="0"/>
        <w:adjustRightInd w:val="0"/>
        <w:spacing w:after="0" w:line="240" w:lineRule="auto"/>
        <w:jc w:val="both"/>
      </w:pPr>
      <w:r w:rsidRPr="74E0B5DA">
        <w:t>s</w:t>
      </w:r>
      <w:r w:rsidR="00B7609D" w:rsidRPr="74E0B5DA">
        <w:t xml:space="preserve">etting </w:t>
      </w:r>
      <w:r w:rsidR="00667B91" w:rsidRPr="74E0B5DA">
        <w:t>Acas'</w:t>
      </w:r>
      <w:r w:rsidR="00B7609D" w:rsidRPr="74E0B5DA">
        <w:t xml:space="preserve"> budget and agreeing associated performance indicators in the light of the Department’s wider strategic aims and priorities</w:t>
      </w:r>
    </w:p>
    <w:p w14:paraId="30BDF379" w14:textId="1B0C541B" w:rsidR="00B7609D" w:rsidRPr="00BD62E1" w:rsidRDefault="0095317D" w:rsidP="00084263">
      <w:pPr>
        <w:pStyle w:val="ListParagraph"/>
        <w:numPr>
          <w:ilvl w:val="0"/>
          <w:numId w:val="33"/>
        </w:numPr>
        <w:autoSpaceDE w:val="0"/>
        <w:autoSpaceDN w:val="0"/>
        <w:adjustRightInd w:val="0"/>
        <w:spacing w:after="0" w:line="240" w:lineRule="auto"/>
        <w:jc w:val="both"/>
        <w:rPr>
          <w:rFonts w:cstheme="minorHAnsi"/>
        </w:rPr>
      </w:pPr>
      <w:r>
        <w:rPr>
          <w:rFonts w:cstheme="minorHAnsi"/>
        </w:rPr>
        <w:t>a</w:t>
      </w:r>
      <w:r w:rsidR="00B7609D" w:rsidRPr="00BD62E1">
        <w:rPr>
          <w:rFonts w:cstheme="minorHAnsi"/>
        </w:rPr>
        <w:t>greeing strategic decisions that affect the long</w:t>
      </w:r>
      <w:r w:rsidR="00B318D5">
        <w:rPr>
          <w:rFonts w:cstheme="minorHAnsi"/>
        </w:rPr>
        <w:t>-</w:t>
      </w:r>
      <w:r w:rsidR="00B7609D" w:rsidRPr="00BD62E1">
        <w:rPr>
          <w:rFonts w:cstheme="minorHAnsi"/>
        </w:rPr>
        <w:t>term viability and sustainability of Acas, in the light of wider BEIS and government strategies</w:t>
      </w:r>
    </w:p>
    <w:p w14:paraId="02322667" w14:textId="013C999E" w:rsidR="00B7609D" w:rsidRPr="00BD62E1" w:rsidRDefault="0095317D" w:rsidP="00084263">
      <w:pPr>
        <w:pStyle w:val="ListParagraph"/>
        <w:numPr>
          <w:ilvl w:val="0"/>
          <w:numId w:val="33"/>
        </w:numPr>
        <w:autoSpaceDE w:val="0"/>
        <w:autoSpaceDN w:val="0"/>
        <w:adjustRightInd w:val="0"/>
        <w:spacing w:after="0" w:line="240" w:lineRule="auto"/>
        <w:jc w:val="both"/>
        <w:rPr>
          <w:rFonts w:cstheme="minorHAnsi"/>
        </w:rPr>
      </w:pPr>
      <w:r>
        <w:rPr>
          <w:rFonts w:cstheme="minorHAnsi"/>
        </w:rPr>
        <w:t>a</w:t>
      </w:r>
      <w:r w:rsidR="00B7609D" w:rsidRPr="00BD62E1">
        <w:rPr>
          <w:rFonts w:cstheme="minorHAnsi"/>
        </w:rPr>
        <w:t>ppointing the Chair of the Acas Council and Council members</w:t>
      </w:r>
    </w:p>
    <w:p w14:paraId="140EB54A" w14:textId="77777777" w:rsidR="00FE5B10" w:rsidRPr="00BD62E1" w:rsidRDefault="00FE5B10" w:rsidP="00FE5B10">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Through the exercise of these powers the Minister: </w:t>
      </w:r>
    </w:p>
    <w:p w14:paraId="134D8478" w14:textId="77777777" w:rsidR="00FE5B10" w:rsidRPr="00BD62E1" w:rsidRDefault="00FE5B10" w:rsidP="00FE5B10">
      <w:pPr>
        <w:pStyle w:val="FWKBullet"/>
        <w:numPr>
          <w:ilvl w:val="0"/>
          <w:numId w:val="57"/>
        </w:numPr>
        <w:jc w:val="both"/>
        <w:rPr>
          <w:rFonts w:asciiTheme="minorHAnsi" w:hAnsiTheme="minorHAnsi" w:cstheme="minorHAnsi"/>
        </w:rPr>
      </w:pPr>
      <w:r w:rsidRPr="00BD62E1">
        <w:rPr>
          <w:rFonts w:asciiTheme="minorHAnsi" w:hAnsiTheme="minorHAnsi" w:cstheme="minorHAnsi"/>
        </w:rPr>
        <w:t xml:space="preserve">is responsible for the policy framework within which Acas operates </w:t>
      </w:r>
    </w:p>
    <w:p w14:paraId="1FDFA5FE" w14:textId="77777777" w:rsidR="00FE5B10" w:rsidRPr="00BD62E1" w:rsidRDefault="00FE5B10" w:rsidP="00FE5B10">
      <w:pPr>
        <w:pStyle w:val="FWKBullet"/>
        <w:numPr>
          <w:ilvl w:val="0"/>
          <w:numId w:val="57"/>
        </w:numPr>
        <w:jc w:val="both"/>
        <w:rPr>
          <w:rFonts w:asciiTheme="minorHAnsi" w:hAnsiTheme="minorHAnsi" w:cstheme="minorHAnsi"/>
        </w:rPr>
      </w:pPr>
      <w:r w:rsidRPr="00BD62E1">
        <w:rPr>
          <w:rFonts w:asciiTheme="minorHAnsi" w:hAnsiTheme="minorHAnsi" w:cstheme="minorHAnsi"/>
        </w:rPr>
        <w:t>provides guidance and direction to ensure the strategic aims and objectives of Acas are consistent with those of the department and government</w:t>
      </w:r>
    </w:p>
    <w:p w14:paraId="61EFD62A" w14:textId="77777777" w:rsidR="00FE5B10" w:rsidRPr="006A2A0E" w:rsidRDefault="00FE5B10" w:rsidP="00FE5B10">
      <w:pPr>
        <w:pStyle w:val="FWKBullet"/>
        <w:numPr>
          <w:ilvl w:val="0"/>
          <w:numId w:val="57"/>
        </w:numPr>
        <w:jc w:val="both"/>
        <w:rPr>
          <w:rFonts w:asciiTheme="minorHAnsi" w:hAnsiTheme="minorHAnsi" w:cstheme="minorHAnsi"/>
        </w:rPr>
      </w:pPr>
      <w:r w:rsidRPr="00A90976">
        <w:rPr>
          <w:rFonts w:asciiTheme="minorHAnsi" w:hAnsiTheme="minorHAnsi" w:cstheme="minorHAnsi"/>
        </w:rPr>
        <w:t>has a power of appointment in relation to the appointment of the Acas Chair in line with the Governance Code on Public Appointments</w:t>
      </w:r>
      <w:r>
        <w:rPr>
          <w:rFonts w:asciiTheme="minorHAnsi" w:hAnsiTheme="minorHAnsi" w:cstheme="minorHAnsi"/>
        </w:rPr>
        <w:t xml:space="preserve">, </w:t>
      </w:r>
      <w:r w:rsidRPr="006A2A0E">
        <w:rPr>
          <w:rFonts w:asciiTheme="minorHAnsi" w:hAnsiTheme="minorHAnsi" w:cstheme="minorHAnsi"/>
        </w:rPr>
        <w:t>and will execute that power in a timely manner</w:t>
      </w:r>
    </w:p>
    <w:p w14:paraId="48F801BE" w14:textId="77777777" w:rsidR="00FE5B10" w:rsidRDefault="00FE5B10" w:rsidP="00FE5B10">
      <w:pPr>
        <w:pStyle w:val="FWKBullet"/>
        <w:numPr>
          <w:ilvl w:val="0"/>
          <w:numId w:val="57"/>
        </w:numPr>
        <w:jc w:val="both"/>
        <w:rPr>
          <w:rFonts w:asciiTheme="minorHAnsi" w:hAnsiTheme="minorHAnsi" w:cstheme="minorHAnsi"/>
        </w:rPr>
      </w:pPr>
      <w:r w:rsidRPr="00BD62E1">
        <w:rPr>
          <w:rFonts w:asciiTheme="minorHAnsi" w:hAnsiTheme="minorHAnsi" w:cstheme="minorHAnsi"/>
        </w:rPr>
        <w:t xml:space="preserve">has a power of appointment in relation to </w:t>
      </w:r>
      <w:r>
        <w:rPr>
          <w:rFonts w:asciiTheme="minorHAnsi" w:hAnsiTheme="minorHAnsi" w:cstheme="minorHAnsi"/>
        </w:rPr>
        <w:t>ordinary council members</w:t>
      </w:r>
      <w:r w:rsidRPr="00BD62E1">
        <w:rPr>
          <w:rFonts w:asciiTheme="minorHAnsi" w:hAnsiTheme="minorHAnsi" w:cstheme="minorHAnsi"/>
        </w:rPr>
        <w:t>; [in line with the Governance Code on Public Appointments]</w:t>
      </w:r>
      <w:r>
        <w:rPr>
          <w:rFonts w:asciiTheme="minorHAnsi" w:hAnsiTheme="minorHAnsi" w:cstheme="minorHAnsi"/>
        </w:rPr>
        <w:t>;</w:t>
      </w:r>
      <w:r w:rsidRPr="00BD62E1">
        <w:rPr>
          <w:rFonts w:asciiTheme="minorHAnsi" w:hAnsiTheme="minorHAnsi" w:cstheme="minorHAnsi"/>
        </w:rPr>
        <w:t xml:space="preserve"> and</w:t>
      </w:r>
    </w:p>
    <w:p w14:paraId="6D67B2DB" w14:textId="77777777" w:rsidR="00FE5B10" w:rsidRPr="00257684" w:rsidRDefault="00FE5B10" w:rsidP="00FE5B10">
      <w:pPr>
        <w:pStyle w:val="FWKBullet"/>
        <w:numPr>
          <w:ilvl w:val="0"/>
          <w:numId w:val="57"/>
        </w:numPr>
        <w:jc w:val="both"/>
        <w:rPr>
          <w:rFonts w:asciiTheme="minorHAnsi" w:hAnsiTheme="minorHAnsi" w:cstheme="minorHAnsi"/>
        </w:rPr>
      </w:pPr>
      <w:r w:rsidRPr="00257684">
        <w:rPr>
          <w:rFonts w:asciiTheme="minorHAnsi" w:hAnsiTheme="minorHAnsi" w:cstheme="minorHAnsi"/>
        </w:rPr>
        <w:t>will be consulted in relation to the appointment of the Acas Chief Executive in line with the Civil Service Recruitment Principles</w:t>
      </w:r>
      <w:r w:rsidRPr="00257684">
        <w:rPr>
          <w:rStyle w:val="FootnoteReference"/>
          <w:rFonts w:asciiTheme="minorHAnsi" w:hAnsiTheme="minorHAnsi" w:cstheme="minorHAnsi"/>
        </w:rPr>
        <w:footnoteReference w:id="5"/>
      </w:r>
    </w:p>
    <w:p w14:paraId="739944D2" w14:textId="5EBB5B96" w:rsidR="00EB2CBE" w:rsidRPr="00BD62E1" w:rsidRDefault="00EB2CBE" w:rsidP="00EE5136">
      <w:pPr>
        <w:pStyle w:val="Heading2"/>
      </w:pPr>
      <w:bookmarkStart w:id="11" w:name="_Toc109789725"/>
      <w:r w:rsidRPr="00BD62E1">
        <w:t>The Principal Accounting Officer (PAO)</w:t>
      </w:r>
      <w:bookmarkEnd w:id="11"/>
    </w:p>
    <w:p w14:paraId="59F22B4B" w14:textId="4F211AA5" w:rsidR="00EB2CBE" w:rsidRPr="00BD62E1" w:rsidRDefault="00EB2CBE" w:rsidP="00084263">
      <w:pPr>
        <w:pStyle w:val="FWKBodyText"/>
        <w:numPr>
          <w:ilvl w:val="1"/>
          <w:numId w:val="27"/>
        </w:numPr>
        <w:rPr>
          <w:rFonts w:asciiTheme="minorHAnsi" w:hAnsiTheme="minorHAnsi" w:cstheme="minorHAnsi"/>
        </w:rPr>
      </w:pPr>
      <w:r w:rsidRPr="00BD62E1">
        <w:rPr>
          <w:rFonts w:asciiTheme="minorHAnsi" w:hAnsiTheme="minorHAnsi" w:cstheme="minorHAnsi"/>
        </w:rPr>
        <w:t>The Principal Accounting Officer</w:t>
      </w:r>
      <w:r w:rsidR="007F4706" w:rsidRPr="00BD62E1">
        <w:rPr>
          <w:rFonts w:asciiTheme="minorHAnsi" w:hAnsiTheme="minorHAnsi" w:cstheme="minorHAnsi"/>
        </w:rPr>
        <w:t xml:space="preserve"> (PAO)</w:t>
      </w:r>
      <w:r w:rsidRPr="00BD62E1">
        <w:rPr>
          <w:rFonts w:asciiTheme="minorHAnsi" w:hAnsiTheme="minorHAnsi" w:cstheme="minorHAnsi"/>
        </w:rPr>
        <w:t xml:space="preserve"> is the Permanent Secretary of </w:t>
      </w:r>
      <w:r w:rsidR="00252D38" w:rsidRPr="00BD62E1">
        <w:rPr>
          <w:rFonts w:asciiTheme="minorHAnsi" w:hAnsiTheme="minorHAnsi" w:cstheme="minorHAnsi"/>
        </w:rPr>
        <w:t xml:space="preserve">BEIS. </w:t>
      </w:r>
    </w:p>
    <w:p w14:paraId="3A73B197" w14:textId="13414D09" w:rsidR="00EB2CBE" w:rsidRPr="00BD62E1" w:rsidRDefault="0DC9AD44" w:rsidP="00EE5136">
      <w:pPr>
        <w:pStyle w:val="Heading2"/>
      </w:pPr>
      <w:bookmarkStart w:id="12" w:name="_Toc109789726"/>
      <w:r>
        <w:t>Sponsor department’s accounting officer’s specific accountabilities and responsibilities as Principal Accounting Officer</w:t>
      </w:r>
      <w:bookmarkEnd w:id="12"/>
    </w:p>
    <w:p w14:paraId="0370C36D" w14:textId="5BE3D1F6" w:rsidR="00EB2CBE" w:rsidRPr="00BD62E1" w:rsidRDefault="00EB2CBE" w:rsidP="00084263">
      <w:pPr>
        <w:pStyle w:val="FWKBodyText"/>
        <w:numPr>
          <w:ilvl w:val="1"/>
          <w:numId w:val="27"/>
        </w:numPr>
        <w:ind w:left="544" w:hanging="357"/>
        <w:jc w:val="both"/>
        <w:rPr>
          <w:rFonts w:asciiTheme="minorHAnsi" w:hAnsiTheme="minorHAnsi" w:cstheme="minorBidi"/>
        </w:rPr>
      </w:pPr>
      <w:r w:rsidRPr="74E0B5DA">
        <w:rPr>
          <w:rFonts w:asciiTheme="minorHAnsi" w:hAnsiTheme="minorHAnsi" w:cstheme="minorBidi"/>
        </w:rPr>
        <w:t xml:space="preserve">The Principal Accounting Officer (PAO) of </w:t>
      </w:r>
      <w:r w:rsidR="00B33F83" w:rsidRPr="74E0B5DA">
        <w:rPr>
          <w:rFonts w:asciiTheme="minorHAnsi" w:hAnsiTheme="minorHAnsi" w:cstheme="minorBidi"/>
        </w:rPr>
        <w:t>BEIS</w:t>
      </w:r>
      <w:r w:rsidRPr="74E0B5DA">
        <w:rPr>
          <w:rFonts w:asciiTheme="minorHAnsi" w:hAnsiTheme="minorHAnsi" w:cstheme="minorBidi"/>
        </w:rPr>
        <w:t xml:space="preserve"> designates the Chief Executive as </w:t>
      </w:r>
      <w:r w:rsidR="00667B91" w:rsidRPr="74E0B5DA">
        <w:rPr>
          <w:rFonts w:asciiTheme="minorHAnsi" w:hAnsiTheme="minorHAnsi" w:cstheme="minorBidi"/>
        </w:rPr>
        <w:t>Acas'</w:t>
      </w:r>
      <w:r w:rsidRPr="74E0B5DA">
        <w:rPr>
          <w:rFonts w:asciiTheme="minorHAnsi" w:hAnsiTheme="minorHAnsi" w:cstheme="minorBidi"/>
        </w:rPr>
        <w:t xml:space="preserve"> </w:t>
      </w:r>
      <w:r w:rsidR="3339AAB8" w:rsidRPr="74E0B5DA">
        <w:rPr>
          <w:rFonts w:asciiTheme="minorHAnsi" w:hAnsiTheme="minorHAnsi" w:cstheme="minorBidi"/>
        </w:rPr>
        <w:t>A</w:t>
      </w:r>
      <w:r w:rsidRPr="74E0B5DA">
        <w:rPr>
          <w:rFonts w:asciiTheme="minorHAnsi" w:hAnsiTheme="minorHAnsi" w:cstheme="minorBidi"/>
        </w:rPr>
        <w:t xml:space="preserve">ccounting </w:t>
      </w:r>
      <w:r w:rsidR="67209B48" w:rsidRPr="74E0B5DA">
        <w:rPr>
          <w:rFonts w:asciiTheme="minorHAnsi" w:hAnsiTheme="minorHAnsi" w:cstheme="minorBidi"/>
        </w:rPr>
        <w:t>O</w:t>
      </w:r>
      <w:r w:rsidR="00BE017A" w:rsidRPr="74E0B5DA">
        <w:rPr>
          <w:rFonts w:asciiTheme="minorHAnsi" w:hAnsiTheme="minorHAnsi" w:cstheme="minorBidi"/>
        </w:rPr>
        <w:t>ffice</w:t>
      </w:r>
      <w:r w:rsidR="00052E7F" w:rsidRPr="74E0B5DA">
        <w:rPr>
          <w:rFonts w:asciiTheme="minorHAnsi" w:hAnsiTheme="minorHAnsi" w:cstheme="minorBidi"/>
        </w:rPr>
        <w:t>r</w:t>
      </w:r>
      <w:r w:rsidR="00BE017A" w:rsidRPr="74E0B5DA">
        <w:rPr>
          <w:rFonts w:asciiTheme="minorHAnsi" w:hAnsiTheme="minorHAnsi" w:cstheme="minorBidi"/>
        </w:rPr>
        <w:t xml:space="preserve"> and</w:t>
      </w:r>
      <w:r w:rsidRPr="74E0B5DA">
        <w:rPr>
          <w:rFonts w:asciiTheme="minorHAnsi" w:hAnsiTheme="minorHAnsi" w:cstheme="minorBidi"/>
        </w:rPr>
        <w:t xml:space="preserve"> ensures that </w:t>
      </w:r>
      <w:r w:rsidR="00A77EBC">
        <w:rPr>
          <w:rFonts w:asciiTheme="minorHAnsi" w:hAnsiTheme="minorHAnsi" w:cstheme="minorBidi"/>
        </w:rPr>
        <w:t>they are</w:t>
      </w:r>
      <w:r w:rsidRPr="74E0B5DA">
        <w:rPr>
          <w:rFonts w:asciiTheme="minorHAnsi" w:hAnsiTheme="minorHAnsi" w:cstheme="minorBidi"/>
        </w:rPr>
        <w:t xml:space="preserve"> fully aware of </w:t>
      </w:r>
      <w:r w:rsidR="00A77EBC">
        <w:rPr>
          <w:rFonts w:asciiTheme="minorHAnsi" w:hAnsiTheme="minorHAnsi" w:cstheme="minorBidi"/>
        </w:rPr>
        <w:t>their</w:t>
      </w:r>
      <w:r w:rsidRPr="74E0B5DA">
        <w:rPr>
          <w:rFonts w:asciiTheme="minorHAnsi" w:hAnsiTheme="minorHAnsi" w:cstheme="minorBidi"/>
        </w:rPr>
        <w:t xml:space="preserve"> responsibilities. The PAO issues a letter appointing the Accounting Officer, setting out </w:t>
      </w:r>
      <w:r w:rsidR="00A77EBC">
        <w:rPr>
          <w:rFonts w:asciiTheme="minorHAnsi" w:hAnsiTheme="minorHAnsi" w:cstheme="minorBidi"/>
        </w:rPr>
        <w:t>their</w:t>
      </w:r>
      <w:r w:rsidRPr="74E0B5DA">
        <w:rPr>
          <w:rFonts w:asciiTheme="minorHAnsi" w:hAnsiTheme="minorHAnsi" w:cstheme="minorBidi"/>
        </w:rPr>
        <w:t xml:space="preserve"> responsibilities and delegated authorities. </w:t>
      </w:r>
    </w:p>
    <w:p w14:paraId="1805F0B6" w14:textId="375FFA7D" w:rsidR="00EB2CBE" w:rsidRPr="00BD62E1" w:rsidRDefault="00EB2CBE" w:rsidP="00084263">
      <w:pPr>
        <w:pStyle w:val="FWKBodyText"/>
        <w:numPr>
          <w:ilvl w:val="1"/>
          <w:numId w:val="27"/>
        </w:numPr>
        <w:ind w:left="544" w:hanging="357"/>
        <w:jc w:val="both"/>
        <w:rPr>
          <w:rFonts w:asciiTheme="minorHAnsi" w:hAnsiTheme="minorHAnsi" w:cstheme="minorBidi"/>
        </w:rPr>
      </w:pPr>
      <w:r w:rsidRPr="33B99CA7">
        <w:rPr>
          <w:rFonts w:asciiTheme="minorHAnsi" w:hAnsiTheme="minorHAnsi" w:cstheme="minorBidi"/>
        </w:rPr>
        <w:t xml:space="preserve">The respective responsibilities of the PAO and </w:t>
      </w:r>
      <w:r w:rsidR="09FB0CB0" w:rsidRPr="33B99CA7">
        <w:rPr>
          <w:rFonts w:asciiTheme="minorHAnsi" w:hAnsiTheme="minorHAnsi" w:cstheme="minorBidi"/>
        </w:rPr>
        <w:t>A</w:t>
      </w:r>
      <w:r w:rsidRPr="33B99CA7">
        <w:rPr>
          <w:rFonts w:asciiTheme="minorHAnsi" w:hAnsiTheme="minorHAnsi" w:cstheme="minorBidi"/>
        </w:rPr>
        <w:t xml:space="preserve">ccounting </w:t>
      </w:r>
      <w:r w:rsidR="173A300A" w:rsidRPr="33B99CA7">
        <w:rPr>
          <w:rFonts w:asciiTheme="minorHAnsi" w:hAnsiTheme="minorHAnsi" w:cstheme="minorBidi"/>
        </w:rPr>
        <w:t>O</w:t>
      </w:r>
      <w:r w:rsidRPr="33B99CA7">
        <w:rPr>
          <w:rFonts w:asciiTheme="minorHAnsi" w:hAnsiTheme="minorHAnsi" w:cstheme="minorBidi"/>
        </w:rPr>
        <w:t xml:space="preserve">fficers for ALBs are set out in Chapter 3 of </w:t>
      </w:r>
      <w:r w:rsidR="00A77EBC">
        <w:rPr>
          <w:rFonts w:asciiTheme="minorHAnsi" w:hAnsiTheme="minorHAnsi" w:cstheme="minorBidi"/>
        </w:rPr>
        <w:t>‘</w:t>
      </w:r>
      <w:r w:rsidRPr="001A32F6">
        <w:rPr>
          <w:rFonts w:asciiTheme="minorHAnsi" w:hAnsiTheme="minorHAnsi" w:cstheme="minorBidi"/>
          <w:iCs/>
        </w:rPr>
        <w:t>Managing Public Money</w:t>
      </w:r>
      <w:r w:rsidR="00A77EBC">
        <w:rPr>
          <w:rFonts w:asciiTheme="minorHAnsi" w:hAnsiTheme="minorHAnsi" w:cstheme="minorBidi"/>
          <w:iCs/>
        </w:rPr>
        <w:t>’</w:t>
      </w:r>
      <w:r w:rsidRPr="33B99CA7">
        <w:rPr>
          <w:rFonts w:asciiTheme="minorHAnsi" w:hAnsiTheme="minorHAnsi" w:cstheme="minorBidi"/>
        </w:rPr>
        <w:t xml:space="preserve">.  </w:t>
      </w:r>
    </w:p>
    <w:p w14:paraId="4DF5391A" w14:textId="77777777" w:rsidR="00EE5136" w:rsidRPr="00EE5136" w:rsidRDefault="00EB2CBE" w:rsidP="00084263">
      <w:pPr>
        <w:pStyle w:val="ListParagraph"/>
        <w:numPr>
          <w:ilvl w:val="1"/>
          <w:numId w:val="27"/>
        </w:numPr>
        <w:spacing w:line="240" w:lineRule="auto"/>
        <w:ind w:left="544" w:hanging="357"/>
        <w:jc w:val="both"/>
        <w:rPr>
          <w:rFonts w:cstheme="minorHAnsi"/>
        </w:rPr>
      </w:pPr>
      <w:r w:rsidRPr="00EE5136">
        <w:rPr>
          <w:rFonts w:cstheme="minorHAnsi"/>
        </w:rPr>
        <w:t xml:space="preserve">The PAO is accountable to </w:t>
      </w:r>
      <w:r w:rsidR="00B41297" w:rsidRPr="00EE5136">
        <w:rPr>
          <w:rFonts w:cstheme="minorHAnsi"/>
        </w:rPr>
        <w:t>Parliament for</w:t>
      </w:r>
      <w:r w:rsidRPr="00EE5136">
        <w:rPr>
          <w:rFonts w:cstheme="minorHAnsi"/>
        </w:rPr>
        <w:t xml:space="preserve"> the issue of any grant-in-aid to </w:t>
      </w:r>
      <w:r w:rsidR="009C338F" w:rsidRPr="00EE5136">
        <w:rPr>
          <w:rFonts w:cstheme="minorHAnsi"/>
        </w:rPr>
        <w:t>Acas</w:t>
      </w:r>
      <w:r w:rsidRPr="00EE5136">
        <w:rPr>
          <w:rFonts w:cstheme="minorHAnsi"/>
        </w:rPr>
        <w:t xml:space="preserve">. </w:t>
      </w:r>
      <w:r w:rsidR="005B1527" w:rsidRPr="00EE5136">
        <w:rPr>
          <w:rFonts w:eastAsia="Times New Roman" w:cstheme="minorHAnsi"/>
          <w:color w:val="000000"/>
          <w:lang w:eastAsia="en-GB"/>
        </w:rPr>
        <w:t>The PAO retains overall responsibility to Parliament for the organisation and quality of management, use of public money and stewardship of assets for BEIS as a whole; including within its arm’s length bodies such as Acas.</w:t>
      </w:r>
    </w:p>
    <w:p w14:paraId="553000FC" w14:textId="5DE1B5A3" w:rsidR="00EB2CBE" w:rsidRPr="00EE5136" w:rsidRDefault="00EB2CBE" w:rsidP="00084263">
      <w:pPr>
        <w:pStyle w:val="ListParagraph"/>
        <w:numPr>
          <w:ilvl w:val="1"/>
          <w:numId w:val="27"/>
        </w:numPr>
        <w:spacing w:line="240" w:lineRule="auto"/>
        <w:ind w:left="544" w:hanging="357"/>
        <w:jc w:val="both"/>
        <w:rPr>
          <w:rFonts w:cstheme="minorHAnsi"/>
        </w:rPr>
      </w:pPr>
      <w:r w:rsidRPr="00EE5136">
        <w:rPr>
          <w:rFonts w:cstheme="minorHAnsi"/>
        </w:rPr>
        <w:t>The PAO is also responsible</w:t>
      </w:r>
      <w:r w:rsidR="00BE017A" w:rsidRPr="00EE5136">
        <w:rPr>
          <w:rFonts w:cstheme="minorHAnsi"/>
        </w:rPr>
        <w:t>,</w:t>
      </w:r>
      <w:r w:rsidRPr="00EE5136">
        <w:rPr>
          <w:rFonts w:cstheme="minorHAnsi"/>
        </w:rPr>
        <w:t xml:space="preserve"> </w:t>
      </w:r>
      <w:r w:rsidR="00BE017A" w:rsidRPr="00EE5136">
        <w:rPr>
          <w:rFonts w:cstheme="minorHAnsi"/>
        </w:rPr>
        <w:t xml:space="preserve">usually via the sponsorship team, </w:t>
      </w:r>
      <w:r w:rsidRPr="00EE5136">
        <w:rPr>
          <w:rFonts w:cstheme="minorHAnsi"/>
        </w:rPr>
        <w:t xml:space="preserve">for advising the </w:t>
      </w:r>
      <w:r w:rsidR="00BE017A" w:rsidRPr="00EE5136">
        <w:rPr>
          <w:rFonts w:cstheme="minorHAnsi"/>
        </w:rPr>
        <w:t>Responsible Minister on</w:t>
      </w:r>
      <w:r w:rsidRPr="00EE5136">
        <w:rPr>
          <w:rFonts w:cstheme="minorHAnsi"/>
        </w:rPr>
        <w:t>:</w:t>
      </w:r>
    </w:p>
    <w:p w14:paraId="2DA2A721" w14:textId="2BAF00BA" w:rsidR="00EB2CBE" w:rsidRPr="00BD62E1" w:rsidRDefault="00EB2CBE" w:rsidP="00084263">
      <w:pPr>
        <w:pStyle w:val="FWKBullet"/>
        <w:numPr>
          <w:ilvl w:val="0"/>
          <w:numId w:val="55"/>
        </w:numPr>
        <w:jc w:val="both"/>
        <w:rPr>
          <w:rFonts w:asciiTheme="minorHAnsi" w:hAnsiTheme="minorHAnsi" w:cstheme="minorHAnsi"/>
        </w:rPr>
      </w:pPr>
      <w:r w:rsidRPr="00BD62E1">
        <w:rPr>
          <w:rFonts w:asciiTheme="minorHAnsi" w:hAnsiTheme="minorHAnsi" w:cstheme="minorHAnsi"/>
        </w:rPr>
        <w:lastRenderedPageBreak/>
        <w:t xml:space="preserve">an appropriate framework of objectives and targets for </w:t>
      </w:r>
      <w:r w:rsidR="009C338F" w:rsidRPr="00BD62E1">
        <w:rPr>
          <w:rFonts w:asciiTheme="minorHAnsi" w:hAnsiTheme="minorHAnsi" w:cstheme="minorHAnsi"/>
        </w:rPr>
        <w:t>Acas</w:t>
      </w:r>
      <w:r w:rsidRPr="00BD62E1">
        <w:rPr>
          <w:rFonts w:asciiTheme="minorHAnsi" w:hAnsiTheme="minorHAnsi" w:cstheme="minorHAnsi"/>
        </w:rPr>
        <w:t xml:space="preserve"> in the light of the department’s wider strategic aims and priorities</w:t>
      </w:r>
    </w:p>
    <w:p w14:paraId="53F25FD3" w14:textId="73BB9A3D" w:rsidR="00EB2CBE" w:rsidRPr="00BD62E1" w:rsidRDefault="00EB2CBE" w:rsidP="00084263">
      <w:pPr>
        <w:pStyle w:val="FWKBullet"/>
        <w:numPr>
          <w:ilvl w:val="0"/>
          <w:numId w:val="55"/>
        </w:numPr>
        <w:jc w:val="both"/>
        <w:rPr>
          <w:rFonts w:asciiTheme="minorHAnsi" w:hAnsiTheme="minorHAnsi" w:cstheme="minorHAnsi"/>
        </w:rPr>
      </w:pPr>
      <w:r w:rsidRPr="00BD62E1">
        <w:rPr>
          <w:rFonts w:asciiTheme="minorHAnsi" w:hAnsiTheme="minorHAnsi" w:cstheme="minorHAnsi"/>
        </w:rPr>
        <w:t xml:space="preserve">an appropriate budget for </w:t>
      </w:r>
      <w:r w:rsidR="009C338F" w:rsidRPr="00BD62E1">
        <w:rPr>
          <w:rFonts w:asciiTheme="minorHAnsi" w:hAnsiTheme="minorHAnsi" w:cstheme="minorHAnsi"/>
        </w:rPr>
        <w:t>Acas</w:t>
      </w:r>
      <w:r w:rsidRPr="00BD62E1">
        <w:rPr>
          <w:rFonts w:asciiTheme="minorHAnsi" w:hAnsiTheme="minorHAnsi" w:cstheme="minorHAnsi"/>
        </w:rPr>
        <w:t xml:space="preserve"> in the light of </w:t>
      </w:r>
      <w:r w:rsidR="00A525E7" w:rsidRPr="00BD62E1">
        <w:rPr>
          <w:rFonts w:asciiTheme="minorHAnsi" w:hAnsiTheme="minorHAnsi" w:cstheme="minorHAnsi"/>
        </w:rPr>
        <w:t>BEIS’</w:t>
      </w:r>
      <w:r w:rsidRPr="00BD62E1">
        <w:rPr>
          <w:rFonts w:asciiTheme="minorHAnsi" w:hAnsiTheme="minorHAnsi" w:cstheme="minorHAnsi"/>
        </w:rPr>
        <w:t xml:space="preserve"> overall public expenditure priorities </w:t>
      </w:r>
    </w:p>
    <w:p w14:paraId="1452FC65" w14:textId="16A8AD26" w:rsidR="00EB2CBE" w:rsidRPr="00BD62E1" w:rsidRDefault="00EB2CBE" w:rsidP="00084263">
      <w:pPr>
        <w:pStyle w:val="FWKBullet"/>
        <w:numPr>
          <w:ilvl w:val="0"/>
          <w:numId w:val="55"/>
        </w:numPr>
        <w:jc w:val="both"/>
        <w:rPr>
          <w:rFonts w:asciiTheme="minorHAnsi" w:hAnsiTheme="minorHAnsi" w:cstheme="minorHAnsi"/>
        </w:rPr>
      </w:pPr>
      <w:r w:rsidRPr="00BD62E1">
        <w:rPr>
          <w:rFonts w:asciiTheme="minorHAnsi" w:hAnsiTheme="minorHAnsi" w:cstheme="minorHAnsi"/>
        </w:rPr>
        <w:t xml:space="preserve">how well </w:t>
      </w:r>
      <w:r w:rsidR="00A525E7" w:rsidRPr="00BD62E1">
        <w:rPr>
          <w:rFonts w:asciiTheme="minorHAnsi" w:hAnsiTheme="minorHAnsi" w:cstheme="minorHAnsi"/>
        </w:rPr>
        <w:t>Acas</w:t>
      </w:r>
      <w:r w:rsidRPr="00BD62E1">
        <w:rPr>
          <w:rFonts w:asciiTheme="minorHAnsi" w:hAnsiTheme="minorHAnsi" w:cstheme="minorHAnsi"/>
        </w:rPr>
        <w:t xml:space="preserve"> is achieving its strategic objectives and whether it is delivering value for money</w:t>
      </w:r>
    </w:p>
    <w:p w14:paraId="4EA960E5" w14:textId="01637E9E" w:rsidR="00EB2CBE" w:rsidRPr="00BD62E1" w:rsidRDefault="00EB2CBE" w:rsidP="00084263">
      <w:pPr>
        <w:pStyle w:val="FWKBullet"/>
        <w:numPr>
          <w:ilvl w:val="0"/>
          <w:numId w:val="55"/>
        </w:numPr>
        <w:jc w:val="both"/>
        <w:rPr>
          <w:rFonts w:asciiTheme="minorHAnsi" w:hAnsiTheme="minorHAnsi" w:cstheme="minorHAnsi"/>
        </w:rPr>
      </w:pPr>
      <w:r w:rsidRPr="00BD62E1">
        <w:rPr>
          <w:rFonts w:asciiTheme="minorHAnsi" w:hAnsiTheme="minorHAnsi" w:cstheme="minorHAnsi"/>
        </w:rPr>
        <w:t xml:space="preserve">the exercise of the </w:t>
      </w:r>
      <w:r w:rsidR="00BE017A" w:rsidRPr="00BD62E1">
        <w:rPr>
          <w:rFonts w:asciiTheme="minorHAnsi" w:hAnsiTheme="minorHAnsi" w:cstheme="minorHAnsi"/>
        </w:rPr>
        <w:t>Minister</w:t>
      </w:r>
      <w:r w:rsidRPr="00BD62E1">
        <w:rPr>
          <w:rFonts w:asciiTheme="minorHAnsi" w:hAnsiTheme="minorHAnsi" w:cstheme="minorHAnsi"/>
        </w:rPr>
        <w:t xml:space="preserve">s’ statutory responsibilities concerning </w:t>
      </w:r>
      <w:r w:rsidR="00A525E7" w:rsidRPr="00BD62E1">
        <w:rPr>
          <w:rFonts w:asciiTheme="minorHAnsi" w:hAnsiTheme="minorHAnsi" w:cstheme="minorHAnsi"/>
        </w:rPr>
        <w:t>Acas,</w:t>
      </w:r>
      <w:r w:rsidRPr="00BD62E1">
        <w:rPr>
          <w:rFonts w:asciiTheme="minorHAnsi" w:hAnsiTheme="minorHAnsi" w:cstheme="minorHAnsi"/>
        </w:rPr>
        <w:t xml:space="preserve"> as outlined above</w:t>
      </w:r>
    </w:p>
    <w:p w14:paraId="68B4577E" w14:textId="77777777" w:rsidR="00EB2CBE" w:rsidRPr="00BD62E1" w:rsidRDefault="00EB2CBE"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The PAO via the sponsorship team is also responsible for ensuring arrangements are in place </w:t>
      </w:r>
      <w:proofErr w:type="gramStart"/>
      <w:r w:rsidRPr="00BD62E1">
        <w:rPr>
          <w:rFonts w:asciiTheme="minorHAnsi" w:hAnsiTheme="minorHAnsi" w:cstheme="minorHAnsi"/>
        </w:rPr>
        <w:t>in order to</w:t>
      </w:r>
      <w:proofErr w:type="gramEnd"/>
      <w:r w:rsidRPr="00BD62E1">
        <w:rPr>
          <w:rFonts w:asciiTheme="minorHAnsi" w:hAnsiTheme="minorHAnsi" w:cstheme="minorHAnsi"/>
        </w:rPr>
        <w:t xml:space="preserve">: </w:t>
      </w:r>
    </w:p>
    <w:p w14:paraId="698D6AFE" w14:textId="59654F6C" w:rsidR="00EB2CBE" w:rsidRPr="00BD62E1" w:rsidRDefault="00EB2CBE" w:rsidP="00084263">
      <w:pPr>
        <w:pStyle w:val="FWKBullet"/>
        <w:numPr>
          <w:ilvl w:val="0"/>
          <w:numId w:val="56"/>
        </w:numPr>
        <w:jc w:val="both"/>
        <w:rPr>
          <w:rFonts w:asciiTheme="minorHAnsi" w:hAnsiTheme="minorHAnsi" w:cstheme="minorBidi"/>
        </w:rPr>
      </w:pPr>
      <w:r w:rsidRPr="74E0B5DA">
        <w:rPr>
          <w:rFonts w:asciiTheme="minorHAnsi" w:hAnsiTheme="minorHAnsi" w:cstheme="minorBidi"/>
        </w:rPr>
        <w:t xml:space="preserve">monitor </w:t>
      </w:r>
      <w:r w:rsidR="00667B91" w:rsidRPr="74E0B5DA">
        <w:rPr>
          <w:rFonts w:asciiTheme="minorHAnsi" w:hAnsiTheme="minorHAnsi" w:cstheme="minorBidi"/>
        </w:rPr>
        <w:t>Acas'</w:t>
      </w:r>
      <w:r w:rsidRPr="74E0B5DA">
        <w:rPr>
          <w:rFonts w:asciiTheme="minorHAnsi" w:hAnsiTheme="minorHAnsi" w:cstheme="minorBidi"/>
        </w:rPr>
        <w:t xml:space="preserve"> activities and performance </w:t>
      </w:r>
    </w:p>
    <w:p w14:paraId="714E7387" w14:textId="10D796AC" w:rsidR="00EB2CBE" w:rsidRPr="00BD62E1" w:rsidRDefault="00EB2CBE" w:rsidP="00084263">
      <w:pPr>
        <w:pStyle w:val="FWKBullet"/>
        <w:numPr>
          <w:ilvl w:val="0"/>
          <w:numId w:val="56"/>
        </w:numPr>
        <w:jc w:val="both"/>
        <w:rPr>
          <w:rFonts w:asciiTheme="minorHAnsi" w:hAnsiTheme="minorHAnsi" w:cstheme="minorHAnsi"/>
        </w:rPr>
      </w:pPr>
      <w:r w:rsidRPr="00BD62E1">
        <w:rPr>
          <w:rFonts w:asciiTheme="minorHAnsi" w:hAnsiTheme="minorHAnsi" w:cstheme="minorHAnsi"/>
        </w:rPr>
        <w:t xml:space="preserve">address significant problems in </w:t>
      </w:r>
      <w:r w:rsidR="00A525E7" w:rsidRPr="00BD62E1">
        <w:rPr>
          <w:rFonts w:asciiTheme="minorHAnsi" w:hAnsiTheme="minorHAnsi" w:cstheme="minorHAnsi"/>
        </w:rPr>
        <w:t>Acas</w:t>
      </w:r>
      <w:r w:rsidRPr="00BD62E1">
        <w:rPr>
          <w:rFonts w:asciiTheme="minorHAnsi" w:hAnsiTheme="minorHAnsi" w:cstheme="minorHAnsi"/>
        </w:rPr>
        <w:t xml:space="preserve">, making such interventions as are judged necessary </w:t>
      </w:r>
    </w:p>
    <w:p w14:paraId="69B2F967" w14:textId="05ACF71E" w:rsidR="00EB2CBE" w:rsidRPr="00BD62E1" w:rsidRDefault="00EB2CBE" w:rsidP="00084263">
      <w:pPr>
        <w:pStyle w:val="FWKBullet"/>
        <w:numPr>
          <w:ilvl w:val="0"/>
          <w:numId w:val="56"/>
        </w:numPr>
        <w:jc w:val="both"/>
        <w:rPr>
          <w:rFonts w:asciiTheme="minorHAnsi" w:hAnsiTheme="minorHAnsi" w:cstheme="minorBidi"/>
        </w:rPr>
      </w:pPr>
      <w:r w:rsidRPr="74E0B5DA">
        <w:rPr>
          <w:rFonts w:asciiTheme="minorHAnsi" w:hAnsiTheme="minorHAnsi" w:cstheme="minorBidi"/>
        </w:rPr>
        <w:t xml:space="preserve">periodically </w:t>
      </w:r>
      <w:r w:rsidR="000A3DBD" w:rsidRPr="74E0B5DA">
        <w:rPr>
          <w:rFonts w:asciiTheme="minorHAnsi" w:hAnsiTheme="minorHAnsi" w:cstheme="minorBidi"/>
        </w:rPr>
        <w:t xml:space="preserve">and at such frequency as is proportionate to the level of risk </w:t>
      </w:r>
      <w:r w:rsidRPr="74E0B5DA">
        <w:rPr>
          <w:rFonts w:asciiTheme="minorHAnsi" w:hAnsiTheme="minorHAnsi" w:cstheme="minorBidi"/>
        </w:rPr>
        <w:t xml:space="preserve">carry out an assessment of the risks both to the department and </w:t>
      </w:r>
      <w:r w:rsidR="00667B91" w:rsidRPr="74E0B5DA">
        <w:rPr>
          <w:rFonts w:asciiTheme="minorHAnsi" w:hAnsiTheme="minorHAnsi" w:cstheme="minorBidi"/>
        </w:rPr>
        <w:t>Acas'</w:t>
      </w:r>
      <w:r w:rsidRPr="74E0B5DA">
        <w:rPr>
          <w:rFonts w:asciiTheme="minorHAnsi" w:hAnsiTheme="minorHAnsi" w:cstheme="minorBidi"/>
        </w:rPr>
        <w:t xml:space="preserve"> objectives and activities in line with the wider departmental risk assessment process </w:t>
      </w:r>
    </w:p>
    <w:p w14:paraId="1216CBE6" w14:textId="67E06B61" w:rsidR="00EB2CBE" w:rsidRPr="00BD62E1" w:rsidRDefault="00EB2CBE" w:rsidP="00084263">
      <w:pPr>
        <w:pStyle w:val="FWKBullet"/>
        <w:numPr>
          <w:ilvl w:val="0"/>
          <w:numId w:val="56"/>
        </w:numPr>
        <w:jc w:val="both"/>
        <w:rPr>
          <w:rFonts w:asciiTheme="minorHAnsi" w:hAnsiTheme="minorHAnsi" w:cstheme="minorHAnsi"/>
        </w:rPr>
      </w:pPr>
      <w:r w:rsidRPr="00BD62E1">
        <w:rPr>
          <w:rFonts w:asciiTheme="minorHAnsi" w:hAnsiTheme="minorHAnsi" w:cstheme="minorHAnsi"/>
        </w:rPr>
        <w:t xml:space="preserve">inform </w:t>
      </w:r>
      <w:r w:rsidR="00A525E7" w:rsidRPr="00BD62E1">
        <w:rPr>
          <w:rFonts w:asciiTheme="minorHAnsi" w:hAnsiTheme="minorHAnsi" w:cstheme="minorHAnsi"/>
        </w:rPr>
        <w:t>Acas</w:t>
      </w:r>
      <w:r w:rsidRPr="00BD62E1">
        <w:rPr>
          <w:rFonts w:asciiTheme="minorHAnsi" w:hAnsiTheme="minorHAnsi" w:cstheme="minorHAnsi"/>
        </w:rPr>
        <w:t xml:space="preserve"> of relevant government policy in a timely manner </w:t>
      </w:r>
    </w:p>
    <w:p w14:paraId="4A8EEA0B" w14:textId="1EB6DDFA" w:rsidR="0016137C" w:rsidRPr="00BD62E1" w:rsidRDefault="00EB2CBE" w:rsidP="00084263">
      <w:pPr>
        <w:pStyle w:val="FWKBullet"/>
        <w:numPr>
          <w:ilvl w:val="0"/>
          <w:numId w:val="56"/>
        </w:numPr>
        <w:jc w:val="both"/>
        <w:rPr>
          <w:rFonts w:asciiTheme="minorHAnsi" w:hAnsiTheme="minorHAnsi" w:cstheme="minorHAnsi"/>
        </w:rPr>
      </w:pPr>
      <w:r w:rsidRPr="00BD62E1">
        <w:rPr>
          <w:rFonts w:asciiTheme="minorHAnsi" w:hAnsiTheme="minorHAnsi" w:cstheme="minorHAnsi"/>
        </w:rPr>
        <w:t xml:space="preserve">bring Ministerial or departmental concerns about the activities of </w:t>
      </w:r>
      <w:r w:rsidR="00A525E7" w:rsidRPr="00BD62E1">
        <w:rPr>
          <w:rFonts w:asciiTheme="minorHAnsi" w:hAnsiTheme="minorHAnsi" w:cstheme="minorHAnsi"/>
        </w:rPr>
        <w:t>Acas</w:t>
      </w:r>
      <w:r w:rsidRPr="00BD62E1">
        <w:rPr>
          <w:rFonts w:asciiTheme="minorHAnsi" w:hAnsiTheme="minorHAnsi" w:cstheme="minorHAnsi"/>
        </w:rPr>
        <w:t xml:space="preserve"> to the full </w:t>
      </w:r>
      <w:r w:rsidR="00C44D34" w:rsidRPr="00BD62E1">
        <w:rPr>
          <w:rFonts w:asciiTheme="minorHAnsi" w:hAnsiTheme="minorHAnsi" w:cstheme="minorHAnsi"/>
        </w:rPr>
        <w:t>Acas</w:t>
      </w:r>
      <w:r w:rsidRPr="00BD62E1">
        <w:rPr>
          <w:rFonts w:asciiTheme="minorHAnsi" w:hAnsiTheme="minorHAnsi" w:cstheme="minorHAnsi"/>
        </w:rPr>
        <w:t xml:space="preserve"> </w:t>
      </w:r>
      <w:r w:rsidR="00FF45A5" w:rsidRPr="00BD62E1">
        <w:rPr>
          <w:rFonts w:asciiTheme="minorHAnsi" w:hAnsiTheme="minorHAnsi" w:cstheme="minorHAnsi"/>
        </w:rPr>
        <w:t>Council</w:t>
      </w:r>
      <w:r w:rsidRPr="00BD62E1">
        <w:rPr>
          <w:rFonts w:asciiTheme="minorHAnsi" w:hAnsiTheme="minorHAnsi" w:cstheme="minorHAnsi"/>
        </w:rPr>
        <w:t>, and, as appropriate to the departmental board requiring explanations and assurances that appropriate action has been taken</w:t>
      </w:r>
    </w:p>
    <w:p w14:paraId="35E987CB" w14:textId="32A6985F" w:rsidR="00EB2CBE" w:rsidRPr="00BD62E1" w:rsidRDefault="00EB2CBE" w:rsidP="00EE5136">
      <w:pPr>
        <w:pStyle w:val="Heading2"/>
      </w:pPr>
      <w:bookmarkStart w:id="13" w:name="_Toc72141334"/>
      <w:bookmarkStart w:id="14" w:name="_Toc109789727"/>
      <w:bookmarkEnd w:id="13"/>
      <w:r w:rsidRPr="00BD62E1">
        <w:t>The role of the Sponsorship team</w:t>
      </w:r>
      <w:bookmarkEnd w:id="14"/>
      <w:r w:rsidRPr="00BD62E1">
        <w:t xml:space="preserve"> </w:t>
      </w:r>
    </w:p>
    <w:p w14:paraId="5B0B4DE3" w14:textId="24655E40" w:rsidR="00EB2CBE" w:rsidRPr="00BD62E1" w:rsidRDefault="00EE3BFD"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The </w:t>
      </w:r>
      <w:r w:rsidR="008A42A5">
        <w:rPr>
          <w:rFonts w:asciiTheme="minorHAnsi" w:hAnsiTheme="minorHAnsi" w:cstheme="minorHAnsi"/>
        </w:rPr>
        <w:t>sponsor</w:t>
      </w:r>
      <w:r w:rsidRPr="00BD62E1">
        <w:rPr>
          <w:rFonts w:asciiTheme="minorHAnsi" w:hAnsiTheme="minorHAnsi" w:cstheme="minorHAnsi"/>
        </w:rPr>
        <w:t xml:space="preserve"> team</w:t>
      </w:r>
      <w:r w:rsidR="00EB2CBE" w:rsidRPr="00BD62E1">
        <w:rPr>
          <w:rFonts w:asciiTheme="minorHAnsi" w:hAnsiTheme="minorHAnsi" w:cstheme="minorHAnsi"/>
        </w:rPr>
        <w:t xml:space="preserve"> in the department is the primary contact for </w:t>
      </w:r>
      <w:r w:rsidR="00931B07" w:rsidRPr="00BD62E1">
        <w:rPr>
          <w:rFonts w:asciiTheme="minorHAnsi" w:hAnsiTheme="minorHAnsi" w:cstheme="minorHAnsi"/>
        </w:rPr>
        <w:t>Acas</w:t>
      </w:r>
      <w:r w:rsidR="00EB2CBE" w:rsidRPr="00BD62E1">
        <w:rPr>
          <w:rFonts w:asciiTheme="minorHAnsi" w:hAnsiTheme="minorHAnsi" w:cstheme="minorHAnsi"/>
        </w:rPr>
        <w:t xml:space="preserve">. The responsible Senior Civil Servant for this relationship is </w:t>
      </w:r>
      <w:r w:rsidR="002A7639" w:rsidRPr="00BD62E1">
        <w:rPr>
          <w:rFonts w:asciiTheme="minorHAnsi" w:hAnsiTheme="minorHAnsi" w:cstheme="minorHAnsi"/>
        </w:rPr>
        <w:t>the Labour Market Deputy Director</w:t>
      </w:r>
      <w:r w:rsidR="00EB2CBE" w:rsidRPr="00BD62E1">
        <w:rPr>
          <w:rFonts w:asciiTheme="minorHAnsi" w:hAnsiTheme="minorHAnsi" w:cstheme="minorHAnsi"/>
        </w:rPr>
        <w:t xml:space="preserve">.  They are the main source of advice to the </w:t>
      </w:r>
      <w:r w:rsidR="00BE017A" w:rsidRPr="00BD62E1">
        <w:rPr>
          <w:rFonts w:asciiTheme="minorHAnsi" w:hAnsiTheme="minorHAnsi" w:cstheme="minorHAnsi"/>
        </w:rPr>
        <w:t>Responsible Minister</w:t>
      </w:r>
      <w:r w:rsidR="00EB2CBE" w:rsidRPr="00BD62E1">
        <w:rPr>
          <w:rFonts w:asciiTheme="minorHAnsi" w:hAnsiTheme="minorHAnsi" w:cstheme="minorHAnsi"/>
        </w:rPr>
        <w:t xml:space="preserve"> on the discharge of </w:t>
      </w:r>
      <w:r w:rsidR="001D7CF0">
        <w:rPr>
          <w:rFonts w:asciiTheme="minorHAnsi" w:hAnsiTheme="minorHAnsi" w:cstheme="minorHAnsi"/>
        </w:rPr>
        <w:t>their</w:t>
      </w:r>
      <w:r w:rsidR="00EB2CBE" w:rsidRPr="00BD62E1">
        <w:rPr>
          <w:rFonts w:asciiTheme="minorHAnsi" w:hAnsiTheme="minorHAnsi" w:cstheme="minorHAnsi"/>
        </w:rPr>
        <w:t xml:space="preserve"> responsibilities in respect of </w:t>
      </w:r>
      <w:r w:rsidR="00442BB5" w:rsidRPr="00BD62E1">
        <w:rPr>
          <w:rFonts w:asciiTheme="minorHAnsi" w:hAnsiTheme="minorHAnsi" w:cstheme="minorHAnsi"/>
        </w:rPr>
        <w:t>Acas</w:t>
      </w:r>
      <w:r w:rsidR="00EB2CBE" w:rsidRPr="00BD62E1">
        <w:rPr>
          <w:rFonts w:asciiTheme="minorHAnsi" w:hAnsiTheme="minorHAnsi" w:cstheme="minorHAnsi"/>
        </w:rPr>
        <w:t xml:space="preserve">. They also support the PAO on </w:t>
      </w:r>
      <w:r w:rsidR="001D7CF0">
        <w:rPr>
          <w:rFonts w:asciiTheme="minorHAnsi" w:hAnsiTheme="minorHAnsi" w:cstheme="minorHAnsi"/>
        </w:rPr>
        <w:t>their</w:t>
      </w:r>
      <w:r w:rsidR="00EB2CBE" w:rsidRPr="00BD62E1">
        <w:rPr>
          <w:rFonts w:asciiTheme="minorHAnsi" w:hAnsiTheme="minorHAnsi" w:cstheme="minorHAnsi"/>
        </w:rPr>
        <w:t xml:space="preserve"> responsibilities toward</w:t>
      </w:r>
      <w:r w:rsidR="00442BB5" w:rsidRPr="00BD62E1">
        <w:rPr>
          <w:rFonts w:asciiTheme="minorHAnsi" w:hAnsiTheme="minorHAnsi" w:cstheme="minorHAnsi"/>
        </w:rPr>
        <w:t>s Acas</w:t>
      </w:r>
      <w:r w:rsidR="00EB2CBE" w:rsidRPr="00BD62E1">
        <w:rPr>
          <w:rFonts w:asciiTheme="minorHAnsi" w:hAnsiTheme="minorHAnsi" w:cstheme="minorHAnsi"/>
        </w:rPr>
        <w:t>.</w:t>
      </w:r>
    </w:p>
    <w:p w14:paraId="502C8439" w14:textId="0842A454" w:rsidR="00E07F34" w:rsidRPr="00BD62E1" w:rsidRDefault="00EB2CBE"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Officials of </w:t>
      </w:r>
      <w:r w:rsidR="00442BB5" w:rsidRPr="00BD62E1">
        <w:rPr>
          <w:rFonts w:asciiTheme="minorHAnsi" w:hAnsiTheme="minorHAnsi" w:cstheme="minorHAnsi"/>
        </w:rPr>
        <w:t xml:space="preserve">the </w:t>
      </w:r>
      <w:r w:rsidR="006E62C4">
        <w:rPr>
          <w:rFonts w:asciiTheme="minorHAnsi" w:hAnsiTheme="minorHAnsi" w:cstheme="minorHAnsi"/>
        </w:rPr>
        <w:t xml:space="preserve">sponsor </w:t>
      </w:r>
      <w:r w:rsidR="00442BB5" w:rsidRPr="00BD62E1">
        <w:rPr>
          <w:rFonts w:asciiTheme="minorHAnsi" w:hAnsiTheme="minorHAnsi" w:cstheme="minorHAnsi"/>
        </w:rPr>
        <w:t>team</w:t>
      </w:r>
      <w:r w:rsidRPr="00BD62E1">
        <w:rPr>
          <w:rFonts w:asciiTheme="minorHAnsi" w:hAnsiTheme="minorHAnsi" w:cstheme="minorHAnsi"/>
        </w:rPr>
        <w:t xml:space="preserve"> in department will liaise regularly with A</w:t>
      </w:r>
      <w:r w:rsidR="00442BB5" w:rsidRPr="00BD62E1">
        <w:rPr>
          <w:rFonts w:asciiTheme="minorHAnsi" w:hAnsiTheme="minorHAnsi" w:cstheme="minorHAnsi"/>
        </w:rPr>
        <w:t>cas</w:t>
      </w:r>
      <w:r w:rsidRPr="00BD62E1">
        <w:rPr>
          <w:rFonts w:asciiTheme="minorHAnsi" w:hAnsiTheme="minorHAnsi" w:cstheme="minorHAnsi"/>
        </w:rPr>
        <w:t xml:space="preserve"> officials to review performance against plans, achievement against targets and expenditure against its DEL and AME allocations. The </w:t>
      </w:r>
      <w:r w:rsidR="002976F4" w:rsidRPr="00BD62E1">
        <w:rPr>
          <w:rFonts w:asciiTheme="minorHAnsi" w:hAnsiTheme="minorHAnsi" w:cstheme="minorHAnsi"/>
        </w:rPr>
        <w:t xml:space="preserve">Labour Market </w:t>
      </w:r>
      <w:r w:rsidR="00933445" w:rsidRPr="00BD62E1">
        <w:rPr>
          <w:rFonts w:asciiTheme="minorHAnsi" w:hAnsiTheme="minorHAnsi" w:cstheme="minorHAnsi"/>
        </w:rPr>
        <w:t xml:space="preserve">sponsor and </w:t>
      </w:r>
      <w:r w:rsidR="00442BB5" w:rsidRPr="00BD62E1">
        <w:rPr>
          <w:rFonts w:asciiTheme="minorHAnsi" w:hAnsiTheme="minorHAnsi" w:cstheme="minorHAnsi"/>
        </w:rPr>
        <w:t>policy team</w:t>
      </w:r>
      <w:r w:rsidR="00933445" w:rsidRPr="00BD62E1">
        <w:rPr>
          <w:rFonts w:asciiTheme="minorHAnsi" w:hAnsiTheme="minorHAnsi" w:cstheme="minorHAnsi"/>
        </w:rPr>
        <w:t>s</w:t>
      </w:r>
      <w:r w:rsidRPr="00BD62E1">
        <w:rPr>
          <w:rFonts w:asciiTheme="minorHAnsi" w:hAnsiTheme="minorHAnsi" w:cstheme="minorHAnsi"/>
        </w:rPr>
        <w:t xml:space="preserve"> will also take the opportunity to explain wider policy developments that might have an impact on </w:t>
      </w:r>
      <w:r w:rsidR="00442BB5" w:rsidRPr="00BD62E1">
        <w:rPr>
          <w:rFonts w:asciiTheme="minorHAnsi" w:hAnsiTheme="minorHAnsi" w:cstheme="minorHAnsi"/>
        </w:rPr>
        <w:t>Acas</w:t>
      </w:r>
      <w:r w:rsidRPr="00BD62E1">
        <w:rPr>
          <w:rFonts w:asciiTheme="minorHAnsi" w:hAnsiTheme="minorHAnsi" w:cstheme="minorHAnsi"/>
        </w:rPr>
        <w:t>. </w:t>
      </w:r>
    </w:p>
    <w:p w14:paraId="3F2AD35A" w14:textId="42964DA5" w:rsidR="00394E52" w:rsidRPr="003E0FFD" w:rsidRDefault="00394E52" w:rsidP="00084263">
      <w:pPr>
        <w:pStyle w:val="FWKBodyText"/>
        <w:numPr>
          <w:ilvl w:val="1"/>
          <w:numId w:val="27"/>
        </w:numPr>
        <w:ind w:left="544" w:hanging="357"/>
        <w:jc w:val="both"/>
        <w:rPr>
          <w:rFonts w:asciiTheme="minorHAnsi" w:hAnsiTheme="minorHAnsi" w:cstheme="minorHAnsi"/>
        </w:rPr>
      </w:pPr>
      <w:r w:rsidRPr="003E0FFD">
        <w:rPr>
          <w:rFonts w:asciiTheme="minorHAnsi" w:hAnsiTheme="minorHAnsi" w:cstheme="minorHAnsi"/>
        </w:rPr>
        <w:t xml:space="preserve">BEIS and Acas will have an open and honest, trust-based partnership supported by the principles set out in the Partnerships between Departments and ALBs: Code of Good Practice. As such, both parties will ensure that they clearly understand the strategic aims and objectives of their partners. Both partners will also commit to keeping each other informed of any significant issues and concerns. </w:t>
      </w:r>
    </w:p>
    <w:p w14:paraId="2E80D39A" w14:textId="3341875B" w:rsidR="00394E52" w:rsidRPr="00C21521" w:rsidRDefault="00394E52" w:rsidP="00084263">
      <w:pPr>
        <w:pStyle w:val="FWKBodyText"/>
        <w:numPr>
          <w:ilvl w:val="1"/>
          <w:numId w:val="27"/>
        </w:numPr>
        <w:ind w:left="544" w:hanging="357"/>
        <w:jc w:val="both"/>
        <w:rPr>
          <w:rFonts w:asciiTheme="minorHAnsi" w:hAnsiTheme="minorHAnsi" w:cstheme="minorHAnsi"/>
        </w:rPr>
      </w:pPr>
      <w:r w:rsidRPr="003E0FFD">
        <w:rPr>
          <w:rFonts w:asciiTheme="minorHAnsi" w:hAnsiTheme="minorHAnsi" w:cstheme="minorHAnsi"/>
        </w:rPr>
        <w:t xml:space="preserve">The Policy Sponsor provides an important link between Acas, the </w:t>
      </w:r>
      <w:r w:rsidR="006B651B">
        <w:rPr>
          <w:rFonts w:asciiTheme="minorHAnsi" w:hAnsiTheme="minorHAnsi" w:cstheme="minorHAnsi"/>
        </w:rPr>
        <w:t>PAO,</w:t>
      </w:r>
      <w:r w:rsidRPr="003E0FFD">
        <w:rPr>
          <w:rFonts w:asciiTheme="minorHAnsi" w:hAnsiTheme="minorHAnsi" w:cstheme="minorHAnsi"/>
        </w:rPr>
        <w:t xml:space="preserve"> and the Minister. The Policy Sponsor will, in the main, fulfil their core functions and responsibilities through periodic meetings with the Acas Chief Executive and Chair (as appropriate). Day-to-day interactions between the Sponsor and Acas will be through </w:t>
      </w:r>
      <w:r w:rsidR="000C5443">
        <w:rPr>
          <w:rFonts w:asciiTheme="minorHAnsi" w:hAnsiTheme="minorHAnsi" w:cstheme="minorHAnsi"/>
        </w:rPr>
        <w:t xml:space="preserve">an </w:t>
      </w:r>
      <w:r w:rsidR="00667B91" w:rsidRPr="00D62AA2">
        <w:rPr>
          <w:rFonts w:asciiTheme="minorHAnsi" w:hAnsiTheme="minorHAnsi" w:cstheme="minorHAnsi"/>
        </w:rPr>
        <w:t>Acas</w:t>
      </w:r>
      <w:r w:rsidRPr="00D62AA2">
        <w:rPr>
          <w:rFonts w:asciiTheme="minorHAnsi" w:hAnsiTheme="minorHAnsi" w:cstheme="minorHAnsi"/>
        </w:rPr>
        <w:t xml:space="preserve"> Director.</w:t>
      </w:r>
      <w:r w:rsidRPr="00C7437D">
        <w:rPr>
          <w:rFonts w:asciiTheme="minorHAnsi" w:hAnsiTheme="minorHAnsi" w:cstheme="minorHAnsi"/>
        </w:rPr>
        <w:t xml:space="preserve"> </w:t>
      </w:r>
    </w:p>
    <w:p w14:paraId="1F4287AD" w14:textId="41A152C6" w:rsidR="00394E52" w:rsidRPr="003E0FFD" w:rsidRDefault="00394E52" w:rsidP="00084263">
      <w:pPr>
        <w:pStyle w:val="FWKBodyText"/>
        <w:numPr>
          <w:ilvl w:val="1"/>
          <w:numId w:val="27"/>
        </w:numPr>
        <w:ind w:left="544" w:hanging="357"/>
        <w:jc w:val="both"/>
        <w:rPr>
          <w:rFonts w:asciiTheme="minorHAnsi" w:hAnsiTheme="minorHAnsi" w:cstheme="minorHAnsi"/>
        </w:rPr>
      </w:pPr>
      <w:r w:rsidRPr="003E0FFD">
        <w:rPr>
          <w:rFonts w:asciiTheme="minorHAnsi" w:hAnsiTheme="minorHAnsi" w:cstheme="minorHAnsi"/>
        </w:rPr>
        <w:t xml:space="preserve">At high level, working closely with the Chief Executive and with input from the Chair as appropriate, the Policy Sponsor is responsible for: </w:t>
      </w:r>
    </w:p>
    <w:p w14:paraId="15C860D4" w14:textId="3778CCC4"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advising the Minister on the strategic direction of Acas in the context of wider Departmental or cross-government objectives</w:t>
      </w:r>
    </w:p>
    <w:p w14:paraId="4337580B" w14:textId="79A8BB86"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defining the strategic context for Acas and overarching financial</w:t>
      </w:r>
      <w:r w:rsidR="001D7CF0">
        <w:rPr>
          <w:rFonts w:asciiTheme="minorHAnsi" w:hAnsiTheme="minorHAnsi" w:cstheme="minorHAnsi"/>
        </w:rPr>
        <w:t xml:space="preserve"> and </w:t>
      </w:r>
      <w:r w:rsidRPr="003E0FFD">
        <w:rPr>
          <w:rFonts w:asciiTheme="minorHAnsi" w:hAnsiTheme="minorHAnsi" w:cstheme="minorHAnsi"/>
        </w:rPr>
        <w:t>operational controls in the light of wider BEIS or cross-government priorities</w:t>
      </w:r>
    </w:p>
    <w:p w14:paraId="3D396C39" w14:textId="785DC723" w:rsidR="00394E52" w:rsidRPr="003E0FFD" w:rsidRDefault="00394E52" w:rsidP="00084263">
      <w:pPr>
        <w:pStyle w:val="FWKBodyText"/>
        <w:numPr>
          <w:ilvl w:val="0"/>
          <w:numId w:val="23"/>
        </w:numPr>
        <w:ind w:left="1134" w:hanging="357"/>
        <w:jc w:val="both"/>
        <w:rPr>
          <w:rFonts w:asciiTheme="minorHAnsi" w:hAnsiTheme="minorHAnsi" w:cstheme="minorBidi"/>
        </w:rPr>
      </w:pPr>
      <w:r w:rsidRPr="1E758019">
        <w:rPr>
          <w:rFonts w:asciiTheme="minorHAnsi" w:hAnsiTheme="minorHAnsi" w:cstheme="minorBidi"/>
        </w:rPr>
        <w:t xml:space="preserve">ensuring that </w:t>
      </w:r>
      <w:r w:rsidR="00667B91" w:rsidRPr="1E758019">
        <w:rPr>
          <w:rFonts w:asciiTheme="minorHAnsi" w:hAnsiTheme="minorHAnsi" w:cstheme="minorBidi"/>
        </w:rPr>
        <w:t>Acas'</w:t>
      </w:r>
      <w:r w:rsidRPr="1E758019">
        <w:rPr>
          <w:rFonts w:asciiTheme="minorHAnsi" w:hAnsiTheme="minorHAnsi" w:cstheme="minorBidi"/>
        </w:rPr>
        <w:t xml:space="preserve"> strategic direction is consistent with that of BEIS</w:t>
      </w:r>
    </w:p>
    <w:p w14:paraId="5EF99275" w14:textId="4BF56F7C"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 xml:space="preserve">assuring themselves that Acas is effectively </w:t>
      </w:r>
      <w:r w:rsidRPr="007677EF">
        <w:rPr>
          <w:rFonts w:asciiTheme="minorHAnsi" w:hAnsiTheme="minorHAnsi" w:cstheme="minorHAnsi"/>
        </w:rPr>
        <w:t xml:space="preserve">supporting the delivery of Departmental objectives </w:t>
      </w:r>
      <w:r w:rsidR="00183511" w:rsidRPr="007677EF">
        <w:rPr>
          <w:rFonts w:asciiTheme="minorHAnsi" w:hAnsiTheme="minorHAnsi" w:cstheme="minorHAnsi"/>
        </w:rPr>
        <w:t>where releva</w:t>
      </w:r>
      <w:r w:rsidR="00183511">
        <w:rPr>
          <w:rFonts w:asciiTheme="minorHAnsi" w:hAnsiTheme="minorHAnsi" w:cstheme="minorHAnsi"/>
        </w:rPr>
        <w:t xml:space="preserve">nt, </w:t>
      </w:r>
      <w:r w:rsidRPr="003E0FFD">
        <w:rPr>
          <w:rFonts w:asciiTheme="minorHAnsi" w:hAnsiTheme="minorHAnsi" w:cstheme="minorHAnsi"/>
        </w:rPr>
        <w:t>and is abreast of relevant government and departmental policy or plans</w:t>
      </w:r>
    </w:p>
    <w:p w14:paraId="277484D9" w14:textId="357FD66C" w:rsidR="00394E52" w:rsidRPr="003E0FFD" w:rsidRDefault="00394E52" w:rsidP="00084263">
      <w:pPr>
        <w:pStyle w:val="FWKBodyText"/>
        <w:numPr>
          <w:ilvl w:val="0"/>
          <w:numId w:val="23"/>
        </w:numPr>
        <w:ind w:left="1134" w:hanging="357"/>
        <w:jc w:val="both"/>
        <w:rPr>
          <w:rFonts w:asciiTheme="minorHAnsi" w:hAnsiTheme="minorHAnsi" w:cstheme="minorBidi"/>
        </w:rPr>
      </w:pPr>
      <w:r w:rsidRPr="74E0B5DA">
        <w:rPr>
          <w:rFonts w:asciiTheme="minorHAnsi" w:hAnsiTheme="minorHAnsi" w:cstheme="minorBidi"/>
        </w:rPr>
        <w:lastRenderedPageBreak/>
        <w:t xml:space="preserve">satisfying themselves that robust arrangements are in place for governance, </w:t>
      </w:r>
      <w:r w:rsidR="00E203B9">
        <w:rPr>
          <w:rFonts w:asciiTheme="minorHAnsi" w:hAnsiTheme="minorHAnsi" w:cstheme="minorBidi"/>
        </w:rPr>
        <w:t xml:space="preserve">continuous improvement, </w:t>
      </w:r>
      <w:r w:rsidR="00482C9C">
        <w:rPr>
          <w:rFonts w:asciiTheme="minorHAnsi" w:hAnsiTheme="minorHAnsi" w:cstheme="minorBidi"/>
        </w:rPr>
        <w:t>efficiencies iden</w:t>
      </w:r>
      <w:r w:rsidR="00521D07">
        <w:rPr>
          <w:rFonts w:asciiTheme="minorHAnsi" w:hAnsiTheme="minorHAnsi" w:cstheme="minorBidi"/>
        </w:rPr>
        <w:t>tification</w:t>
      </w:r>
      <w:r w:rsidR="006E6BF6">
        <w:rPr>
          <w:rFonts w:asciiTheme="minorHAnsi" w:hAnsiTheme="minorHAnsi" w:cstheme="minorBidi"/>
        </w:rPr>
        <w:t xml:space="preserve">, </w:t>
      </w:r>
      <w:r w:rsidRPr="74E0B5DA">
        <w:rPr>
          <w:rFonts w:asciiTheme="minorHAnsi" w:hAnsiTheme="minorHAnsi" w:cstheme="minorBidi"/>
        </w:rPr>
        <w:t>appoint</w:t>
      </w:r>
      <w:r w:rsidR="000A00FB">
        <w:rPr>
          <w:rFonts w:asciiTheme="minorHAnsi" w:hAnsiTheme="minorHAnsi" w:cstheme="minorBidi"/>
        </w:rPr>
        <w:t>ment</w:t>
      </w:r>
      <w:r w:rsidR="0097377C">
        <w:rPr>
          <w:rFonts w:asciiTheme="minorHAnsi" w:hAnsiTheme="minorHAnsi" w:cstheme="minorBidi"/>
        </w:rPr>
        <w:t xml:space="preserve"> of</w:t>
      </w:r>
      <w:r w:rsidRPr="74E0B5DA">
        <w:rPr>
          <w:rFonts w:asciiTheme="minorHAnsi" w:hAnsiTheme="minorHAnsi" w:cstheme="minorBidi"/>
        </w:rPr>
        <w:t xml:space="preserve"> members of the Acas Council, and reviewing Acas' risk profile to BEIS. This includes regular scrutiny of performance against strategy, plans and associated targets, and providing mechanisms for dialogue on issues or matters of mutual concern</w:t>
      </w:r>
    </w:p>
    <w:p w14:paraId="3C19335A" w14:textId="67BFEFB6" w:rsidR="00394E52" w:rsidRPr="003E0FFD" w:rsidRDefault="00394E52" w:rsidP="00084263">
      <w:pPr>
        <w:pStyle w:val="FWKBodyText"/>
        <w:numPr>
          <w:ilvl w:val="0"/>
          <w:numId w:val="23"/>
        </w:numPr>
        <w:ind w:left="1134" w:hanging="357"/>
        <w:jc w:val="both"/>
        <w:rPr>
          <w:rFonts w:asciiTheme="minorHAnsi" w:hAnsiTheme="minorHAnsi" w:cstheme="minorBidi"/>
        </w:rPr>
      </w:pPr>
      <w:r w:rsidRPr="74E0B5DA">
        <w:rPr>
          <w:rFonts w:asciiTheme="minorHAnsi" w:hAnsiTheme="minorHAnsi" w:cstheme="minorBidi"/>
        </w:rPr>
        <w:t xml:space="preserve">allocating and monitoring the use of Departmental resource against </w:t>
      </w:r>
      <w:r w:rsidR="00667B91" w:rsidRPr="74E0B5DA">
        <w:rPr>
          <w:rFonts w:asciiTheme="minorHAnsi" w:hAnsiTheme="minorHAnsi" w:cstheme="minorBidi"/>
        </w:rPr>
        <w:t>Acas'</w:t>
      </w:r>
      <w:r w:rsidRPr="74E0B5DA">
        <w:rPr>
          <w:rFonts w:asciiTheme="minorHAnsi" w:hAnsiTheme="minorHAnsi" w:cstheme="minorBidi"/>
        </w:rPr>
        <w:t xml:space="preserve"> objectives and making sure that Acas has the delegations and authorities necessary for effective delivery and continuous improvement</w:t>
      </w:r>
    </w:p>
    <w:p w14:paraId="2DD3D837" w14:textId="753F4502"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assisting the Chair in the recruitment of the Chief Executive</w:t>
      </w:r>
    </w:p>
    <w:p w14:paraId="331A8BA0" w14:textId="17475E15"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helping to address significant issues in Acas, providing support and making such interventions as are judged necessary</w:t>
      </w:r>
    </w:p>
    <w:p w14:paraId="1C6B4435" w14:textId="27F104F3"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 xml:space="preserve">informing Acas of relevant government policy in a timely manner </w:t>
      </w:r>
    </w:p>
    <w:p w14:paraId="5A2458E1" w14:textId="6457B664"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 xml:space="preserve">reviewing and updating the Framework Document </w:t>
      </w:r>
    </w:p>
    <w:p w14:paraId="3F728F59" w14:textId="197B1B58"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the Corporate Governance Sponsors in the BEIS Partnerships Team will work with the policy sponsor on wider cross-cutting governance issues including public appointments; tailored reviews; risk assurance; classifications and delegations; wider public bodies reform with Cabinet Office; and the ongoing transformation of BEIS</w:t>
      </w:r>
      <w:r w:rsidR="00AC64BD">
        <w:rPr>
          <w:rFonts w:asciiTheme="minorHAnsi" w:hAnsiTheme="minorHAnsi" w:cstheme="minorHAnsi"/>
        </w:rPr>
        <w:t xml:space="preserve"> and </w:t>
      </w:r>
      <w:r w:rsidRPr="003E0FFD">
        <w:rPr>
          <w:rFonts w:asciiTheme="minorHAnsi" w:hAnsiTheme="minorHAnsi" w:cstheme="minorHAnsi"/>
        </w:rPr>
        <w:t>/Partner Organisation ways of working</w:t>
      </w:r>
    </w:p>
    <w:p w14:paraId="28F21A7B" w14:textId="6B35A082" w:rsidR="00394E52" w:rsidRPr="003E0FFD" w:rsidRDefault="00394E52" w:rsidP="00084263">
      <w:pPr>
        <w:pStyle w:val="FWKBodyText"/>
        <w:numPr>
          <w:ilvl w:val="0"/>
          <w:numId w:val="23"/>
        </w:numPr>
        <w:ind w:left="1134" w:hanging="357"/>
        <w:jc w:val="both"/>
        <w:rPr>
          <w:rFonts w:asciiTheme="minorHAnsi" w:hAnsiTheme="minorHAnsi" w:cstheme="minorHAnsi"/>
        </w:rPr>
      </w:pPr>
      <w:r w:rsidRPr="003E0FFD">
        <w:rPr>
          <w:rFonts w:asciiTheme="minorHAnsi" w:hAnsiTheme="minorHAnsi" w:cstheme="minorHAnsi"/>
        </w:rPr>
        <w:t xml:space="preserve">as appropriate, bringing any significant issues related to Acas to the full BEIS Executive </w:t>
      </w:r>
      <w:r w:rsidR="00E258A4">
        <w:rPr>
          <w:rFonts w:asciiTheme="minorHAnsi" w:hAnsiTheme="minorHAnsi" w:cstheme="minorHAnsi"/>
        </w:rPr>
        <w:t>committee</w:t>
      </w:r>
      <w:r w:rsidRPr="003E0FFD">
        <w:rPr>
          <w:rFonts w:asciiTheme="minorHAnsi" w:hAnsiTheme="minorHAnsi" w:cstheme="minorHAnsi"/>
        </w:rPr>
        <w:t>, and the Departmental Board, having required explanations and assurances that appropriate action has been taken</w:t>
      </w:r>
    </w:p>
    <w:p w14:paraId="61D5AB1A" w14:textId="2233C2AF" w:rsidR="00394E52" w:rsidRPr="003E0FFD" w:rsidRDefault="00394E52" w:rsidP="00084263">
      <w:pPr>
        <w:pStyle w:val="FWKBodyText"/>
        <w:numPr>
          <w:ilvl w:val="1"/>
          <w:numId w:val="27"/>
        </w:numPr>
        <w:ind w:left="544" w:hanging="357"/>
        <w:jc w:val="both"/>
        <w:rPr>
          <w:rFonts w:asciiTheme="minorHAnsi" w:hAnsiTheme="minorHAnsi" w:cstheme="minorBidi"/>
        </w:rPr>
      </w:pPr>
      <w:r w:rsidRPr="1E758019">
        <w:rPr>
          <w:rFonts w:asciiTheme="minorHAnsi" w:hAnsiTheme="minorHAnsi" w:cstheme="minorBidi"/>
        </w:rPr>
        <w:t xml:space="preserve">In addition to Ministerial and Sponsor meetings with the Chief Executive and Chair of Acas, BEIS feeds into </w:t>
      </w:r>
      <w:r w:rsidR="00667B91" w:rsidRPr="1E758019">
        <w:rPr>
          <w:rFonts w:asciiTheme="minorHAnsi" w:hAnsiTheme="minorHAnsi" w:cstheme="minorBidi"/>
        </w:rPr>
        <w:t>Acas'</w:t>
      </w:r>
      <w:r w:rsidRPr="1E758019">
        <w:rPr>
          <w:rFonts w:asciiTheme="minorHAnsi" w:hAnsiTheme="minorHAnsi" w:cstheme="minorBidi"/>
        </w:rPr>
        <w:t xml:space="preserve"> strategic planning cycle through sharing of the BEIS objectives and commenting on Acas strategic plans. In addition to its </w:t>
      </w:r>
      <w:r w:rsidR="00AC64BD">
        <w:rPr>
          <w:rFonts w:asciiTheme="minorHAnsi" w:hAnsiTheme="minorHAnsi" w:cstheme="minorBidi"/>
        </w:rPr>
        <w:t>s</w:t>
      </w:r>
      <w:r w:rsidRPr="1E758019">
        <w:rPr>
          <w:rFonts w:asciiTheme="minorHAnsi" w:hAnsiTheme="minorHAnsi" w:cstheme="minorBidi"/>
        </w:rPr>
        <w:t xml:space="preserve">trategic </w:t>
      </w:r>
      <w:r w:rsidR="00AC64BD">
        <w:rPr>
          <w:rFonts w:asciiTheme="minorHAnsi" w:hAnsiTheme="minorHAnsi" w:cstheme="minorBidi"/>
        </w:rPr>
        <w:t>p</w:t>
      </w:r>
      <w:r w:rsidRPr="1E758019">
        <w:rPr>
          <w:rFonts w:asciiTheme="minorHAnsi" w:hAnsiTheme="minorHAnsi" w:cstheme="minorBidi"/>
        </w:rPr>
        <w:t xml:space="preserve">lan Acas produces an annual </w:t>
      </w:r>
      <w:r w:rsidR="00AC64BD">
        <w:rPr>
          <w:rFonts w:asciiTheme="minorHAnsi" w:hAnsiTheme="minorHAnsi" w:cstheme="minorBidi"/>
        </w:rPr>
        <w:t>b</w:t>
      </w:r>
      <w:r w:rsidRPr="1E758019">
        <w:rPr>
          <w:rFonts w:asciiTheme="minorHAnsi" w:hAnsiTheme="minorHAnsi" w:cstheme="minorBidi"/>
        </w:rPr>
        <w:t xml:space="preserve">usiness </w:t>
      </w:r>
      <w:r w:rsidR="00AC64BD">
        <w:rPr>
          <w:rFonts w:asciiTheme="minorHAnsi" w:hAnsiTheme="minorHAnsi" w:cstheme="minorBidi"/>
        </w:rPr>
        <w:t>p</w:t>
      </w:r>
      <w:r w:rsidRPr="1E758019">
        <w:rPr>
          <w:rFonts w:asciiTheme="minorHAnsi" w:hAnsiTheme="minorHAnsi" w:cstheme="minorBidi"/>
        </w:rPr>
        <w:t xml:space="preserve">lan which is published and the BEIS sponsor team reviews progress against the Acas objectives with the Acas CEO. Acas also supplies BEIS with its quarterly balanced scorecard which reports achievements against KPIs. Acas refreshes its KPIs and scorecard on an annual basis and consults BEIS as part of this process.  BEIS Ministers </w:t>
      </w:r>
      <w:proofErr w:type="gramStart"/>
      <w:r w:rsidRPr="1E758019">
        <w:rPr>
          <w:rFonts w:asciiTheme="minorHAnsi" w:hAnsiTheme="minorHAnsi" w:cstheme="minorBidi"/>
        </w:rPr>
        <w:t>are</w:t>
      </w:r>
      <w:proofErr w:type="gramEnd"/>
      <w:r w:rsidRPr="1E758019">
        <w:rPr>
          <w:rFonts w:asciiTheme="minorHAnsi" w:hAnsiTheme="minorHAnsi" w:cstheme="minorBidi"/>
        </w:rPr>
        <w:t xml:space="preserve"> ultimately accountable to Parliament for </w:t>
      </w:r>
      <w:r w:rsidR="00667B91" w:rsidRPr="1E758019">
        <w:rPr>
          <w:rFonts w:asciiTheme="minorHAnsi" w:hAnsiTheme="minorHAnsi" w:cstheme="minorBidi"/>
        </w:rPr>
        <w:t>Acas'</w:t>
      </w:r>
      <w:r w:rsidRPr="1E758019">
        <w:rPr>
          <w:rFonts w:asciiTheme="minorHAnsi" w:hAnsiTheme="minorHAnsi" w:cstheme="minorBidi"/>
        </w:rPr>
        <w:t xml:space="preserve"> performance.</w:t>
      </w:r>
    </w:p>
    <w:p w14:paraId="14CB02B1" w14:textId="51CB5FF2" w:rsidR="00394E52" w:rsidRPr="003E0FFD" w:rsidRDefault="00394E52" w:rsidP="00084263">
      <w:pPr>
        <w:pStyle w:val="FWKBodyText"/>
        <w:numPr>
          <w:ilvl w:val="1"/>
          <w:numId w:val="27"/>
        </w:numPr>
        <w:ind w:left="544" w:hanging="357"/>
        <w:jc w:val="both"/>
        <w:rPr>
          <w:rFonts w:asciiTheme="minorHAnsi" w:hAnsiTheme="minorHAnsi" w:cstheme="minorHAnsi"/>
        </w:rPr>
      </w:pPr>
      <w:r w:rsidRPr="003E0FFD">
        <w:rPr>
          <w:rFonts w:asciiTheme="minorHAnsi" w:hAnsiTheme="minorHAnsi" w:cstheme="minorHAnsi"/>
        </w:rPr>
        <w:t xml:space="preserve">There is a shared responsibility between BEIS and Acas for ensuring a healthy relationship and satisfactory senior level dialogue across the various interfaces. As well as the primary links described above, this includes ensuring effective links between </w:t>
      </w:r>
      <w:r w:rsidRPr="000605E0">
        <w:rPr>
          <w:rFonts w:asciiTheme="minorHAnsi" w:hAnsiTheme="minorHAnsi" w:cstheme="minorHAnsi"/>
        </w:rPr>
        <w:t>executives</w:t>
      </w:r>
      <w:r w:rsidRPr="003E0FFD">
        <w:rPr>
          <w:rFonts w:asciiTheme="minorHAnsi" w:hAnsiTheme="minorHAnsi" w:cstheme="minorHAnsi"/>
        </w:rPr>
        <w:t>, in functional areas such as finance and human resources, and in relevant policy areas.</w:t>
      </w:r>
    </w:p>
    <w:p w14:paraId="7BCD75D3" w14:textId="79BC9535" w:rsidR="00394E52" w:rsidRPr="003E0FFD" w:rsidRDefault="00394E52" w:rsidP="00084263">
      <w:pPr>
        <w:pStyle w:val="FWKBodyText"/>
        <w:numPr>
          <w:ilvl w:val="1"/>
          <w:numId w:val="27"/>
        </w:numPr>
        <w:ind w:left="544" w:hanging="357"/>
        <w:jc w:val="both"/>
        <w:rPr>
          <w:rFonts w:asciiTheme="minorHAnsi" w:hAnsiTheme="minorHAnsi" w:cstheme="minorHAnsi"/>
        </w:rPr>
      </w:pPr>
      <w:r w:rsidRPr="003E0FFD">
        <w:rPr>
          <w:rFonts w:asciiTheme="minorHAnsi" w:hAnsiTheme="minorHAnsi" w:cstheme="minorHAnsi"/>
        </w:rPr>
        <w:t xml:space="preserve">The Deputy Director of Labour Markets Directorate in BEIS is the primary contact for Acas.  The Directorate are the main source of advice to the responsible minister on the discharge of his or her responsibilities in respect of Acas; amongst others they also support the PAO on </w:t>
      </w:r>
      <w:r w:rsidR="003B5330">
        <w:rPr>
          <w:rFonts w:asciiTheme="minorHAnsi" w:hAnsiTheme="minorHAnsi" w:cstheme="minorHAnsi"/>
        </w:rPr>
        <w:t>their</w:t>
      </w:r>
      <w:r w:rsidRPr="003E0FFD">
        <w:rPr>
          <w:rFonts w:asciiTheme="minorHAnsi" w:hAnsiTheme="minorHAnsi" w:cstheme="minorHAnsi"/>
        </w:rPr>
        <w:t xml:space="preserve"> responsibilities toward Acas.</w:t>
      </w:r>
    </w:p>
    <w:p w14:paraId="489A2587" w14:textId="77777777" w:rsidR="00394E52" w:rsidRPr="003E0FFD" w:rsidRDefault="00394E52" w:rsidP="00084263">
      <w:pPr>
        <w:pStyle w:val="FWKBodyText"/>
        <w:numPr>
          <w:ilvl w:val="1"/>
          <w:numId w:val="27"/>
        </w:numPr>
        <w:ind w:left="544" w:hanging="357"/>
        <w:jc w:val="both"/>
        <w:rPr>
          <w:rFonts w:asciiTheme="minorHAnsi" w:hAnsiTheme="minorHAnsi" w:cstheme="minorHAnsi"/>
        </w:rPr>
      </w:pPr>
      <w:r w:rsidRPr="003E0FFD">
        <w:rPr>
          <w:rFonts w:asciiTheme="minorHAnsi" w:hAnsiTheme="minorHAnsi" w:cstheme="minorHAnsi"/>
        </w:rPr>
        <w:t>In addition to routine and policy lead contact between BEIS and Acas, meetings will take place between:</w:t>
      </w:r>
    </w:p>
    <w:p w14:paraId="4B883DFC" w14:textId="7DE571D3" w:rsidR="00394E52" w:rsidRPr="003E0FFD" w:rsidRDefault="00394E52" w:rsidP="00084263">
      <w:pPr>
        <w:pStyle w:val="FWKBodyText"/>
        <w:numPr>
          <w:ilvl w:val="0"/>
          <w:numId w:val="58"/>
        </w:numPr>
        <w:jc w:val="both"/>
        <w:rPr>
          <w:rFonts w:asciiTheme="minorHAnsi" w:hAnsiTheme="minorHAnsi" w:cstheme="minorHAnsi"/>
        </w:rPr>
      </w:pPr>
      <w:r w:rsidRPr="003E0FFD">
        <w:rPr>
          <w:rFonts w:asciiTheme="minorHAnsi" w:hAnsiTheme="minorHAnsi" w:cstheme="minorHAnsi"/>
        </w:rPr>
        <w:t xml:space="preserve">Director of Labour Markets Directorate “The Sponsor” and Acas Chief Executive </w:t>
      </w:r>
    </w:p>
    <w:p w14:paraId="44BEC9E8" w14:textId="11DBC78A" w:rsidR="00394E52" w:rsidRPr="003E0FFD" w:rsidRDefault="00394E52" w:rsidP="00084263">
      <w:pPr>
        <w:pStyle w:val="FWKBodyText"/>
        <w:numPr>
          <w:ilvl w:val="0"/>
          <w:numId w:val="58"/>
        </w:numPr>
        <w:jc w:val="both"/>
        <w:rPr>
          <w:rFonts w:asciiTheme="minorHAnsi" w:hAnsiTheme="minorHAnsi" w:cstheme="minorHAnsi"/>
        </w:rPr>
      </w:pPr>
      <w:r w:rsidRPr="003E0FFD">
        <w:rPr>
          <w:rFonts w:asciiTheme="minorHAnsi" w:hAnsiTheme="minorHAnsi" w:cstheme="minorHAnsi"/>
        </w:rPr>
        <w:t>quarterly strategic keep in touch (KIT) meetings attended by senior officials in BEIS Labour Markets Directorate and Acas</w:t>
      </w:r>
    </w:p>
    <w:p w14:paraId="6654AF8E" w14:textId="6911EE3E" w:rsidR="00394E52" w:rsidRPr="003E0FFD" w:rsidRDefault="00394E52" w:rsidP="00084263">
      <w:pPr>
        <w:pStyle w:val="FWKBodyText"/>
        <w:numPr>
          <w:ilvl w:val="0"/>
          <w:numId w:val="58"/>
        </w:numPr>
        <w:jc w:val="both"/>
        <w:rPr>
          <w:rFonts w:asciiTheme="minorHAnsi" w:hAnsiTheme="minorHAnsi" w:cstheme="minorHAnsi"/>
        </w:rPr>
      </w:pPr>
      <w:r w:rsidRPr="003E0FFD">
        <w:rPr>
          <w:rFonts w:asciiTheme="minorHAnsi" w:hAnsiTheme="minorHAnsi" w:cstheme="minorHAnsi"/>
        </w:rPr>
        <w:t>monthly KIT meetings between BEIS Labour Markets Sponsor team and Acas Planning, Performance and Governance (PPG) team.</w:t>
      </w:r>
    </w:p>
    <w:p w14:paraId="55697C89" w14:textId="651879B2" w:rsidR="00A44B8C" w:rsidRPr="00BD62E1" w:rsidRDefault="00E07F34" w:rsidP="00EE5136">
      <w:pPr>
        <w:pStyle w:val="Heading2"/>
      </w:pPr>
      <w:bookmarkStart w:id="15" w:name="_Toc109789728"/>
      <w:r w:rsidRPr="00BD62E1">
        <w:lastRenderedPageBreak/>
        <w:t xml:space="preserve">Resolution of disputes between </w:t>
      </w:r>
      <w:r w:rsidR="00827D70" w:rsidRPr="00BD62E1">
        <w:t>Acas</w:t>
      </w:r>
      <w:r w:rsidRPr="00BD62E1">
        <w:t xml:space="preserve"> and </w:t>
      </w:r>
      <w:r w:rsidR="00827D70" w:rsidRPr="00BD62E1">
        <w:t>B</w:t>
      </w:r>
      <w:r w:rsidR="00A44B8C" w:rsidRPr="00BD62E1">
        <w:t>EIS</w:t>
      </w:r>
      <w:bookmarkEnd w:id="15"/>
    </w:p>
    <w:p w14:paraId="334F1310" w14:textId="4BD89718" w:rsidR="00E07F34" w:rsidRPr="00BD62E1" w:rsidRDefault="00E07F34" w:rsidP="00084263">
      <w:pPr>
        <w:pStyle w:val="FWKBodyText"/>
        <w:numPr>
          <w:ilvl w:val="1"/>
          <w:numId w:val="27"/>
        </w:numPr>
        <w:jc w:val="both"/>
        <w:rPr>
          <w:rFonts w:asciiTheme="minorHAnsi" w:hAnsiTheme="minorHAnsi" w:cstheme="minorHAnsi"/>
        </w:rPr>
      </w:pPr>
      <w:r w:rsidRPr="00BD62E1">
        <w:rPr>
          <w:rFonts w:asciiTheme="minorHAnsi" w:hAnsiTheme="minorHAnsi" w:cstheme="minorHAnsi"/>
        </w:rPr>
        <w:t xml:space="preserve">Any disputes between </w:t>
      </w:r>
      <w:r w:rsidR="007D7C2C" w:rsidRPr="00BD62E1">
        <w:rPr>
          <w:rFonts w:asciiTheme="minorHAnsi" w:hAnsiTheme="minorHAnsi" w:cstheme="minorHAnsi"/>
        </w:rPr>
        <w:t>BEIS</w:t>
      </w:r>
      <w:r w:rsidRPr="00BD62E1">
        <w:rPr>
          <w:rFonts w:asciiTheme="minorHAnsi" w:hAnsiTheme="minorHAnsi" w:cstheme="minorHAnsi"/>
        </w:rPr>
        <w:t xml:space="preserve"> and </w:t>
      </w:r>
      <w:r w:rsidR="007D7C2C" w:rsidRPr="00BD62E1">
        <w:rPr>
          <w:rFonts w:asciiTheme="minorHAnsi" w:hAnsiTheme="minorHAnsi" w:cstheme="minorHAnsi"/>
        </w:rPr>
        <w:t>Acas</w:t>
      </w:r>
      <w:r w:rsidRPr="00BD62E1">
        <w:rPr>
          <w:rFonts w:asciiTheme="minorHAnsi" w:hAnsiTheme="minorHAnsi" w:cstheme="minorHAnsi"/>
        </w:rPr>
        <w:t xml:space="preserve"> will be resolved in as timely a manner as possible. </w:t>
      </w:r>
      <w:r w:rsidR="00EE473E" w:rsidRPr="00BD62E1">
        <w:rPr>
          <w:rFonts w:asciiTheme="minorHAnsi" w:hAnsiTheme="minorHAnsi" w:cstheme="minorHAnsi"/>
        </w:rPr>
        <w:t>BEIS</w:t>
      </w:r>
      <w:r w:rsidRPr="00BD62E1">
        <w:rPr>
          <w:rFonts w:asciiTheme="minorHAnsi" w:hAnsiTheme="minorHAnsi" w:cstheme="minorHAnsi"/>
        </w:rPr>
        <w:t xml:space="preserve"> and </w:t>
      </w:r>
      <w:r w:rsidR="00E0438F" w:rsidRPr="00BD62E1">
        <w:rPr>
          <w:rFonts w:asciiTheme="minorHAnsi" w:hAnsiTheme="minorHAnsi" w:cstheme="minorHAnsi"/>
        </w:rPr>
        <w:t>Acas</w:t>
      </w:r>
      <w:r w:rsidRPr="00BD62E1">
        <w:rPr>
          <w:rFonts w:asciiTheme="minorHAnsi" w:hAnsiTheme="minorHAnsi" w:cstheme="minorHAnsi"/>
        </w:rPr>
        <w:t xml:space="preserve"> will seek to resolve any disputes through an informal process in the first instance. If this is not possible, then a formal process, overseen by the Senior Sponsor, will be used to resolve the issue. Failing this, the Senior Sponsor will ask the relevant policy Director General to oversee the dispute. They may then choose to ask the Permanent Secretary to nominate a non-executive member of the Department’s Board to review the dispute, mediate with both sides and reach an outcome, in consultation with the Secretary of State.</w:t>
      </w:r>
    </w:p>
    <w:p w14:paraId="4F4EF55B" w14:textId="093B447F" w:rsidR="00473E07" w:rsidRPr="00BD62E1" w:rsidRDefault="00473E07" w:rsidP="00EE5136">
      <w:pPr>
        <w:pStyle w:val="Heading2"/>
      </w:pPr>
      <w:bookmarkStart w:id="16" w:name="_Toc109789729"/>
      <w:r w:rsidRPr="00BD62E1">
        <w:t>Freedom of Information requests</w:t>
      </w:r>
      <w:bookmarkEnd w:id="16"/>
    </w:p>
    <w:p w14:paraId="50973220" w14:textId="68EBC034" w:rsidR="00473E07" w:rsidRPr="00BD62E1" w:rsidRDefault="00473E07"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Where a request for information is received by either party under the </w:t>
      </w:r>
      <w:hyperlink r:id="rId13" w:history="1">
        <w:r w:rsidRPr="00BD62E1">
          <w:rPr>
            <w:rFonts w:asciiTheme="minorHAnsi" w:hAnsiTheme="minorHAnsi" w:cstheme="minorHAnsi"/>
          </w:rPr>
          <w:t>Freedom of Information Act</w:t>
        </w:r>
        <w:r w:rsidR="0095339B" w:rsidRPr="00BD62E1">
          <w:rPr>
            <w:rFonts w:asciiTheme="minorHAnsi" w:hAnsiTheme="minorHAnsi" w:cstheme="minorHAnsi"/>
          </w:rPr>
          <w:t xml:space="preserve"> (FOIA), </w:t>
        </w:r>
        <w:r w:rsidRPr="00BD62E1">
          <w:rPr>
            <w:rFonts w:asciiTheme="minorHAnsi" w:hAnsiTheme="minorHAnsi" w:cstheme="minorHAnsi"/>
          </w:rPr>
          <w:t xml:space="preserve"> 2000</w:t>
        </w:r>
      </w:hyperlink>
      <w:r w:rsidR="0095339B" w:rsidRPr="00BD62E1">
        <w:rPr>
          <w:rFonts w:asciiTheme="minorHAnsi" w:hAnsiTheme="minorHAnsi" w:cstheme="minorHAnsi"/>
        </w:rPr>
        <w:t xml:space="preserve"> </w:t>
      </w:r>
      <w:r w:rsidRPr="00BD62E1">
        <w:rPr>
          <w:rFonts w:asciiTheme="minorHAnsi" w:hAnsiTheme="minorHAnsi" w:cstheme="minorHAnsi"/>
        </w:rPr>
        <w:t xml:space="preserve">or the </w:t>
      </w:r>
      <w:hyperlink r:id="rId14" w:history="1">
        <w:r w:rsidRPr="00BD62E1">
          <w:rPr>
            <w:rFonts w:asciiTheme="minorHAnsi" w:hAnsiTheme="minorHAnsi" w:cstheme="minorHAnsi"/>
          </w:rPr>
          <w:t xml:space="preserve">Data Protection Act </w:t>
        </w:r>
        <w:r w:rsidR="0095339B" w:rsidRPr="00BD62E1">
          <w:rPr>
            <w:rFonts w:asciiTheme="minorHAnsi" w:hAnsiTheme="minorHAnsi" w:cstheme="minorHAnsi"/>
          </w:rPr>
          <w:t xml:space="preserve">(DPA) </w:t>
        </w:r>
        <w:r w:rsidRPr="00BD62E1">
          <w:rPr>
            <w:rFonts w:asciiTheme="minorHAnsi" w:hAnsiTheme="minorHAnsi" w:cstheme="minorHAnsi"/>
          </w:rPr>
          <w:t>1998</w:t>
        </w:r>
      </w:hyperlink>
      <w:r w:rsidRPr="00BD62E1">
        <w:rPr>
          <w:rFonts w:asciiTheme="minorHAnsi" w:hAnsiTheme="minorHAnsi" w:cstheme="minorHAnsi"/>
        </w:rPr>
        <w:t xml:space="preserve"> or 2018, the party receiving the request will consult with the other party prior to any disclosure of information that may affect the other party’s responsibilities.</w:t>
      </w:r>
    </w:p>
    <w:p w14:paraId="66F18BEA" w14:textId="3A95CC7C" w:rsidR="00763AD3" w:rsidRPr="00BD62E1" w:rsidRDefault="0038207B"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The Resp</w:t>
      </w:r>
      <w:r w:rsidR="00E21681" w:rsidRPr="00BD62E1">
        <w:rPr>
          <w:rFonts w:asciiTheme="minorHAnsi" w:hAnsiTheme="minorHAnsi" w:cstheme="minorHAnsi"/>
        </w:rPr>
        <w:t xml:space="preserve">onsible Minister has </w:t>
      </w:r>
      <w:r w:rsidR="00F8288E" w:rsidRPr="00BD62E1">
        <w:rPr>
          <w:rFonts w:asciiTheme="minorHAnsi" w:hAnsiTheme="minorHAnsi" w:cstheme="minorHAnsi"/>
        </w:rPr>
        <w:t>authorised the Acas C</w:t>
      </w:r>
      <w:r w:rsidR="004F7431">
        <w:rPr>
          <w:rFonts w:asciiTheme="minorHAnsi" w:hAnsiTheme="minorHAnsi" w:cstheme="minorHAnsi"/>
        </w:rPr>
        <w:t xml:space="preserve">hief </w:t>
      </w:r>
      <w:r w:rsidR="00F8288E" w:rsidRPr="00BD62E1">
        <w:rPr>
          <w:rFonts w:asciiTheme="minorHAnsi" w:hAnsiTheme="minorHAnsi" w:cstheme="minorHAnsi"/>
        </w:rPr>
        <w:t>E</w:t>
      </w:r>
      <w:r w:rsidR="004F7431">
        <w:rPr>
          <w:rFonts w:asciiTheme="minorHAnsi" w:hAnsiTheme="minorHAnsi" w:cstheme="minorHAnsi"/>
        </w:rPr>
        <w:t>xecutive</w:t>
      </w:r>
      <w:r w:rsidR="00F8288E" w:rsidRPr="00BD62E1">
        <w:rPr>
          <w:rFonts w:asciiTheme="minorHAnsi" w:hAnsiTheme="minorHAnsi" w:cstheme="minorHAnsi"/>
        </w:rPr>
        <w:t>, or deputy in their absence, to be the ‘qualified person</w:t>
      </w:r>
      <w:r w:rsidR="00C52C6B" w:rsidRPr="00BD62E1">
        <w:rPr>
          <w:rFonts w:asciiTheme="minorHAnsi" w:hAnsiTheme="minorHAnsi" w:cstheme="minorHAnsi"/>
        </w:rPr>
        <w:t>’ for the purposes of Section 36 of the FOIA</w:t>
      </w:r>
      <w:r w:rsidR="00EC73BB" w:rsidRPr="00BD62E1">
        <w:rPr>
          <w:rFonts w:asciiTheme="minorHAnsi" w:hAnsiTheme="minorHAnsi" w:cstheme="minorHAnsi"/>
        </w:rPr>
        <w:t xml:space="preserve">. This power </w:t>
      </w:r>
      <w:r w:rsidR="00D1791B" w:rsidRPr="00BD62E1">
        <w:rPr>
          <w:rFonts w:asciiTheme="minorHAnsi" w:hAnsiTheme="minorHAnsi" w:cstheme="minorHAnsi"/>
        </w:rPr>
        <w:t xml:space="preserve">may </w:t>
      </w:r>
      <w:r w:rsidR="00EC73BB" w:rsidRPr="00BD62E1">
        <w:rPr>
          <w:rFonts w:asciiTheme="minorHAnsi" w:hAnsiTheme="minorHAnsi" w:cstheme="minorHAnsi"/>
        </w:rPr>
        <w:t>not be delegated</w:t>
      </w:r>
      <w:r w:rsidR="00D1791B" w:rsidRPr="00BD62E1">
        <w:rPr>
          <w:rFonts w:asciiTheme="minorHAnsi" w:hAnsiTheme="minorHAnsi" w:cstheme="minorHAnsi"/>
        </w:rPr>
        <w:t xml:space="preserve"> to any other persons.</w:t>
      </w:r>
      <w:r w:rsidR="00EC73BB" w:rsidRPr="00BD62E1">
        <w:rPr>
          <w:rFonts w:asciiTheme="minorHAnsi" w:hAnsiTheme="minorHAnsi" w:cstheme="minorHAnsi"/>
        </w:rPr>
        <w:t xml:space="preserve"> </w:t>
      </w:r>
    </w:p>
    <w:p w14:paraId="1A878099" w14:textId="060FBA06" w:rsidR="00CC2ED5" w:rsidRPr="00BD62E1" w:rsidRDefault="00106C2D" w:rsidP="00EE5136">
      <w:pPr>
        <w:pStyle w:val="Heading2"/>
      </w:pPr>
      <w:bookmarkStart w:id="17" w:name="_Toc109789730"/>
      <w:r w:rsidRPr="00BD62E1">
        <w:t>Data security</w:t>
      </w:r>
      <w:bookmarkEnd w:id="17"/>
    </w:p>
    <w:p w14:paraId="6BC4C862" w14:textId="705C3044" w:rsidR="00333CDB" w:rsidRPr="00C151C5" w:rsidRDefault="00882AF7" w:rsidP="00084263">
      <w:pPr>
        <w:pStyle w:val="FWKBodyText"/>
        <w:numPr>
          <w:ilvl w:val="1"/>
          <w:numId w:val="27"/>
        </w:numPr>
        <w:ind w:left="544" w:hanging="357"/>
        <w:jc w:val="both"/>
        <w:rPr>
          <w:rFonts w:asciiTheme="minorHAnsi" w:hAnsiTheme="minorHAnsi" w:cstheme="minorHAnsi"/>
        </w:rPr>
      </w:pPr>
      <w:r w:rsidRPr="00C151C5">
        <w:rPr>
          <w:rFonts w:asciiTheme="minorHAnsi" w:hAnsiTheme="minorHAnsi" w:cstheme="minorHAnsi"/>
        </w:rPr>
        <w:t xml:space="preserve">Acas </w:t>
      </w:r>
      <w:r w:rsidR="00333CDB" w:rsidRPr="00C151C5">
        <w:rPr>
          <w:rFonts w:asciiTheme="minorHAnsi" w:hAnsiTheme="minorHAnsi" w:cstheme="minorHAnsi"/>
        </w:rPr>
        <w:t xml:space="preserve">must ensure that any personal data is gathered and handled in accordance with the </w:t>
      </w:r>
      <w:r w:rsidR="00147AD2">
        <w:rPr>
          <w:rFonts w:asciiTheme="minorHAnsi" w:hAnsiTheme="minorHAnsi" w:cstheme="minorHAnsi"/>
        </w:rPr>
        <w:t xml:space="preserve">UK </w:t>
      </w:r>
      <w:r w:rsidR="00333CDB" w:rsidRPr="00C151C5">
        <w:rPr>
          <w:rFonts w:asciiTheme="minorHAnsi" w:hAnsiTheme="minorHAnsi" w:cstheme="minorHAnsi"/>
        </w:rPr>
        <w:t>General Data Protection Regulation (</w:t>
      </w:r>
      <w:r w:rsidR="008021C5">
        <w:rPr>
          <w:rFonts w:asciiTheme="minorHAnsi" w:hAnsiTheme="minorHAnsi" w:cstheme="minorHAnsi"/>
        </w:rPr>
        <w:t xml:space="preserve">UK </w:t>
      </w:r>
      <w:r w:rsidR="00333CDB" w:rsidRPr="00C151C5">
        <w:rPr>
          <w:rFonts w:asciiTheme="minorHAnsi" w:hAnsiTheme="minorHAnsi" w:cstheme="minorHAnsi"/>
        </w:rPr>
        <w:t>GDPR)</w:t>
      </w:r>
      <w:r w:rsidR="002B7BE8">
        <w:rPr>
          <w:rFonts w:asciiTheme="minorHAnsi" w:hAnsiTheme="minorHAnsi" w:cstheme="minorHAnsi"/>
        </w:rPr>
        <w:t xml:space="preserve"> and the Data Protection Act 2018</w:t>
      </w:r>
      <w:r w:rsidR="000F7C3C" w:rsidRPr="00C151C5">
        <w:rPr>
          <w:rFonts w:asciiTheme="minorHAnsi" w:hAnsiTheme="minorHAnsi" w:cstheme="minorHAnsi"/>
        </w:rPr>
        <w:t>,</w:t>
      </w:r>
      <w:r w:rsidR="00333CDB" w:rsidRPr="00C151C5">
        <w:rPr>
          <w:rFonts w:asciiTheme="minorHAnsi" w:hAnsiTheme="minorHAnsi" w:cstheme="minorHAnsi"/>
        </w:rPr>
        <w:t xml:space="preserve"> and policies and procedures adopted by BEIS. </w:t>
      </w:r>
      <w:proofErr w:type="gramStart"/>
      <w:r w:rsidR="00333CDB" w:rsidRPr="00C151C5">
        <w:rPr>
          <w:rFonts w:asciiTheme="minorHAnsi" w:hAnsiTheme="minorHAnsi" w:cstheme="minorHAnsi"/>
        </w:rPr>
        <w:t>Particular care</w:t>
      </w:r>
      <w:proofErr w:type="gramEnd"/>
      <w:r w:rsidR="00333CDB" w:rsidRPr="00C151C5">
        <w:rPr>
          <w:rFonts w:asciiTheme="minorHAnsi" w:hAnsiTheme="minorHAnsi" w:cstheme="minorHAnsi"/>
        </w:rPr>
        <w:t xml:space="preserve"> must be taken to ensure that personal data is not disclosed inappropriately (</w:t>
      </w:r>
      <w:r w:rsidR="006122CB">
        <w:rPr>
          <w:rFonts w:asciiTheme="minorHAnsi" w:hAnsiTheme="minorHAnsi" w:cstheme="minorHAnsi"/>
        </w:rPr>
        <w:t>for example,</w:t>
      </w:r>
      <w:r w:rsidR="00333CDB" w:rsidRPr="00C151C5">
        <w:rPr>
          <w:rFonts w:asciiTheme="minorHAnsi" w:hAnsiTheme="minorHAnsi" w:cstheme="minorHAnsi"/>
        </w:rPr>
        <w:t xml:space="preserve"> insecurely or to any persons not authorised to see the data). </w:t>
      </w:r>
    </w:p>
    <w:p w14:paraId="77484FB5" w14:textId="07D17F81" w:rsidR="00333CDB" w:rsidRPr="00C151C5" w:rsidRDefault="00333CDB" w:rsidP="00084263">
      <w:pPr>
        <w:pStyle w:val="FWKBodyText"/>
        <w:numPr>
          <w:ilvl w:val="1"/>
          <w:numId w:val="27"/>
        </w:numPr>
        <w:ind w:left="544" w:hanging="357"/>
        <w:jc w:val="both"/>
        <w:rPr>
          <w:rFonts w:asciiTheme="minorHAnsi" w:hAnsiTheme="minorHAnsi" w:cstheme="minorHAnsi"/>
        </w:rPr>
      </w:pPr>
      <w:r w:rsidRPr="00C151C5">
        <w:rPr>
          <w:rFonts w:asciiTheme="minorHAnsi" w:hAnsiTheme="minorHAnsi" w:cstheme="minorHAnsi"/>
        </w:rPr>
        <w:t>Staff must also ensure that they handle data in accordance with relevant Information Charters (also known as the Public Service Guarantee on Data Handling). Acas will have an Information Risk Policy which sets out the framework and appropriate procedures for managing information risk.</w:t>
      </w:r>
    </w:p>
    <w:p w14:paraId="4CC14404" w14:textId="77777777" w:rsidR="002F408A" w:rsidRPr="00C151C5" w:rsidRDefault="002F408A" w:rsidP="00084263">
      <w:pPr>
        <w:pStyle w:val="FWKBodyText"/>
        <w:numPr>
          <w:ilvl w:val="1"/>
          <w:numId w:val="27"/>
        </w:numPr>
        <w:ind w:left="544" w:hanging="357"/>
        <w:jc w:val="both"/>
        <w:rPr>
          <w:rFonts w:asciiTheme="minorHAnsi" w:hAnsiTheme="minorHAnsi" w:cstheme="minorHAnsi"/>
        </w:rPr>
      </w:pPr>
      <w:r w:rsidRPr="00C151C5">
        <w:rPr>
          <w:rFonts w:asciiTheme="minorHAnsi" w:hAnsiTheme="minorHAnsi" w:cstheme="minorHAnsi"/>
        </w:rPr>
        <w:t xml:space="preserve">Acas will manage official records as required by the Public Records Act (PRA) and will also comply with the Re-use of Public Sector Information Regulations (RPSIR). </w:t>
      </w:r>
    </w:p>
    <w:p w14:paraId="2B867D30" w14:textId="7AEBACE1" w:rsidR="000D1C60" w:rsidRPr="00C151C5" w:rsidRDefault="000D1C60" w:rsidP="00EE5136">
      <w:pPr>
        <w:pStyle w:val="Heading2"/>
      </w:pPr>
      <w:bookmarkStart w:id="18" w:name="_Toc109789731"/>
      <w:r w:rsidRPr="00C151C5">
        <w:t>Publi</w:t>
      </w:r>
      <w:r w:rsidR="00C21521">
        <w:t>c</w:t>
      </w:r>
      <w:r w:rsidRPr="00C151C5">
        <w:t xml:space="preserve"> comments and complaints</w:t>
      </w:r>
      <w:bookmarkEnd w:id="18"/>
    </w:p>
    <w:p w14:paraId="670CEED2" w14:textId="6C8BF8E0" w:rsidR="003D4B31" w:rsidRPr="00C151C5" w:rsidRDefault="003D4B31" w:rsidP="00084263">
      <w:pPr>
        <w:pStyle w:val="FWKBodyText"/>
        <w:numPr>
          <w:ilvl w:val="1"/>
          <w:numId w:val="27"/>
        </w:numPr>
        <w:jc w:val="both"/>
        <w:rPr>
          <w:rFonts w:asciiTheme="minorHAnsi" w:hAnsiTheme="minorHAnsi" w:cstheme="minorHAnsi"/>
        </w:rPr>
      </w:pPr>
      <w:r w:rsidRPr="00C151C5">
        <w:rPr>
          <w:rFonts w:asciiTheme="minorHAnsi" w:hAnsiTheme="minorHAnsi" w:cstheme="minorHAnsi"/>
        </w:rPr>
        <w:t>Acas will handle comments, suggestions</w:t>
      </w:r>
      <w:r w:rsidR="004E4AD4">
        <w:rPr>
          <w:rFonts w:asciiTheme="minorHAnsi" w:hAnsiTheme="minorHAnsi" w:cstheme="minorHAnsi"/>
        </w:rPr>
        <w:t>,</w:t>
      </w:r>
      <w:r w:rsidRPr="00C151C5">
        <w:rPr>
          <w:rFonts w:asciiTheme="minorHAnsi" w:hAnsiTheme="minorHAnsi" w:cstheme="minorHAnsi"/>
        </w:rPr>
        <w:t xml:space="preserve"> and complaints in accordance with a clear procedure which is publicly accessible under the Government’s Customer Service Excellence standard. </w:t>
      </w:r>
    </w:p>
    <w:p w14:paraId="45D6EB2E" w14:textId="38C1B438" w:rsidR="00EC6198" w:rsidRPr="00DB0BF4" w:rsidRDefault="00EC6198" w:rsidP="00EE5136">
      <w:pPr>
        <w:pStyle w:val="Heading2"/>
      </w:pPr>
      <w:bookmarkStart w:id="19" w:name="_Toc109789732"/>
      <w:r w:rsidRPr="00DB0BF4">
        <w:t>Reporting on legal risk and litigation</w:t>
      </w:r>
      <w:bookmarkEnd w:id="19"/>
    </w:p>
    <w:p w14:paraId="787049BA" w14:textId="7D7A6AF3" w:rsidR="00E92249" w:rsidRPr="00DB0BF4" w:rsidRDefault="004906FF" w:rsidP="00084263">
      <w:pPr>
        <w:pStyle w:val="FWKBodyText"/>
        <w:numPr>
          <w:ilvl w:val="1"/>
          <w:numId w:val="27"/>
        </w:numPr>
        <w:ind w:left="544" w:hanging="357"/>
        <w:jc w:val="both"/>
        <w:rPr>
          <w:rFonts w:asciiTheme="minorHAnsi" w:hAnsiTheme="minorHAnsi" w:cstheme="minorHAnsi"/>
        </w:rPr>
      </w:pPr>
      <w:r w:rsidRPr="00DB0BF4">
        <w:rPr>
          <w:rFonts w:asciiTheme="minorHAnsi" w:hAnsiTheme="minorHAnsi" w:cstheme="minorHAnsi"/>
        </w:rPr>
        <w:t>Acas</w:t>
      </w:r>
      <w:r w:rsidR="00EC6198" w:rsidRPr="00DB0BF4">
        <w:rPr>
          <w:rFonts w:asciiTheme="minorHAnsi" w:hAnsiTheme="minorHAnsi" w:cstheme="minorHAnsi"/>
        </w:rPr>
        <w:t xml:space="preserve"> shall provide a quarterly update to the S</w:t>
      </w:r>
      <w:r w:rsidR="001F49B4" w:rsidRPr="00DB0BF4">
        <w:rPr>
          <w:rFonts w:asciiTheme="minorHAnsi" w:hAnsiTheme="minorHAnsi" w:cstheme="minorHAnsi"/>
        </w:rPr>
        <w:t>ponsor</w:t>
      </w:r>
      <w:r w:rsidR="00EC6198" w:rsidRPr="00DB0BF4">
        <w:rPr>
          <w:rFonts w:asciiTheme="minorHAnsi" w:hAnsiTheme="minorHAnsi" w:cstheme="minorHAnsi"/>
        </w:rPr>
        <w:t xml:space="preserve"> on the existence of any active litigation. The parties acknowledge the importance of ensuring that legal risks are communicated appropriately to the </w:t>
      </w:r>
      <w:r w:rsidR="001F49B4" w:rsidRPr="00DB0BF4">
        <w:rPr>
          <w:rFonts w:asciiTheme="minorHAnsi" w:hAnsiTheme="minorHAnsi" w:cstheme="minorHAnsi"/>
        </w:rPr>
        <w:t>Sponsor</w:t>
      </w:r>
      <w:r w:rsidR="00EC6198" w:rsidRPr="00DB0BF4">
        <w:rPr>
          <w:rFonts w:asciiTheme="minorHAnsi" w:hAnsiTheme="minorHAnsi" w:cstheme="minorHAnsi"/>
        </w:rPr>
        <w:t xml:space="preserve"> in a timely manner.</w:t>
      </w:r>
    </w:p>
    <w:p w14:paraId="19C7894A" w14:textId="06EBDF2B" w:rsidR="00EC6198" w:rsidRPr="00DB0BF4" w:rsidRDefault="00EC6198" w:rsidP="00084263">
      <w:pPr>
        <w:pStyle w:val="FWKBodyText"/>
        <w:numPr>
          <w:ilvl w:val="1"/>
          <w:numId w:val="27"/>
        </w:numPr>
        <w:ind w:left="544" w:hanging="357"/>
        <w:jc w:val="both"/>
        <w:rPr>
          <w:rFonts w:asciiTheme="minorHAnsi" w:hAnsiTheme="minorHAnsi" w:cstheme="minorHAnsi"/>
        </w:rPr>
      </w:pPr>
      <w:r w:rsidRPr="00DB0BF4">
        <w:rPr>
          <w:rFonts w:asciiTheme="minorHAnsi" w:hAnsiTheme="minorHAnsi" w:cstheme="minorHAnsi"/>
        </w:rPr>
        <w:t xml:space="preserve">In respect of each substantial piece of litigation involving </w:t>
      </w:r>
      <w:r w:rsidR="004906FF" w:rsidRPr="00DB0BF4">
        <w:rPr>
          <w:rFonts w:asciiTheme="minorHAnsi" w:hAnsiTheme="minorHAnsi" w:cstheme="minorHAnsi"/>
        </w:rPr>
        <w:t>Acas</w:t>
      </w:r>
      <w:r w:rsidRPr="00DB0BF4">
        <w:rPr>
          <w:rFonts w:asciiTheme="minorHAnsi" w:hAnsiTheme="minorHAnsi" w:cstheme="minorHAnsi"/>
        </w:rPr>
        <w:t xml:space="preserve">, the parties will agree a litigation protocol which will include specific provisions to ensure appropriate and timely reporting on the status of the litigation and the protection of legally privileged information transmitted to the </w:t>
      </w:r>
      <w:r w:rsidR="00582122" w:rsidRPr="00DB0BF4">
        <w:rPr>
          <w:rFonts w:asciiTheme="minorHAnsi" w:hAnsiTheme="minorHAnsi" w:cstheme="minorHAnsi"/>
        </w:rPr>
        <w:t>Sponsor</w:t>
      </w:r>
      <w:r w:rsidRPr="00DB0BF4">
        <w:rPr>
          <w:rFonts w:asciiTheme="minorHAnsi" w:hAnsiTheme="minorHAnsi" w:cstheme="minorHAnsi"/>
        </w:rPr>
        <w:t xml:space="preserve"> to facilitate this. Until such time as a protocol is agreed, the parties will ensure that:</w:t>
      </w:r>
    </w:p>
    <w:p w14:paraId="3EFAD48F" w14:textId="464E71EF" w:rsidR="00EC6198" w:rsidRPr="00DB0BF4" w:rsidRDefault="00EC6198" w:rsidP="00084263">
      <w:pPr>
        <w:pStyle w:val="FWKBullet"/>
        <w:numPr>
          <w:ilvl w:val="0"/>
          <w:numId w:val="59"/>
        </w:numPr>
        <w:jc w:val="both"/>
        <w:rPr>
          <w:rFonts w:asciiTheme="minorHAnsi" w:hAnsiTheme="minorHAnsi" w:cstheme="minorHAnsi"/>
        </w:rPr>
      </w:pPr>
      <w:r w:rsidRPr="00DB0BF4">
        <w:rPr>
          <w:rFonts w:asciiTheme="minorHAnsi" w:hAnsiTheme="minorHAnsi" w:cstheme="minorHAnsi"/>
        </w:rPr>
        <w:t>material developments in the litigation are communicated to the S</w:t>
      </w:r>
      <w:r w:rsidR="00582122" w:rsidRPr="00DB0BF4">
        <w:rPr>
          <w:rFonts w:asciiTheme="minorHAnsi" w:hAnsiTheme="minorHAnsi" w:cstheme="minorHAnsi"/>
        </w:rPr>
        <w:t>ponsor</w:t>
      </w:r>
      <w:r w:rsidRPr="00DB0BF4">
        <w:rPr>
          <w:rFonts w:asciiTheme="minorHAnsi" w:hAnsiTheme="minorHAnsi" w:cstheme="minorHAnsi"/>
        </w:rPr>
        <w:t xml:space="preserve"> in an appropriate and timely manner</w:t>
      </w:r>
    </w:p>
    <w:p w14:paraId="5CAE3E42" w14:textId="45E8CC66" w:rsidR="00EC6198" w:rsidRPr="00DB0BF4" w:rsidRDefault="00EC6198" w:rsidP="00084263">
      <w:pPr>
        <w:pStyle w:val="FWKBullet"/>
        <w:numPr>
          <w:ilvl w:val="0"/>
          <w:numId w:val="59"/>
        </w:numPr>
        <w:jc w:val="both"/>
        <w:rPr>
          <w:rFonts w:asciiTheme="minorHAnsi" w:hAnsiTheme="minorHAnsi" w:cstheme="minorHAnsi"/>
        </w:rPr>
      </w:pPr>
      <w:r w:rsidRPr="00DB0BF4">
        <w:rPr>
          <w:rFonts w:asciiTheme="minorHAnsi" w:hAnsiTheme="minorHAnsi" w:cstheme="minorHAnsi"/>
        </w:rPr>
        <w:t>legally privileged documents and information are clearly marked as such</w:t>
      </w:r>
    </w:p>
    <w:p w14:paraId="7E592BDA" w14:textId="54FBD527" w:rsidR="00EC6198" w:rsidRPr="00DB0BF4" w:rsidRDefault="00EC6198" w:rsidP="00084263">
      <w:pPr>
        <w:pStyle w:val="FWKBullet"/>
        <w:numPr>
          <w:ilvl w:val="0"/>
          <w:numId w:val="59"/>
        </w:numPr>
        <w:jc w:val="both"/>
        <w:rPr>
          <w:rFonts w:asciiTheme="minorHAnsi" w:hAnsiTheme="minorHAnsi" w:cstheme="minorHAnsi"/>
        </w:rPr>
      </w:pPr>
      <w:r w:rsidRPr="00DB0BF4">
        <w:rPr>
          <w:rFonts w:asciiTheme="minorHAnsi" w:hAnsiTheme="minorHAnsi" w:cstheme="minorHAnsi"/>
        </w:rPr>
        <w:lastRenderedPageBreak/>
        <w:t>individual employees handling the legally privileged documents are familiar with principles to which they must adhere to protect legal privilege</w:t>
      </w:r>
    </w:p>
    <w:p w14:paraId="5E5B8DDF" w14:textId="55D8FCCC" w:rsidR="00EC6198" w:rsidRPr="00DB0BF4" w:rsidRDefault="00EC6198" w:rsidP="00084263">
      <w:pPr>
        <w:pStyle w:val="FWKBullet"/>
        <w:numPr>
          <w:ilvl w:val="0"/>
          <w:numId w:val="59"/>
        </w:numPr>
        <w:jc w:val="both"/>
        <w:rPr>
          <w:rFonts w:asciiTheme="minorHAnsi" w:hAnsiTheme="minorHAnsi" w:cstheme="minorHAnsi"/>
        </w:rPr>
      </w:pPr>
      <w:r w:rsidRPr="00DB0BF4">
        <w:rPr>
          <w:rFonts w:asciiTheme="minorHAnsi" w:hAnsiTheme="minorHAnsi" w:cstheme="minorHAnsi"/>
        </w:rPr>
        <w:t>circulation of privileged information within government occurs only as necessary</w:t>
      </w:r>
      <w:r w:rsidR="009F4939">
        <w:rPr>
          <w:rFonts w:asciiTheme="minorHAnsi" w:hAnsiTheme="minorHAnsi" w:cstheme="minorHAnsi"/>
        </w:rPr>
        <w:t>.</w:t>
      </w:r>
      <w:r w:rsidRPr="00DB0BF4">
        <w:rPr>
          <w:rFonts w:asciiTheme="minorHAnsi" w:hAnsiTheme="minorHAnsi" w:cstheme="minorHAnsi"/>
        </w:rPr>
        <w:t xml:space="preserve"> </w:t>
      </w:r>
    </w:p>
    <w:p w14:paraId="795E8B42" w14:textId="77777777" w:rsidR="00EC6198" w:rsidRPr="00BD62E1" w:rsidRDefault="00EC6198" w:rsidP="00DC3F2B">
      <w:pPr>
        <w:rPr>
          <w:rFonts w:asciiTheme="minorHAnsi" w:eastAsiaTheme="minorHAnsi" w:hAnsiTheme="minorHAnsi" w:cstheme="minorHAnsi"/>
        </w:rPr>
      </w:pPr>
    </w:p>
    <w:p w14:paraId="30B6D019" w14:textId="77777777" w:rsidR="00473E07" w:rsidRPr="00BD62E1" w:rsidRDefault="00473E07" w:rsidP="00DC3F2B">
      <w:pPr>
        <w:pStyle w:val="ListParagraph"/>
        <w:spacing w:after="0" w:line="240" w:lineRule="auto"/>
        <w:ind w:left="716"/>
        <w:rPr>
          <w:rFonts w:eastAsia="Times New Roman" w:cstheme="minorHAnsi"/>
          <w:b/>
          <w:bCs/>
          <w:color w:val="000000"/>
          <w:lang w:eastAsia="en-GB"/>
        </w:rPr>
      </w:pPr>
    </w:p>
    <w:p w14:paraId="6643DD37" w14:textId="4A43D8F6" w:rsidR="00ED62E6" w:rsidRPr="00BD62E1" w:rsidRDefault="00ED62E6" w:rsidP="00DC3F2B">
      <w:pPr>
        <w:spacing w:after="200" w:line="23" w:lineRule="auto"/>
        <w:rPr>
          <w:rFonts w:asciiTheme="minorHAnsi" w:hAnsiTheme="minorHAnsi" w:cstheme="minorHAnsi"/>
          <w:color w:val="000000"/>
          <w:szCs w:val="22"/>
        </w:rPr>
      </w:pPr>
      <w:r w:rsidRPr="00BD62E1">
        <w:rPr>
          <w:rFonts w:asciiTheme="minorHAnsi" w:hAnsiTheme="minorHAnsi" w:cstheme="minorHAnsi"/>
          <w:color w:val="000000"/>
        </w:rPr>
        <w:br w:type="page"/>
      </w:r>
    </w:p>
    <w:p w14:paraId="23964F51" w14:textId="074D14B1" w:rsidR="00EB2CBE" w:rsidRPr="00303972" w:rsidRDefault="007C4C88" w:rsidP="009E7297">
      <w:pPr>
        <w:pStyle w:val="Heading1"/>
        <w:spacing w:after="0"/>
        <w:rPr>
          <w:rFonts w:asciiTheme="minorHAnsi" w:hAnsiTheme="minorHAnsi" w:cstheme="minorHAnsi"/>
          <w:sz w:val="40"/>
          <w:szCs w:val="40"/>
        </w:rPr>
      </w:pPr>
      <w:bookmarkStart w:id="20" w:name="_Toc109789733"/>
      <w:r w:rsidRPr="00303972">
        <w:rPr>
          <w:rFonts w:asciiTheme="minorHAnsi" w:hAnsiTheme="minorHAnsi" w:cstheme="minorHAnsi"/>
          <w:sz w:val="40"/>
          <w:szCs w:val="40"/>
        </w:rPr>
        <w:lastRenderedPageBreak/>
        <w:t>Acas</w:t>
      </w:r>
      <w:r w:rsidR="00EB2CBE" w:rsidRPr="00303972">
        <w:rPr>
          <w:rFonts w:asciiTheme="minorHAnsi" w:hAnsiTheme="minorHAnsi" w:cstheme="minorHAnsi"/>
          <w:sz w:val="40"/>
          <w:szCs w:val="40"/>
        </w:rPr>
        <w:t xml:space="preserve"> Governance and Structure</w:t>
      </w:r>
      <w:bookmarkEnd w:id="20"/>
    </w:p>
    <w:p w14:paraId="1896A2BF" w14:textId="7A7155A8" w:rsidR="00B73135" w:rsidRPr="00BD62E1" w:rsidRDefault="00C32285" w:rsidP="009E7297">
      <w:pPr>
        <w:pStyle w:val="Heading2"/>
      </w:pPr>
      <w:bookmarkStart w:id="21" w:name="_Toc109789734"/>
      <w:r w:rsidRPr="00BD62E1">
        <w:t>Governance</w:t>
      </w:r>
      <w:r w:rsidR="00B73135" w:rsidRPr="00BD62E1">
        <w:t xml:space="preserve"> and Accountability</w:t>
      </w:r>
      <w:bookmarkEnd w:id="21"/>
      <w:r w:rsidR="00B73135" w:rsidRPr="00BD62E1">
        <w:t xml:space="preserve"> </w:t>
      </w:r>
    </w:p>
    <w:p w14:paraId="65EE3421" w14:textId="112CC989" w:rsidR="00B73135" w:rsidRPr="00BD62E1" w:rsidRDefault="00946AC6"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Acas</w:t>
      </w:r>
      <w:r w:rsidR="00B73135" w:rsidRPr="00BD62E1">
        <w:rPr>
          <w:rFonts w:asciiTheme="minorHAnsi" w:hAnsiTheme="minorHAnsi" w:cstheme="minorHAnsi"/>
          <w:spacing w:val="-3"/>
        </w:rPr>
        <w:t xml:space="preserve"> </w:t>
      </w:r>
      <w:r w:rsidR="00B73135" w:rsidRPr="00BD62E1">
        <w:rPr>
          <w:rFonts w:asciiTheme="minorHAnsi" w:hAnsiTheme="minorHAnsi" w:cstheme="minorHAnsi"/>
        </w:rPr>
        <w:t>shall</w:t>
      </w:r>
      <w:r w:rsidR="00B73135" w:rsidRPr="00BD62E1">
        <w:rPr>
          <w:rFonts w:asciiTheme="minorHAnsi" w:hAnsiTheme="minorHAnsi" w:cstheme="minorHAnsi"/>
          <w:spacing w:val="-2"/>
        </w:rPr>
        <w:t xml:space="preserve"> </w:t>
      </w:r>
      <w:r w:rsidR="00B73135" w:rsidRPr="00BD62E1">
        <w:rPr>
          <w:rFonts w:asciiTheme="minorHAnsi" w:hAnsiTheme="minorHAnsi" w:cstheme="minorHAnsi"/>
        </w:rPr>
        <w:t>operate</w:t>
      </w:r>
      <w:r w:rsidR="00B73135" w:rsidRPr="00BD62E1">
        <w:rPr>
          <w:rFonts w:asciiTheme="minorHAnsi" w:hAnsiTheme="minorHAnsi" w:cstheme="minorHAnsi"/>
          <w:spacing w:val="-2"/>
        </w:rPr>
        <w:t xml:space="preserve"> </w:t>
      </w:r>
      <w:r w:rsidR="00B73135" w:rsidRPr="00BD62E1">
        <w:rPr>
          <w:rFonts w:asciiTheme="minorHAnsi" w:hAnsiTheme="minorHAnsi" w:cstheme="minorHAnsi"/>
        </w:rPr>
        <w:t>corporate governance</w:t>
      </w:r>
      <w:r w:rsidR="00B73135" w:rsidRPr="00BD62E1">
        <w:rPr>
          <w:rFonts w:asciiTheme="minorHAnsi" w:hAnsiTheme="minorHAnsi" w:cstheme="minorHAnsi"/>
          <w:spacing w:val="1"/>
        </w:rPr>
        <w:t xml:space="preserve"> </w:t>
      </w:r>
      <w:r w:rsidR="00B73135" w:rsidRPr="00BD62E1">
        <w:rPr>
          <w:rFonts w:asciiTheme="minorHAnsi" w:hAnsiTheme="minorHAnsi" w:cstheme="minorHAnsi"/>
        </w:rPr>
        <w:t>arrangements</w:t>
      </w:r>
      <w:r w:rsidR="00B73135" w:rsidRPr="00BD62E1">
        <w:rPr>
          <w:rFonts w:asciiTheme="minorHAnsi" w:hAnsiTheme="minorHAnsi" w:cstheme="minorHAnsi"/>
          <w:spacing w:val="-2"/>
        </w:rPr>
        <w:t xml:space="preserve"> </w:t>
      </w:r>
      <w:r w:rsidR="00B73135" w:rsidRPr="00BD62E1">
        <w:rPr>
          <w:rFonts w:asciiTheme="minorHAnsi" w:hAnsiTheme="minorHAnsi" w:cstheme="minorHAnsi"/>
          <w:spacing w:val="-1"/>
        </w:rPr>
        <w:t>that,</w:t>
      </w:r>
      <w:r w:rsidR="00B73135" w:rsidRPr="00BD62E1">
        <w:rPr>
          <w:rFonts w:asciiTheme="minorHAnsi" w:hAnsiTheme="minorHAnsi" w:cstheme="minorHAnsi"/>
          <w:spacing w:val="-2"/>
        </w:rPr>
        <w:t xml:space="preserve"> </w:t>
      </w:r>
      <w:r w:rsidR="00B73135" w:rsidRPr="00BD62E1">
        <w:rPr>
          <w:rFonts w:asciiTheme="minorHAnsi" w:hAnsiTheme="minorHAnsi" w:cstheme="minorHAnsi"/>
        </w:rPr>
        <w:t>so</w:t>
      </w:r>
      <w:r w:rsidR="00B73135" w:rsidRPr="00BD62E1">
        <w:rPr>
          <w:rFonts w:asciiTheme="minorHAnsi" w:hAnsiTheme="minorHAnsi" w:cstheme="minorHAnsi"/>
          <w:spacing w:val="-2"/>
        </w:rPr>
        <w:t xml:space="preserve"> </w:t>
      </w:r>
      <w:r w:rsidR="00B73135" w:rsidRPr="00BD62E1">
        <w:rPr>
          <w:rFonts w:asciiTheme="minorHAnsi" w:hAnsiTheme="minorHAnsi" w:cstheme="minorHAnsi"/>
        </w:rPr>
        <w:t>far</w:t>
      </w:r>
      <w:r w:rsidR="00B73135" w:rsidRPr="00BD62E1">
        <w:rPr>
          <w:rFonts w:asciiTheme="minorHAnsi" w:hAnsiTheme="minorHAnsi" w:cstheme="minorHAnsi"/>
          <w:spacing w:val="-1"/>
        </w:rPr>
        <w:t xml:space="preserve"> </w:t>
      </w:r>
      <w:r w:rsidR="00B73135" w:rsidRPr="00BD62E1">
        <w:rPr>
          <w:rFonts w:asciiTheme="minorHAnsi" w:hAnsiTheme="minorHAnsi" w:cstheme="minorHAnsi"/>
        </w:rPr>
        <w:t>as</w:t>
      </w:r>
      <w:r w:rsidR="00B73135" w:rsidRPr="00BD62E1">
        <w:rPr>
          <w:rFonts w:asciiTheme="minorHAnsi" w:hAnsiTheme="minorHAnsi" w:cstheme="minorHAnsi"/>
          <w:spacing w:val="-2"/>
        </w:rPr>
        <w:t xml:space="preserve"> </w:t>
      </w:r>
      <w:r w:rsidR="00B73135" w:rsidRPr="00BD62E1">
        <w:rPr>
          <w:rFonts w:asciiTheme="minorHAnsi" w:hAnsiTheme="minorHAnsi" w:cstheme="minorHAnsi"/>
        </w:rPr>
        <w:t>practicable</w:t>
      </w:r>
      <w:r w:rsidR="00B73135" w:rsidRPr="00BD62E1">
        <w:rPr>
          <w:rFonts w:asciiTheme="minorHAnsi" w:hAnsiTheme="minorHAnsi" w:cstheme="minorHAnsi"/>
          <w:spacing w:val="-2"/>
        </w:rPr>
        <w:t xml:space="preserve"> </w:t>
      </w:r>
      <w:r w:rsidR="00B73135" w:rsidRPr="00BD62E1">
        <w:rPr>
          <w:rFonts w:asciiTheme="minorHAnsi" w:hAnsiTheme="minorHAnsi" w:cstheme="minorHAnsi"/>
          <w:spacing w:val="-1"/>
        </w:rPr>
        <w:t>and</w:t>
      </w:r>
      <w:r w:rsidR="00B73135" w:rsidRPr="00BD62E1">
        <w:rPr>
          <w:rFonts w:asciiTheme="minorHAnsi" w:hAnsiTheme="minorHAnsi" w:cstheme="minorHAnsi"/>
          <w:spacing w:val="1"/>
        </w:rPr>
        <w:t xml:space="preserve"> </w:t>
      </w:r>
      <w:r w:rsidR="00B73135" w:rsidRPr="00BD62E1">
        <w:rPr>
          <w:rFonts w:asciiTheme="minorHAnsi" w:hAnsiTheme="minorHAnsi" w:cstheme="minorHAnsi"/>
          <w:spacing w:val="-1"/>
        </w:rPr>
        <w:t>in</w:t>
      </w:r>
      <w:r w:rsidR="00B73135" w:rsidRPr="00BD62E1">
        <w:rPr>
          <w:rFonts w:asciiTheme="minorHAnsi" w:hAnsiTheme="minorHAnsi" w:cstheme="minorHAnsi"/>
          <w:spacing w:val="-3"/>
        </w:rPr>
        <w:t xml:space="preserve"> </w:t>
      </w:r>
      <w:r w:rsidR="00B73135" w:rsidRPr="00BD62E1">
        <w:rPr>
          <w:rFonts w:asciiTheme="minorHAnsi" w:hAnsiTheme="minorHAnsi" w:cstheme="minorHAnsi"/>
        </w:rPr>
        <w:t>the</w:t>
      </w:r>
      <w:r w:rsidR="00B73135" w:rsidRPr="00BD62E1">
        <w:rPr>
          <w:rFonts w:asciiTheme="minorHAnsi" w:hAnsiTheme="minorHAnsi" w:cstheme="minorHAnsi"/>
          <w:spacing w:val="30"/>
          <w:w w:val="99"/>
        </w:rPr>
        <w:t xml:space="preserve"> </w:t>
      </w:r>
      <w:r w:rsidR="00B73135" w:rsidRPr="00BD62E1">
        <w:rPr>
          <w:rFonts w:asciiTheme="minorHAnsi" w:hAnsiTheme="minorHAnsi" w:cstheme="minorHAnsi"/>
          <w:spacing w:val="-1"/>
        </w:rPr>
        <w:t>light</w:t>
      </w:r>
      <w:r w:rsidR="00B73135" w:rsidRPr="00BD62E1">
        <w:rPr>
          <w:rFonts w:asciiTheme="minorHAnsi" w:hAnsiTheme="minorHAnsi" w:cstheme="minorHAnsi"/>
          <w:spacing w:val="20"/>
        </w:rPr>
        <w:t xml:space="preserve"> </w:t>
      </w:r>
      <w:r w:rsidR="00B73135" w:rsidRPr="00BD62E1">
        <w:rPr>
          <w:rFonts w:asciiTheme="minorHAnsi" w:hAnsiTheme="minorHAnsi" w:cstheme="minorHAnsi"/>
        </w:rPr>
        <w:t>of</w:t>
      </w:r>
      <w:r w:rsidR="00B73135" w:rsidRPr="00BD62E1">
        <w:rPr>
          <w:rFonts w:asciiTheme="minorHAnsi" w:hAnsiTheme="minorHAnsi" w:cstheme="minorHAnsi"/>
          <w:spacing w:val="17"/>
        </w:rPr>
        <w:t xml:space="preserve"> </w:t>
      </w:r>
      <w:r w:rsidR="00B73135" w:rsidRPr="00BD62E1">
        <w:rPr>
          <w:rFonts w:asciiTheme="minorHAnsi" w:hAnsiTheme="minorHAnsi" w:cstheme="minorHAnsi"/>
        </w:rPr>
        <w:t>the</w:t>
      </w:r>
      <w:r w:rsidR="00B73135" w:rsidRPr="00BD62E1">
        <w:rPr>
          <w:rFonts w:asciiTheme="minorHAnsi" w:hAnsiTheme="minorHAnsi" w:cstheme="minorHAnsi"/>
          <w:spacing w:val="20"/>
        </w:rPr>
        <w:t xml:space="preserve"> </w:t>
      </w:r>
      <w:r w:rsidR="00B73135" w:rsidRPr="00BD62E1">
        <w:rPr>
          <w:rFonts w:asciiTheme="minorHAnsi" w:hAnsiTheme="minorHAnsi" w:cstheme="minorHAnsi"/>
          <w:spacing w:val="-1"/>
        </w:rPr>
        <w:t>other</w:t>
      </w:r>
      <w:r w:rsidR="00B73135" w:rsidRPr="00BD62E1">
        <w:rPr>
          <w:rFonts w:asciiTheme="minorHAnsi" w:hAnsiTheme="minorHAnsi" w:cstheme="minorHAnsi"/>
          <w:spacing w:val="21"/>
        </w:rPr>
        <w:t xml:space="preserve"> </w:t>
      </w:r>
      <w:r w:rsidR="00B73135" w:rsidRPr="00BD62E1">
        <w:rPr>
          <w:rFonts w:asciiTheme="minorHAnsi" w:hAnsiTheme="minorHAnsi" w:cstheme="minorHAnsi"/>
        </w:rPr>
        <w:t>provisions</w:t>
      </w:r>
      <w:r w:rsidR="00B73135" w:rsidRPr="00BD62E1">
        <w:rPr>
          <w:rFonts w:asciiTheme="minorHAnsi" w:hAnsiTheme="minorHAnsi" w:cstheme="minorHAnsi"/>
          <w:spacing w:val="19"/>
        </w:rPr>
        <w:t xml:space="preserve"> </w:t>
      </w:r>
      <w:r w:rsidR="00B73135" w:rsidRPr="00BD62E1">
        <w:rPr>
          <w:rFonts w:asciiTheme="minorHAnsi" w:hAnsiTheme="minorHAnsi" w:cstheme="minorHAnsi"/>
        </w:rPr>
        <w:t>of</w:t>
      </w:r>
      <w:r w:rsidR="00B73135" w:rsidRPr="00BD62E1">
        <w:rPr>
          <w:rFonts w:asciiTheme="minorHAnsi" w:hAnsiTheme="minorHAnsi" w:cstheme="minorHAnsi"/>
          <w:spacing w:val="18"/>
        </w:rPr>
        <w:t xml:space="preserve"> </w:t>
      </w:r>
      <w:r w:rsidR="00B73135" w:rsidRPr="00BD62E1">
        <w:rPr>
          <w:rFonts w:asciiTheme="minorHAnsi" w:hAnsiTheme="minorHAnsi" w:cstheme="minorHAnsi"/>
        </w:rPr>
        <w:t>this</w:t>
      </w:r>
      <w:r w:rsidR="00B73135" w:rsidRPr="00BD62E1">
        <w:rPr>
          <w:rFonts w:asciiTheme="minorHAnsi" w:hAnsiTheme="minorHAnsi" w:cstheme="minorHAnsi"/>
          <w:spacing w:val="19"/>
        </w:rPr>
        <w:t xml:space="preserve"> </w:t>
      </w:r>
      <w:r w:rsidR="00B73135" w:rsidRPr="00BD62E1">
        <w:rPr>
          <w:rFonts w:asciiTheme="minorHAnsi" w:hAnsiTheme="minorHAnsi" w:cstheme="minorHAnsi"/>
        </w:rPr>
        <w:t>Framework</w:t>
      </w:r>
      <w:r w:rsidR="00B73135" w:rsidRPr="00BD62E1">
        <w:rPr>
          <w:rFonts w:asciiTheme="minorHAnsi" w:hAnsiTheme="minorHAnsi" w:cstheme="minorHAnsi"/>
          <w:spacing w:val="19"/>
        </w:rPr>
        <w:t xml:space="preserve"> </w:t>
      </w:r>
      <w:r w:rsidR="00B73135" w:rsidRPr="00BD62E1">
        <w:rPr>
          <w:rFonts w:asciiTheme="minorHAnsi" w:hAnsiTheme="minorHAnsi" w:cstheme="minorHAnsi"/>
        </w:rPr>
        <w:t>Document</w:t>
      </w:r>
      <w:r w:rsidR="00B73135" w:rsidRPr="00BD62E1">
        <w:rPr>
          <w:rFonts w:asciiTheme="minorHAnsi" w:hAnsiTheme="minorHAnsi" w:cstheme="minorHAnsi"/>
          <w:spacing w:val="20"/>
        </w:rPr>
        <w:t xml:space="preserve"> </w:t>
      </w:r>
      <w:r w:rsidR="00B73135" w:rsidRPr="00BD62E1">
        <w:rPr>
          <w:rFonts w:asciiTheme="minorHAnsi" w:hAnsiTheme="minorHAnsi" w:cstheme="minorHAnsi"/>
        </w:rPr>
        <w:t>or</w:t>
      </w:r>
      <w:r w:rsidR="00B73135" w:rsidRPr="00BD62E1">
        <w:rPr>
          <w:rFonts w:asciiTheme="minorHAnsi" w:hAnsiTheme="minorHAnsi" w:cstheme="minorHAnsi"/>
          <w:spacing w:val="18"/>
        </w:rPr>
        <w:t xml:space="preserve"> </w:t>
      </w:r>
      <w:r w:rsidR="00B73135" w:rsidRPr="00BD62E1">
        <w:rPr>
          <w:rFonts w:asciiTheme="minorHAnsi" w:hAnsiTheme="minorHAnsi" w:cstheme="minorHAnsi"/>
        </w:rPr>
        <w:t>as</w:t>
      </w:r>
      <w:r w:rsidR="00B73135" w:rsidRPr="00BD62E1">
        <w:rPr>
          <w:rFonts w:asciiTheme="minorHAnsi" w:hAnsiTheme="minorHAnsi" w:cstheme="minorHAnsi"/>
          <w:spacing w:val="21"/>
        </w:rPr>
        <w:t xml:space="preserve"> </w:t>
      </w:r>
      <w:r w:rsidR="00B73135" w:rsidRPr="00BD62E1">
        <w:rPr>
          <w:rFonts w:asciiTheme="minorHAnsi" w:hAnsiTheme="minorHAnsi" w:cstheme="minorHAnsi"/>
        </w:rPr>
        <w:t>otherwise</w:t>
      </w:r>
      <w:r w:rsidR="00B73135" w:rsidRPr="00BD62E1">
        <w:rPr>
          <w:rFonts w:asciiTheme="minorHAnsi" w:hAnsiTheme="minorHAnsi" w:cstheme="minorHAnsi"/>
          <w:spacing w:val="20"/>
        </w:rPr>
        <w:t xml:space="preserve"> </w:t>
      </w:r>
      <w:r w:rsidR="00B73135" w:rsidRPr="00BD62E1">
        <w:rPr>
          <w:rFonts w:asciiTheme="minorHAnsi" w:hAnsiTheme="minorHAnsi" w:cstheme="minorHAnsi"/>
          <w:spacing w:val="-1"/>
        </w:rPr>
        <w:t>may</w:t>
      </w:r>
      <w:r w:rsidR="00B73135" w:rsidRPr="00BD62E1">
        <w:rPr>
          <w:rFonts w:asciiTheme="minorHAnsi" w:hAnsiTheme="minorHAnsi" w:cstheme="minorHAnsi"/>
          <w:spacing w:val="21"/>
        </w:rPr>
        <w:t xml:space="preserve"> </w:t>
      </w:r>
      <w:r w:rsidR="00B73135" w:rsidRPr="00BD62E1">
        <w:rPr>
          <w:rFonts w:asciiTheme="minorHAnsi" w:hAnsiTheme="minorHAnsi" w:cstheme="minorHAnsi"/>
        </w:rPr>
        <w:t>be</w:t>
      </w:r>
      <w:r w:rsidR="00B73135" w:rsidRPr="00BD62E1">
        <w:rPr>
          <w:rFonts w:asciiTheme="minorHAnsi" w:hAnsiTheme="minorHAnsi" w:cstheme="minorHAnsi"/>
          <w:spacing w:val="21"/>
        </w:rPr>
        <w:t xml:space="preserve"> </w:t>
      </w:r>
      <w:r w:rsidR="00B73135" w:rsidRPr="00BD62E1">
        <w:rPr>
          <w:rFonts w:asciiTheme="minorHAnsi" w:hAnsiTheme="minorHAnsi" w:cstheme="minorHAnsi"/>
        </w:rPr>
        <w:t>mutually</w:t>
      </w:r>
      <w:r w:rsidR="00B73135" w:rsidRPr="00BD62E1">
        <w:rPr>
          <w:rFonts w:asciiTheme="minorHAnsi" w:hAnsiTheme="minorHAnsi" w:cstheme="minorHAnsi"/>
          <w:spacing w:val="19"/>
        </w:rPr>
        <w:t xml:space="preserve"> </w:t>
      </w:r>
      <w:r w:rsidR="00B73135" w:rsidRPr="00BD62E1">
        <w:rPr>
          <w:rFonts w:asciiTheme="minorHAnsi" w:hAnsiTheme="minorHAnsi" w:cstheme="minorHAnsi"/>
        </w:rPr>
        <w:t>agreed,</w:t>
      </w:r>
      <w:r w:rsidR="00B73135" w:rsidRPr="00BD62E1">
        <w:rPr>
          <w:rFonts w:asciiTheme="minorHAnsi" w:hAnsiTheme="minorHAnsi" w:cstheme="minorHAnsi"/>
          <w:spacing w:val="50"/>
          <w:w w:val="99"/>
        </w:rPr>
        <w:t xml:space="preserve"> </w:t>
      </w:r>
      <w:r w:rsidR="00B73135" w:rsidRPr="00BD62E1">
        <w:rPr>
          <w:rFonts w:asciiTheme="minorHAnsi" w:hAnsiTheme="minorHAnsi" w:cstheme="minorHAnsi"/>
        </w:rPr>
        <w:t>accord</w:t>
      </w:r>
      <w:r w:rsidR="00B73135" w:rsidRPr="00BD62E1">
        <w:rPr>
          <w:rFonts w:asciiTheme="minorHAnsi" w:hAnsiTheme="minorHAnsi" w:cstheme="minorHAnsi"/>
          <w:spacing w:val="22"/>
        </w:rPr>
        <w:t xml:space="preserve"> </w:t>
      </w:r>
      <w:r w:rsidR="00B73135" w:rsidRPr="00BD62E1">
        <w:rPr>
          <w:rFonts w:asciiTheme="minorHAnsi" w:hAnsiTheme="minorHAnsi" w:cstheme="minorHAnsi"/>
          <w:spacing w:val="-1"/>
        </w:rPr>
        <w:t>with</w:t>
      </w:r>
      <w:r w:rsidR="00B73135" w:rsidRPr="00BD62E1">
        <w:rPr>
          <w:rFonts w:asciiTheme="minorHAnsi" w:hAnsiTheme="minorHAnsi" w:cstheme="minorHAnsi"/>
          <w:spacing w:val="22"/>
        </w:rPr>
        <w:t xml:space="preserve"> </w:t>
      </w:r>
      <w:r w:rsidR="00B73135" w:rsidRPr="00BD62E1">
        <w:rPr>
          <w:rFonts w:asciiTheme="minorHAnsi" w:hAnsiTheme="minorHAnsi" w:cstheme="minorHAnsi"/>
        </w:rPr>
        <w:t>good</w:t>
      </w:r>
      <w:r w:rsidR="00B73135" w:rsidRPr="00BD62E1">
        <w:rPr>
          <w:rFonts w:asciiTheme="minorHAnsi" w:hAnsiTheme="minorHAnsi" w:cstheme="minorHAnsi"/>
          <w:spacing w:val="23"/>
        </w:rPr>
        <w:t xml:space="preserve"> </w:t>
      </w:r>
      <w:r w:rsidR="00B73135" w:rsidRPr="00BD62E1">
        <w:rPr>
          <w:rFonts w:asciiTheme="minorHAnsi" w:hAnsiTheme="minorHAnsi" w:cstheme="minorHAnsi"/>
        </w:rPr>
        <w:t>corporate</w:t>
      </w:r>
      <w:r w:rsidR="00B73135" w:rsidRPr="00BD62E1">
        <w:rPr>
          <w:rFonts w:asciiTheme="minorHAnsi" w:hAnsiTheme="minorHAnsi" w:cstheme="minorHAnsi"/>
          <w:spacing w:val="21"/>
        </w:rPr>
        <w:t xml:space="preserve"> </w:t>
      </w:r>
      <w:r w:rsidR="00B73135" w:rsidRPr="00BD62E1">
        <w:rPr>
          <w:rFonts w:asciiTheme="minorHAnsi" w:hAnsiTheme="minorHAnsi" w:cstheme="minorHAnsi"/>
        </w:rPr>
        <w:t>governance</w:t>
      </w:r>
      <w:r w:rsidR="00B73135" w:rsidRPr="00BD62E1">
        <w:rPr>
          <w:rFonts w:asciiTheme="minorHAnsi" w:hAnsiTheme="minorHAnsi" w:cstheme="minorHAnsi"/>
          <w:spacing w:val="23"/>
        </w:rPr>
        <w:t xml:space="preserve"> </w:t>
      </w:r>
      <w:r w:rsidR="00B73135" w:rsidRPr="00BD62E1">
        <w:rPr>
          <w:rFonts w:asciiTheme="minorHAnsi" w:hAnsiTheme="minorHAnsi" w:cstheme="minorHAnsi"/>
        </w:rPr>
        <w:t>practice</w:t>
      </w:r>
      <w:r w:rsidR="00B73135" w:rsidRPr="00BD62E1">
        <w:rPr>
          <w:rFonts w:asciiTheme="minorHAnsi" w:hAnsiTheme="minorHAnsi" w:cstheme="minorHAnsi"/>
          <w:spacing w:val="25"/>
        </w:rPr>
        <w:t xml:space="preserve"> </w:t>
      </w:r>
      <w:r w:rsidR="00B73135" w:rsidRPr="00BD62E1">
        <w:rPr>
          <w:rFonts w:asciiTheme="minorHAnsi" w:hAnsiTheme="minorHAnsi" w:cstheme="minorHAnsi"/>
          <w:spacing w:val="-1"/>
        </w:rPr>
        <w:t>and</w:t>
      </w:r>
      <w:r w:rsidR="00B73135" w:rsidRPr="00BD62E1">
        <w:rPr>
          <w:rFonts w:asciiTheme="minorHAnsi" w:hAnsiTheme="minorHAnsi" w:cstheme="minorHAnsi"/>
          <w:spacing w:val="23"/>
        </w:rPr>
        <w:t xml:space="preserve"> </w:t>
      </w:r>
      <w:r w:rsidR="00B73135" w:rsidRPr="00BD62E1">
        <w:rPr>
          <w:rFonts w:asciiTheme="minorHAnsi" w:hAnsiTheme="minorHAnsi" w:cstheme="minorHAnsi"/>
        </w:rPr>
        <w:t>applicable</w:t>
      </w:r>
      <w:r w:rsidR="00B73135" w:rsidRPr="00BD62E1">
        <w:rPr>
          <w:rFonts w:asciiTheme="minorHAnsi" w:hAnsiTheme="minorHAnsi" w:cstheme="minorHAnsi"/>
          <w:spacing w:val="22"/>
        </w:rPr>
        <w:t xml:space="preserve"> </w:t>
      </w:r>
      <w:r w:rsidR="00B73135" w:rsidRPr="00BD62E1">
        <w:rPr>
          <w:rFonts w:asciiTheme="minorHAnsi" w:hAnsiTheme="minorHAnsi" w:cstheme="minorHAnsi"/>
        </w:rPr>
        <w:t>regulatory</w:t>
      </w:r>
      <w:r w:rsidR="00B73135" w:rsidRPr="00BD62E1">
        <w:rPr>
          <w:rFonts w:asciiTheme="minorHAnsi" w:hAnsiTheme="minorHAnsi" w:cstheme="minorHAnsi"/>
          <w:spacing w:val="24"/>
        </w:rPr>
        <w:t xml:space="preserve"> </w:t>
      </w:r>
      <w:r w:rsidR="00B73135" w:rsidRPr="00BD62E1">
        <w:rPr>
          <w:rFonts w:asciiTheme="minorHAnsi" w:hAnsiTheme="minorHAnsi" w:cstheme="minorHAnsi"/>
          <w:spacing w:val="-1"/>
        </w:rPr>
        <w:t>requirements</w:t>
      </w:r>
      <w:r w:rsidR="00B73135" w:rsidRPr="00BD62E1">
        <w:rPr>
          <w:rFonts w:asciiTheme="minorHAnsi" w:hAnsiTheme="minorHAnsi" w:cstheme="minorHAnsi"/>
          <w:spacing w:val="23"/>
        </w:rPr>
        <w:t xml:space="preserve"> </w:t>
      </w:r>
      <w:r w:rsidR="00B73135" w:rsidRPr="00BD62E1">
        <w:rPr>
          <w:rFonts w:asciiTheme="minorHAnsi" w:hAnsiTheme="minorHAnsi" w:cstheme="minorHAnsi"/>
        </w:rPr>
        <w:t>and</w:t>
      </w:r>
      <w:r w:rsidR="00B73135" w:rsidRPr="00BD62E1">
        <w:rPr>
          <w:rFonts w:asciiTheme="minorHAnsi" w:hAnsiTheme="minorHAnsi" w:cstheme="minorHAnsi"/>
          <w:spacing w:val="52"/>
          <w:w w:val="99"/>
        </w:rPr>
        <w:t xml:space="preserve"> </w:t>
      </w:r>
      <w:r w:rsidR="00B73135" w:rsidRPr="00BD62E1">
        <w:rPr>
          <w:rFonts w:asciiTheme="minorHAnsi" w:hAnsiTheme="minorHAnsi" w:cstheme="minorHAnsi"/>
        </w:rPr>
        <w:t>expectations.</w:t>
      </w:r>
    </w:p>
    <w:p w14:paraId="7F45A647" w14:textId="77777777" w:rsidR="008A21E8" w:rsidRPr="00BD62E1" w:rsidRDefault="008A21E8" w:rsidP="008A21E8">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In</w:t>
      </w:r>
      <w:r w:rsidRPr="00BD62E1">
        <w:rPr>
          <w:rFonts w:asciiTheme="minorHAnsi" w:hAnsiTheme="minorHAnsi" w:cstheme="minorHAnsi"/>
          <w:spacing w:val="-7"/>
        </w:rPr>
        <w:t xml:space="preserve"> </w:t>
      </w:r>
      <w:r w:rsidRPr="00BD62E1">
        <w:rPr>
          <w:rFonts w:asciiTheme="minorHAnsi" w:hAnsiTheme="minorHAnsi" w:cstheme="minorHAnsi"/>
        </w:rPr>
        <w:t>particular</w:t>
      </w:r>
      <w:r w:rsidRPr="00BD62E1">
        <w:rPr>
          <w:rFonts w:asciiTheme="minorHAnsi" w:hAnsiTheme="minorHAnsi" w:cstheme="minorHAnsi"/>
          <w:spacing w:val="-5"/>
        </w:rPr>
        <w:t xml:space="preserve"> </w:t>
      </w:r>
      <w:r w:rsidRPr="00BD62E1">
        <w:rPr>
          <w:rFonts w:asciiTheme="minorHAnsi" w:hAnsiTheme="minorHAnsi" w:cstheme="minorHAnsi"/>
          <w:spacing w:val="-1"/>
        </w:rPr>
        <w:t>(but</w:t>
      </w:r>
      <w:r w:rsidRPr="00BD62E1">
        <w:rPr>
          <w:rFonts w:asciiTheme="minorHAnsi" w:hAnsiTheme="minorHAnsi" w:cstheme="minorHAnsi"/>
          <w:spacing w:val="-5"/>
        </w:rPr>
        <w:t xml:space="preserve"> </w:t>
      </w:r>
      <w:r w:rsidRPr="00BD62E1">
        <w:rPr>
          <w:rFonts w:asciiTheme="minorHAnsi" w:hAnsiTheme="minorHAnsi" w:cstheme="minorHAnsi"/>
        </w:rPr>
        <w:t>without</w:t>
      </w:r>
      <w:r w:rsidRPr="00BD62E1">
        <w:rPr>
          <w:rFonts w:asciiTheme="minorHAnsi" w:hAnsiTheme="minorHAnsi" w:cstheme="minorHAnsi"/>
          <w:spacing w:val="-5"/>
        </w:rPr>
        <w:t xml:space="preserve"> </w:t>
      </w:r>
      <w:r w:rsidRPr="00BD62E1">
        <w:rPr>
          <w:rFonts w:asciiTheme="minorHAnsi" w:hAnsiTheme="minorHAnsi" w:cstheme="minorHAnsi"/>
          <w:spacing w:val="-1"/>
        </w:rPr>
        <w:t>limitation),</w:t>
      </w:r>
      <w:r w:rsidRPr="00BD62E1">
        <w:rPr>
          <w:rFonts w:asciiTheme="minorHAnsi" w:hAnsiTheme="minorHAnsi" w:cstheme="minorHAnsi"/>
          <w:spacing w:val="-2"/>
        </w:rPr>
        <w:t xml:space="preserve"> </w:t>
      </w:r>
      <w:r w:rsidRPr="00BD62E1">
        <w:rPr>
          <w:rFonts w:asciiTheme="minorHAnsi" w:hAnsiTheme="minorHAnsi" w:cstheme="minorHAnsi"/>
          <w:spacing w:val="-6"/>
        </w:rPr>
        <w:t>Acas</w:t>
      </w:r>
      <w:r w:rsidRPr="00BD62E1">
        <w:rPr>
          <w:rFonts w:asciiTheme="minorHAnsi" w:hAnsiTheme="minorHAnsi" w:cstheme="minorHAnsi"/>
          <w:spacing w:val="-5"/>
        </w:rPr>
        <w:t xml:space="preserve"> </w:t>
      </w:r>
      <w:r w:rsidRPr="00BD62E1">
        <w:rPr>
          <w:rFonts w:asciiTheme="minorHAnsi" w:hAnsiTheme="minorHAnsi" w:cstheme="minorHAnsi"/>
        </w:rPr>
        <w:t>should:</w:t>
      </w:r>
    </w:p>
    <w:p w14:paraId="2E08F0DF" w14:textId="77777777" w:rsidR="008A21E8" w:rsidRPr="00BD62E1" w:rsidRDefault="008A21E8" w:rsidP="008A21E8">
      <w:pPr>
        <w:pStyle w:val="FWKBullet"/>
        <w:numPr>
          <w:ilvl w:val="0"/>
          <w:numId w:val="60"/>
        </w:numPr>
        <w:jc w:val="both"/>
        <w:rPr>
          <w:rFonts w:asciiTheme="minorHAnsi" w:hAnsiTheme="minorHAnsi" w:cstheme="minorHAnsi"/>
        </w:rPr>
      </w:pPr>
      <w:r w:rsidRPr="00BD62E1">
        <w:rPr>
          <w:rFonts w:asciiTheme="minorHAnsi" w:hAnsiTheme="minorHAnsi" w:cstheme="minorHAnsi"/>
          <w:spacing w:val="-1"/>
        </w:rPr>
        <w:t>comply</w:t>
      </w:r>
      <w:r w:rsidRPr="00BD62E1">
        <w:rPr>
          <w:rFonts w:asciiTheme="minorHAnsi" w:hAnsiTheme="minorHAnsi" w:cstheme="minorHAnsi"/>
          <w:spacing w:val="48"/>
        </w:rPr>
        <w:t xml:space="preserve"> </w:t>
      </w:r>
      <w:r w:rsidRPr="00BD62E1">
        <w:rPr>
          <w:rFonts w:asciiTheme="minorHAnsi" w:hAnsiTheme="minorHAnsi" w:cstheme="minorHAnsi"/>
        </w:rPr>
        <w:t>with</w:t>
      </w:r>
      <w:r w:rsidRPr="00BD62E1">
        <w:rPr>
          <w:rFonts w:asciiTheme="minorHAnsi" w:hAnsiTheme="minorHAnsi" w:cstheme="minorHAnsi"/>
          <w:spacing w:val="48"/>
        </w:rPr>
        <w:t xml:space="preserve"> </w:t>
      </w:r>
      <w:r w:rsidRPr="00BD62E1">
        <w:rPr>
          <w:rFonts w:asciiTheme="minorHAnsi" w:hAnsiTheme="minorHAnsi" w:cstheme="minorHAnsi"/>
        </w:rPr>
        <w:t>the</w:t>
      </w:r>
      <w:r w:rsidRPr="00BD62E1">
        <w:rPr>
          <w:rFonts w:asciiTheme="minorHAnsi" w:hAnsiTheme="minorHAnsi" w:cstheme="minorHAnsi"/>
          <w:spacing w:val="48"/>
        </w:rPr>
        <w:t xml:space="preserve"> </w:t>
      </w:r>
      <w:r w:rsidRPr="00BD62E1">
        <w:rPr>
          <w:rFonts w:asciiTheme="minorHAnsi" w:hAnsiTheme="minorHAnsi" w:cstheme="minorHAnsi"/>
        </w:rPr>
        <w:t>principles</w:t>
      </w:r>
      <w:r w:rsidRPr="00BD62E1">
        <w:rPr>
          <w:rFonts w:asciiTheme="minorHAnsi" w:hAnsiTheme="minorHAnsi" w:cstheme="minorHAnsi"/>
          <w:spacing w:val="48"/>
        </w:rPr>
        <w:t xml:space="preserve"> </w:t>
      </w:r>
      <w:r w:rsidRPr="00BD62E1">
        <w:rPr>
          <w:rFonts w:asciiTheme="minorHAnsi" w:hAnsiTheme="minorHAnsi" w:cstheme="minorHAnsi"/>
        </w:rPr>
        <w:t>and</w:t>
      </w:r>
      <w:r w:rsidRPr="00BD62E1">
        <w:rPr>
          <w:rFonts w:asciiTheme="minorHAnsi" w:hAnsiTheme="minorHAnsi" w:cstheme="minorHAnsi"/>
          <w:spacing w:val="48"/>
        </w:rPr>
        <w:t xml:space="preserve"> </w:t>
      </w:r>
      <w:r w:rsidRPr="00BD62E1">
        <w:rPr>
          <w:rFonts w:asciiTheme="minorHAnsi" w:hAnsiTheme="minorHAnsi" w:cstheme="minorHAnsi"/>
        </w:rPr>
        <w:t>provisions</w:t>
      </w:r>
      <w:r w:rsidRPr="00BD62E1">
        <w:rPr>
          <w:rFonts w:asciiTheme="minorHAnsi" w:hAnsiTheme="minorHAnsi" w:cstheme="minorHAnsi"/>
          <w:spacing w:val="48"/>
        </w:rPr>
        <w:t xml:space="preserve"> </w:t>
      </w:r>
      <w:r w:rsidRPr="00BD62E1">
        <w:rPr>
          <w:rFonts w:asciiTheme="minorHAnsi" w:hAnsiTheme="minorHAnsi" w:cstheme="minorHAnsi"/>
        </w:rPr>
        <w:t>of</w:t>
      </w:r>
      <w:r w:rsidRPr="00BD62E1">
        <w:rPr>
          <w:rFonts w:asciiTheme="minorHAnsi" w:hAnsiTheme="minorHAnsi" w:cstheme="minorHAnsi"/>
          <w:spacing w:val="48"/>
        </w:rPr>
        <w:t xml:space="preserve"> </w:t>
      </w:r>
      <w:r w:rsidRPr="00BD62E1">
        <w:rPr>
          <w:rFonts w:asciiTheme="minorHAnsi" w:hAnsiTheme="minorHAnsi" w:cstheme="minorHAnsi"/>
        </w:rPr>
        <w:t>the Corporate</w:t>
      </w:r>
      <w:r w:rsidRPr="00BD62E1">
        <w:rPr>
          <w:rFonts w:asciiTheme="minorHAnsi" w:hAnsiTheme="minorHAnsi" w:cstheme="minorHAnsi"/>
          <w:spacing w:val="40"/>
        </w:rPr>
        <w:t xml:space="preserve"> </w:t>
      </w:r>
      <w:r w:rsidRPr="00BD62E1">
        <w:rPr>
          <w:rFonts w:asciiTheme="minorHAnsi" w:hAnsiTheme="minorHAnsi" w:cstheme="minorHAnsi"/>
        </w:rPr>
        <w:t>Governance</w:t>
      </w:r>
      <w:r w:rsidRPr="00BD62E1">
        <w:rPr>
          <w:rFonts w:asciiTheme="minorHAnsi" w:hAnsiTheme="minorHAnsi" w:cstheme="minorHAnsi"/>
          <w:spacing w:val="41"/>
        </w:rPr>
        <w:t xml:space="preserve"> </w:t>
      </w:r>
      <w:r w:rsidRPr="00BD62E1">
        <w:rPr>
          <w:rFonts w:asciiTheme="minorHAnsi" w:hAnsiTheme="minorHAnsi" w:cstheme="minorHAnsi"/>
          <w:spacing w:val="-1"/>
        </w:rPr>
        <w:t>in</w:t>
      </w:r>
      <w:r w:rsidRPr="00BD62E1">
        <w:rPr>
          <w:rFonts w:asciiTheme="minorHAnsi" w:hAnsiTheme="minorHAnsi" w:cstheme="minorHAnsi"/>
          <w:spacing w:val="41"/>
        </w:rPr>
        <w:t xml:space="preserve"> </w:t>
      </w:r>
      <w:r w:rsidRPr="00BD62E1">
        <w:rPr>
          <w:rFonts w:asciiTheme="minorHAnsi" w:hAnsiTheme="minorHAnsi" w:cstheme="minorHAnsi"/>
        </w:rPr>
        <w:t>Central</w:t>
      </w:r>
      <w:r w:rsidRPr="00BD62E1">
        <w:rPr>
          <w:rFonts w:asciiTheme="minorHAnsi" w:hAnsiTheme="minorHAnsi" w:cstheme="minorHAnsi"/>
          <w:spacing w:val="36"/>
          <w:w w:val="99"/>
        </w:rPr>
        <w:t xml:space="preserve"> </w:t>
      </w:r>
      <w:r w:rsidRPr="00BD62E1">
        <w:rPr>
          <w:rFonts w:asciiTheme="minorHAnsi" w:hAnsiTheme="minorHAnsi" w:cstheme="minorHAnsi"/>
        </w:rPr>
        <w:t>Government</w:t>
      </w:r>
      <w:r w:rsidRPr="00BD62E1">
        <w:rPr>
          <w:rFonts w:asciiTheme="minorHAnsi" w:hAnsiTheme="minorHAnsi" w:cstheme="minorHAnsi"/>
          <w:spacing w:val="46"/>
        </w:rPr>
        <w:t xml:space="preserve"> </w:t>
      </w:r>
      <w:r w:rsidRPr="00BD62E1">
        <w:rPr>
          <w:rFonts w:asciiTheme="minorHAnsi" w:hAnsiTheme="minorHAnsi" w:cstheme="minorHAnsi"/>
        </w:rPr>
        <w:t>Departments</w:t>
      </w:r>
      <w:r w:rsidRPr="00BD62E1">
        <w:rPr>
          <w:rFonts w:asciiTheme="minorHAnsi" w:hAnsiTheme="minorHAnsi" w:cstheme="minorHAnsi"/>
          <w:spacing w:val="47"/>
        </w:rPr>
        <w:t xml:space="preserve"> </w:t>
      </w:r>
      <w:r w:rsidRPr="00BD62E1">
        <w:rPr>
          <w:rFonts w:asciiTheme="minorHAnsi" w:hAnsiTheme="minorHAnsi" w:cstheme="minorHAnsi"/>
        </w:rPr>
        <w:t>Code</w:t>
      </w:r>
      <w:r w:rsidRPr="00BD62E1">
        <w:rPr>
          <w:rFonts w:asciiTheme="minorHAnsi" w:hAnsiTheme="minorHAnsi" w:cstheme="minorHAnsi"/>
          <w:spacing w:val="48"/>
        </w:rPr>
        <w:t xml:space="preserve"> </w:t>
      </w:r>
      <w:r w:rsidRPr="00BD62E1">
        <w:rPr>
          <w:rFonts w:asciiTheme="minorHAnsi" w:hAnsiTheme="minorHAnsi" w:cstheme="minorHAnsi"/>
        </w:rPr>
        <w:t>of</w:t>
      </w:r>
      <w:r w:rsidRPr="00BD62E1">
        <w:rPr>
          <w:rFonts w:asciiTheme="minorHAnsi" w:hAnsiTheme="minorHAnsi" w:cstheme="minorHAnsi"/>
          <w:spacing w:val="45"/>
        </w:rPr>
        <w:t xml:space="preserve"> </w:t>
      </w:r>
      <w:r w:rsidRPr="00BD62E1">
        <w:rPr>
          <w:rFonts w:asciiTheme="minorHAnsi" w:hAnsiTheme="minorHAnsi" w:cstheme="minorHAnsi"/>
        </w:rPr>
        <w:t>Good</w:t>
      </w:r>
      <w:r w:rsidRPr="00BD62E1">
        <w:rPr>
          <w:rFonts w:asciiTheme="minorHAnsi" w:hAnsiTheme="minorHAnsi" w:cstheme="minorHAnsi"/>
          <w:spacing w:val="47"/>
        </w:rPr>
        <w:t xml:space="preserve"> </w:t>
      </w:r>
      <w:r w:rsidRPr="00BD62E1">
        <w:rPr>
          <w:rFonts w:asciiTheme="minorHAnsi" w:hAnsiTheme="minorHAnsi" w:cstheme="minorHAnsi"/>
        </w:rPr>
        <w:t>Practice</w:t>
      </w:r>
      <w:r w:rsidRPr="00BD62E1">
        <w:rPr>
          <w:rFonts w:asciiTheme="minorHAnsi" w:hAnsiTheme="minorHAnsi" w:cstheme="minorHAnsi"/>
          <w:spacing w:val="47"/>
        </w:rPr>
        <w:t xml:space="preserve"> </w:t>
      </w:r>
      <w:r w:rsidRPr="00BD62E1">
        <w:rPr>
          <w:rFonts w:asciiTheme="minorHAnsi" w:hAnsiTheme="minorHAnsi" w:cstheme="minorHAnsi"/>
        </w:rPr>
        <w:t>(as</w:t>
      </w:r>
      <w:r w:rsidRPr="00BD62E1">
        <w:rPr>
          <w:rFonts w:asciiTheme="minorHAnsi" w:hAnsiTheme="minorHAnsi" w:cstheme="minorHAnsi"/>
          <w:spacing w:val="-4"/>
        </w:rPr>
        <w:t xml:space="preserve"> </w:t>
      </w:r>
      <w:r w:rsidRPr="00BD62E1">
        <w:rPr>
          <w:rFonts w:asciiTheme="minorHAnsi" w:hAnsiTheme="minorHAnsi" w:cstheme="minorHAnsi"/>
        </w:rPr>
        <w:t>amended</w:t>
      </w:r>
      <w:r w:rsidRPr="00BD62E1">
        <w:rPr>
          <w:rFonts w:asciiTheme="minorHAnsi" w:hAnsiTheme="minorHAnsi" w:cstheme="minorHAnsi"/>
          <w:spacing w:val="-5"/>
        </w:rPr>
        <w:t xml:space="preserve"> </w:t>
      </w:r>
      <w:r w:rsidRPr="00BD62E1">
        <w:rPr>
          <w:rFonts w:asciiTheme="minorHAnsi" w:hAnsiTheme="minorHAnsi" w:cstheme="minorHAnsi"/>
        </w:rPr>
        <w:t>and</w:t>
      </w:r>
      <w:r w:rsidRPr="00BD62E1">
        <w:rPr>
          <w:rFonts w:asciiTheme="minorHAnsi" w:hAnsiTheme="minorHAnsi" w:cstheme="minorHAnsi"/>
          <w:spacing w:val="-4"/>
        </w:rPr>
        <w:t xml:space="preserve"> </w:t>
      </w:r>
      <w:r w:rsidRPr="00BD62E1">
        <w:rPr>
          <w:rFonts w:asciiTheme="minorHAnsi" w:hAnsiTheme="minorHAnsi" w:cstheme="minorHAnsi"/>
        </w:rPr>
        <w:t>updated</w:t>
      </w:r>
      <w:r w:rsidRPr="00BD62E1">
        <w:rPr>
          <w:rFonts w:asciiTheme="minorHAnsi" w:hAnsiTheme="minorHAnsi" w:cstheme="minorHAnsi"/>
          <w:spacing w:val="-5"/>
        </w:rPr>
        <w:t xml:space="preserve"> </w:t>
      </w:r>
      <w:r w:rsidRPr="00BD62E1">
        <w:rPr>
          <w:rFonts w:asciiTheme="minorHAnsi" w:hAnsiTheme="minorHAnsi" w:cstheme="minorHAnsi"/>
        </w:rPr>
        <w:t>from</w:t>
      </w:r>
      <w:r w:rsidRPr="00BD62E1">
        <w:rPr>
          <w:rFonts w:asciiTheme="minorHAnsi" w:hAnsiTheme="minorHAnsi" w:cstheme="minorHAnsi"/>
          <w:spacing w:val="-4"/>
        </w:rPr>
        <w:t xml:space="preserve"> </w:t>
      </w:r>
      <w:r w:rsidRPr="00BD62E1">
        <w:rPr>
          <w:rFonts w:asciiTheme="minorHAnsi" w:hAnsiTheme="minorHAnsi" w:cstheme="minorHAnsi"/>
        </w:rPr>
        <w:t>time</w:t>
      </w:r>
      <w:r w:rsidRPr="00BD62E1">
        <w:rPr>
          <w:rFonts w:asciiTheme="minorHAnsi" w:hAnsiTheme="minorHAnsi" w:cstheme="minorHAnsi"/>
          <w:spacing w:val="-5"/>
        </w:rPr>
        <w:t xml:space="preserve"> </w:t>
      </w:r>
      <w:r w:rsidRPr="00BD62E1">
        <w:rPr>
          <w:rFonts w:asciiTheme="minorHAnsi" w:hAnsiTheme="minorHAnsi" w:cstheme="minorHAnsi"/>
          <w:spacing w:val="1"/>
        </w:rPr>
        <w:t>to</w:t>
      </w:r>
      <w:r w:rsidRPr="00BD62E1">
        <w:rPr>
          <w:rFonts w:asciiTheme="minorHAnsi" w:hAnsiTheme="minorHAnsi" w:cstheme="minorHAnsi"/>
          <w:spacing w:val="-4"/>
        </w:rPr>
        <w:t xml:space="preserve"> </w:t>
      </w:r>
      <w:r w:rsidRPr="00BD62E1">
        <w:rPr>
          <w:rFonts w:asciiTheme="minorHAnsi" w:hAnsiTheme="minorHAnsi" w:cstheme="minorHAnsi"/>
          <w:spacing w:val="-1"/>
        </w:rPr>
        <w:t>time)</w:t>
      </w:r>
      <w:r w:rsidRPr="00BD62E1">
        <w:rPr>
          <w:rFonts w:asciiTheme="minorHAnsi" w:hAnsiTheme="minorHAnsi" w:cstheme="minorHAnsi"/>
          <w:spacing w:val="38"/>
          <w:w w:val="99"/>
        </w:rPr>
        <w:t xml:space="preserve"> </w:t>
      </w:r>
      <w:r w:rsidRPr="00BD62E1">
        <w:rPr>
          <w:rFonts w:asciiTheme="minorHAnsi" w:hAnsiTheme="minorHAnsi" w:cstheme="minorHAnsi"/>
        </w:rPr>
        <w:t>to</w:t>
      </w:r>
      <w:r w:rsidRPr="00BD62E1">
        <w:rPr>
          <w:rFonts w:asciiTheme="minorHAnsi" w:hAnsiTheme="minorHAnsi" w:cstheme="minorHAnsi"/>
          <w:spacing w:val="-2"/>
        </w:rPr>
        <w:t xml:space="preserve"> </w:t>
      </w:r>
      <w:r w:rsidRPr="00BD62E1">
        <w:rPr>
          <w:rFonts w:asciiTheme="minorHAnsi" w:hAnsiTheme="minorHAnsi" w:cstheme="minorHAnsi"/>
        </w:rPr>
        <w:t>the</w:t>
      </w:r>
      <w:r w:rsidRPr="00BD62E1">
        <w:rPr>
          <w:rFonts w:asciiTheme="minorHAnsi" w:hAnsiTheme="minorHAnsi" w:cstheme="minorHAnsi"/>
          <w:spacing w:val="-2"/>
        </w:rPr>
        <w:t xml:space="preserve"> </w:t>
      </w:r>
      <w:r w:rsidRPr="00BD62E1">
        <w:rPr>
          <w:rFonts w:asciiTheme="minorHAnsi" w:hAnsiTheme="minorHAnsi" w:cstheme="minorHAnsi"/>
        </w:rPr>
        <w:t>extent</w:t>
      </w:r>
      <w:r w:rsidRPr="00BD62E1">
        <w:rPr>
          <w:rFonts w:asciiTheme="minorHAnsi" w:hAnsiTheme="minorHAnsi" w:cstheme="minorHAnsi"/>
          <w:spacing w:val="1"/>
        </w:rPr>
        <w:t xml:space="preserve"> </w:t>
      </w:r>
      <w:r w:rsidRPr="00BD62E1">
        <w:rPr>
          <w:rFonts w:asciiTheme="minorHAnsi" w:hAnsiTheme="minorHAnsi" w:cstheme="minorHAnsi"/>
        </w:rPr>
        <w:t>appropriate and in line with their statutory duties</w:t>
      </w:r>
      <w:r w:rsidRPr="00BD62E1">
        <w:rPr>
          <w:rFonts w:asciiTheme="minorHAnsi" w:hAnsiTheme="minorHAnsi" w:cstheme="minorHAnsi"/>
          <w:spacing w:val="-2"/>
        </w:rPr>
        <w:t xml:space="preserve"> </w:t>
      </w:r>
      <w:r w:rsidRPr="00BD62E1">
        <w:rPr>
          <w:rFonts w:asciiTheme="minorHAnsi" w:hAnsiTheme="minorHAnsi" w:cstheme="minorHAnsi"/>
        </w:rPr>
        <w:t>or specify</w:t>
      </w:r>
      <w:r w:rsidRPr="00BD62E1">
        <w:rPr>
          <w:rFonts w:asciiTheme="minorHAnsi" w:hAnsiTheme="minorHAnsi" w:cstheme="minorHAnsi"/>
          <w:spacing w:val="-1"/>
        </w:rPr>
        <w:t xml:space="preserve"> </w:t>
      </w:r>
      <w:r w:rsidRPr="00BD62E1">
        <w:rPr>
          <w:rFonts w:asciiTheme="minorHAnsi" w:hAnsiTheme="minorHAnsi" w:cstheme="minorHAnsi"/>
        </w:rPr>
        <w:t>and</w:t>
      </w:r>
      <w:r w:rsidRPr="00BD62E1">
        <w:rPr>
          <w:rFonts w:asciiTheme="minorHAnsi" w:hAnsiTheme="minorHAnsi" w:cstheme="minorHAnsi"/>
          <w:spacing w:val="-2"/>
        </w:rPr>
        <w:t xml:space="preserve"> </w:t>
      </w:r>
      <w:r w:rsidRPr="00BD62E1">
        <w:rPr>
          <w:rFonts w:asciiTheme="minorHAnsi" w:hAnsiTheme="minorHAnsi" w:cstheme="minorHAnsi"/>
        </w:rPr>
        <w:t>explain</w:t>
      </w:r>
      <w:r w:rsidRPr="00BD62E1">
        <w:rPr>
          <w:rFonts w:asciiTheme="minorHAnsi" w:hAnsiTheme="minorHAnsi" w:cstheme="minorHAnsi"/>
          <w:spacing w:val="1"/>
        </w:rPr>
        <w:t xml:space="preserve"> </w:t>
      </w:r>
      <w:r w:rsidRPr="00BD62E1">
        <w:rPr>
          <w:rFonts w:asciiTheme="minorHAnsi" w:hAnsiTheme="minorHAnsi" w:cstheme="minorHAnsi"/>
          <w:spacing w:val="-1"/>
        </w:rPr>
        <w:t>any</w:t>
      </w:r>
      <w:r w:rsidRPr="00BD62E1">
        <w:rPr>
          <w:rFonts w:asciiTheme="minorHAnsi" w:hAnsiTheme="minorHAnsi" w:cstheme="minorHAnsi"/>
        </w:rPr>
        <w:t xml:space="preserve"> non-compliance</w:t>
      </w:r>
      <w:r w:rsidRPr="00BD62E1">
        <w:rPr>
          <w:rFonts w:asciiTheme="minorHAnsi" w:hAnsiTheme="minorHAnsi" w:cstheme="minorHAnsi"/>
          <w:spacing w:val="-2"/>
        </w:rPr>
        <w:t xml:space="preserve"> </w:t>
      </w:r>
      <w:r w:rsidRPr="00BD62E1">
        <w:rPr>
          <w:rFonts w:asciiTheme="minorHAnsi" w:hAnsiTheme="minorHAnsi" w:cstheme="minorHAnsi"/>
        </w:rPr>
        <w:t>in</w:t>
      </w:r>
      <w:r w:rsidRPr="00BD62E1">
        <w:rPr>
          <w:rFonts w:asciiTheme="minorHAnsi" w:hAnsiTheme="minorHAnsi" w:cstheme="minorHAnsi"/>
          <w:spacing w:val="36"/>
          <w:w w:val="99"/>
        </w:rPr>
        <w:t xml:space="preserve"> </w:t>
      </w:r>
      <w:r w:rsidRPr="00BD62E1">
        <w:rPr>
          <w:rFonts w:asciiTheme="minorHAnsi" w:hAnsiTheme="minorHAnsi" w:cstheme="minorHAnsi"/>
          <w:spacing w:val="-1"/>
        </w:rPr>
        <w:t>its</w:t>
      </w:r>
      <w:r w:rsidRPr="00BD62E1">
        <w:rPr>
          <w:rFonts w:asciiTheme="minorHAnsi" w:hAnsiTheme="minorHAnsi" w:cstheme="minorHAnsi"/>
          <w:spacing w:val="-7"/>
        </w:rPr>
        <w:t xml:space="preserve"> </w:t>
      </w:r>
      <w:r w:rsidRPr="00BD62E1">
        <w:rPr>
          <w:rFonts w:asciiTheme="minorHAnsi" w:hAnsiTheme="minorHAnsi" w:cstheme="minorHAnsi"/>
        </w:rPr>
        <w:t>annual</w:t>
      </w:r>
      <w:r w:rsidRPr="00BD62E1">
        <w:rPr>
          <w:rFonts w:asciiTheme="minorHAnsi" w:hAnsiTheme="minorHAnsi" w:cstheme="minorHAnsi"/>
          <w:spacing w:val="-9"/>
        </w:rPr>
        <w:t xml:space="preserve"> </w:t>
      </w:r>
      <w:r w:rsidRPr="00BD62E1">
        <w:rPr>
          <w:rFonts w:asciiTheme="minorHAnsi" w:hAnsiTheme="minorHAnsi" w:cstheme="minorHAnsi"/>
        </w:rPr>
        <w:t>report</w:t>
      </w:r>
    </w:p>
    <w:p w14:paraId="280D7740" w14:textId="77777777" w:rsidR="008A21E8" w:rsidRPr="00BD62E1" w:rsidRDefault="008A21E8" w:rsidP="008A21E8">
      <w:pPr>
        <w:pStyle w:val="FWKBullet"/>
        <w:numPr>
          <w:ilvl w:val="0"/>
          <w:numId w:val="60"/>
        </w:numPr>
        <w:jc w:val="both"/>
        <w:rPr>
          <w:rFonts w:asciiTheme="minorHAnsi" w:eastAsia="Arial" w:hAnsiTheme="minorHAnsi" w:cstheme="minorHAnsi"/>
          <w:sz w:val="20"/>
          <w:szCs w:val="20"/>
        </w:rPr>
      </w:pPr>
      <w:r w:rsidRPr="00BD62E1">
        <w:rPr>
          <w:rFonts w:asciiTheme="minorHAnsi" w:hAnsiTheme="minorHAnsi" w:cstheme="minorHAnsi"/>
        </w:rPr>
        <w:t>comply</w:t>
      </w:r>
      <w:r w:rsidRPr="00BD62E1">
        <w:rPr>
          <w:rFonts w:asciiTheme="minorHAnsi" w:hAnsiTheme="minorHAnsi" w:cstheme="minorHAnsi"/>
          <w:spacing w:val="-6"/>
        </w:rPr>
        <w:t xml:space="preserve"> </w:t>
      </w:r>
      <w:r w:rsidRPr="00BD62E1">
        <w:rPr>
          <w:rFonts w:asciiTheme="minorHAnsi" w:hAnsiTheme="minorHAnsi" w:cstheme="minorHAnsi"/>
        </w:rPr>
        <w:t>with</w:t>
      </w:r>
      <w:r w:rsidRPr="00BD62E1">
        <w:rPr>
          <w:rFonts w:asciiTheme="minorHAnsi" w:hAnsiTheme="minorHAnsi" w:cstheme="minorHAnsi"/>
          <w:spacing w:val="-7"/>
        </w:rPr>
        <w:t xml:space="preserve"> </w:t>
      </w:r>
      <w:r w:rsidRPr="00BD62E1">
        <w:rPr>
          <w:rFonts w:asciiTheme="minorHAnsi" w:hAnsiTheme="minorHAnsi" w:cstheme="minorHAnsi"/>
        </w:rPr>
        <w:t>Managing Public Money</w:t>
      </w:r>
    </w:p>
    <w:p w14:paraId="27A49CBB" w14:textId="60CD1A5C" w:rsidR="008A21E8" w:rsidRPr="00BD62E1" w:rsidRDefault="008A21E8" w:rsidP="008A21E8">
      <w:pPr>
        <w:pStyle w:val="FWKBullet"/>
        <w:numPr>
          <w:ilvl w:val="0"/>
          <w:numId w:val="60"/>
        </w:numPr>
        <w:jc w:val="both"/>
        <w:rPr>
          <w:rFonts w:asciiTheme="minorHAnsi" w:hAnsiTheme="minorHAnsi" w:cstheme="minorHAnsi"/>
        </w:rPr>
      </w:pPr>
      <w:r w:rsidRPr="00BD62E1">
        <w:rPr>
          <w:rFonts w:asciiTheme="minorHAnsi" w:hAnsiTheme="minorHAnsi" w:cstheme="minorHAnsi"/>
        </w:rPr>
        <w:t xml:space="preserve">in line </w:t>
      </w:r>
      <w:r>
        <w:rPr>
          <w:rFonts w:asciiTheme="minorHAnsi" w:hAnsiTheme="minorHAnsi" w:cstheme="minorHAnsi"/>
        </w:rPr>
        <w:t xml:space="preserve">with </w:t>
      </w:r>
      <w:r w:rsidRPr="00BD62E1">
        <w:rPr>
          <w:rFonts w:asciiTheme="minorHAnsi" w:hAnsiTheme="minorHAnsi" w:cstheme="minorHAnsi"/>
        </w:rPr>
        <w:t>Managing Public Money, have regard to the relevant Functional Standards</w:t>
      </w:r>
      <w:r w:rsidRPr="001935D8">
        <w:rPr>
          <w:rFonts w:asciiTheme="minorHAnsi" w:hAnsiTheme="minorHAnsi" w:cstheme="minorHAnsi"/>
          <w:vertAlign w:val="superscript"/>
        </w:rPr>
        <w:footnoteReference w:id="6"/>
      </w:r>
      <w:r w:rsidRPr="00BD62E1">
        <w:rPr>
          <w:rFonts w:asciiTheme="minorHAnsi" w:hAnsiTheme="minorHAnsi" w:cstheme="minorHAnsi"/>
        </w:rPr>
        <w:t xml:space="preserve">  as appropriate and </w:t>
      </w:r>
      <w:proofErr w:type="gramStart"/>
      <w:r w:rsidRPr="00BD62E1">
        <w:rPr>
          <w:rFonts w:asciiTheme="minorHAnsi" w:hAnsiTheme="minorHAnsi" w:cstheme="minorHAnsi"/>
        </w:rPr>
        <w:t>in particular</w:t>
      </w:r>
      <w:r>
        <w:rPr>
          <w:rFonts w:asciiTheme="minorHAnsi" w:hAnsiTheme="minorHAnsi" w:cstheme="minorHAnsi"/>
        </w:rPr>
        <w:t>,</w:t>
      </w:r>
      <w:r w:rsidRPr="00BD62E1">
        <w:rPr>
          <w:rFonts w:asciiTheme="minorHAnsi" w:hAnsiTheme="minorHAnsi" w:cstheme="minorHAnsi"/>
        </w:rPr>
        <w:t xml:space="preserve"> those</w:t>
      </w:r>
      <w:proofErr w:type="gramEnd"/>
      <w:r w:rsidRPr="00BD62E1">
        <w:rPr>
          <w:rFonts w:asciiTheme="minorHAnsi" w:hAnsiTheme="minorHAnsi" w:cstheme="minorHAnsi"/>
        </w:rPr>
        <w:t xml:space="preserve"> concerning Finance, Commercial and Counter Fraud</w:t>
      </w:r>
    </w:p>
    <w:p w14:paraId="711D7A89" w14:textId="77777777" w:rsidR="008A21E8" w:rsidRPr="00BD62E1" w:rsidRDefault="008A21E8" w:rsidP="008A21E8">
      <w:pPr>
        <w:pStyle w:val="FWKBullet"/>
        <w:numPr>
          <w:ilvl w:val="0"/>
          <w:numId w:val="60"/>
        </w:numPr>
        <w:jc w:val="both"/>
        <w:rPr>
          <w:rFonts w:asciiTheme="minorHAnsi" w:hAnsiTheme="minorHAnsi" w:cstheme="minorHAnsi"/>
        </w:rPr>
      </w:pPr>
      <w:r w:rsidRPr="00BD62E1">
        <w:rPr>
          <w:rFonts w:asciiTheme="minorHAnsi" w:hAnsiTheme="minorHAnsi" w:cstheme="minorHAnsi"/>
        </w:rPr>
        <w:t xml:space="preserve">consider the </w:t>
      </w:r>
      <w:r>
        <w:rPr>
          <w:rFonts w:asciiTheme="minorHAnsi" w:hAnsiTheme="minorHAnsi" w:cstheme="minorHAnsi"/>
        </w:rPr>
        <w:t>C</w:t>
      </w:r>
      <w:r w:rsidRPr="00BD62E1">
        <w:rPr>
          <w:rFonts w:asciiTheme="minorHAnsi" w:hAnsiTheme="minorHAnsi" w:cstheme="minorHAnsi"/>
        </w:rPr>
        <w:t xml:space="preserve">odes of </w:t>
      </w:r>
      <w:r>
        <w:rPr>
          <w:rFonts w:asciiTheme="minorHAnsi" w:hAnsiTheme="minorHAnsi" w:cstheme="minorHAnsi"/>
        </w:rPr>
        <w:t>G</w:t>
      </w:r>
      <w:r w:rsidRPr="00BD62E1">
        <w:rPr>
          <w:rFonts w:asciiTheme="minorHAnsi" w:hAnsiTheme="minorHAnsi" w:cstheme="minorHAnsi"/>
        </w:rPr>
        <w:t xml:space="preserve">ood </w:t>
      </w:r>
      <w:r>
        <w:rPr>
          <w:rFonts w:asciiTheme="minorHAnsi" w:hAnsiTheme="minorHAnsi" w:cstheme="minorHAnsi"/>
        </w:rPr>
        <w:t>P</w:t>
      </w:r>
      <w:r w:rsidRPr="00BD62E1">
        <w:rPr>
          <w:rFonts w:asciiTheme="minorHAnsi" w:hAnsiTheme="minorHAnsi" w:cstheme="minorHAnsi"/>
        </w:rPr>
        <w:t xml:space="preserve">ractice and guidance set out in </w:t>
      </w:r>
      <w:r w:rsidRPr="003E0D7D">
        <w:rPr>
          <w:rFonts w:asciiTheme="minorHAnsi" w:hAnsiTheme="minorHAnsi" w:cstheme="minorHAnsi"/>
        </w:rPr>
        <w:t>Appendix 2 of this Framework Document</w:t>
      </w:r>
      <w:r w:rsidRPr="00BD62E1">
        <w:rPr>
          <w:rFonts w:asciiTheme="minorHAnsi" w:hAnsiTheme="minorHAnsi" w:cstheme="minorHAnsi"/>
        </w:rPr>
        <w:t>, as they apply to Arm</w:t>
      </w:r>
      <w:r>
        <w:rPr>
          <w:rFonts w:asciiTheme="minorHAnsi" w:hAnsiTheme="minorHAnsi" w:cstheme="minorHAnsi"/>
        </w:rPr>
        <w:t>’</w:t>
      </w:r>
      <w:r w:rsidRPr="00BD62E1">
        <w:rPr>
          <w:rFonts w:asciiTheme="minorHAnsi" w:hAnsiTheme="minorHAnsi" w:cstheme="minorHAnsi"/>
        </w:rPr>
        <w:t>s Length Bodies.</w:t>
      </w:r>
    </w:p>
    <w:p w14:paraId="6622E91A" w14:textId="6B68EF51" w:rsidR="00B73135" w:rsidRPr="00BD62E1" w:rsidRDefault="00B73135" w:rsidP="00084263">
      <w:pPr>
        <w:pStyle w:val="FWKBodyText"/>
        <w:numPr>
          <w:ilvl w:val="1"/>
          <w:numId w:val="27"/>
        </w:numPr>
        <w:ind w:left="544" w:hanging="357"/>
        <w:jc w:val="both"/>
        <w:rPr>
          <w:rFonts w:asciiTheme="minorHAnsi" w:hAnsiTheme="minorHAnsi" w:cstheme="minorBidi"/>
        </w:rPr>
      </w:pPr>
      <w:r w:rsidRPr="74E0B5DA">
        <w:rPr>
          <w:rFonts w:asciiTheme="minorHAnsi" w:hAnsiTheme="minorHAnsi" w:cstheme="minorBidi"/>
        </w:rPr>
        <w:t xml:space="preserve">In line with </w:t>
      </w:r>
      <w:r w:rsidR="009F67C0">
        <w:rPr>
          <w:rFonts w:asciiTheme="minorHAnsi" w:hAnsiTheme="minorHAnsi" w:cstheme="minorBidi"/>
        </w:rPr>
        <w:t>‘</w:t>
      </w:r>
      <w:r w:rsidRPr="74E0B5DA">
        <w:rPr>
          <w:rFonts w:asciiTheme="minorHAnsi" w:hAnsiTheme="minorHAnsi" w:cstheme="minorBidi"/>
        </w:rPr>
        <w:t>Managing Public Money</w:t>
      </w:r>
      <w:r w:rsidR="009F67C0">
        <w:rPr>
          <w:rFonts w:asciiTheme="minorHAnsi" w:hAnsiTheme="minorHAnsi" w:cstheme="minorBidi"/>
        </w:rPr>
        <w:t>’</w:t>
      </w:r>
      <w:r w:rsidRPr="74E0B5DA">
        <w:rPr>
          <w:rFonts w:asciiTheme="minorHAnsi" w:hAnsiTheme="minorHAnsi" w:cstheme="minorBidi"/>
        </w:rPr>
        <w:t xml:space="preserve"> Annex 3.1</w:t>
      </w:r>
      <w:r w:rsidR="002F5063" w:rsidRPr="74E0B5DA">
        <w:rPr>
          <w:rFonts w:asciiTheme="minorHAnsi" w:hAnsiTheme="minorHAnsi" w:cstheme="minorBidi"/>
        </w:rPr>
        <w:t>, Acas</w:t>
      </w:r>
      <w:r w:rsidRPr="74E0B5DA">
        <w:rPr>
          <w:rFonts w:asciiTheme="minorHAnsi" w:hAnsiTheme="minorHAnsi" w:cstheme="minorBidi"/>
        </w:rPr>
        <w:t xml:space="preserve"> shall provide an account of corporate governance in its annual governance statement</w:t>
      </w:r>
      <w:r w:rsidR="0010150A" w:rsidRPr="74E0B5DA">
        <w:rPr>
          <w:rFonts w:asciiTheme="minorHAnsi" w:hAnsiTheme="minorHAnsi" w:cstheme="minorBidi"/>
        </w:rPr>
        <w:t>,</w:t>
      </w:r>
      <w:r w:rsidRPr="74E0B5DA">
        <w:rPr>
          <w:rFonts w:asciiTheme="minorHAnsi" w:hAnsiTheme="minorHAnsi" w:cstheme="minorBidi"/>
        </w:rPr>
        <w:t xml:space="preserve"> including the </w:t>
      </w:r>
      <w:r w:rsidR="00943CE7" w:rsidRPr="74E0B5DA">
        <w:rPr>
          <w:rFonts w:asciiTheme="minorHAnsi" w:hAnsiTheme="minorHAnsi" w:cstheme="minorBidi"/>
        </w:rPr>
        <w:t>Council</w:t>
      </w:r>
      <w:r w:rsidRPr="74E0B5DA">
        <w:rPr>
          <w:rFonts w:asciiTheme="minorHAnsi" w:hAnsiTheme="minorHAnsi" w:cstheme="minorBidi"/>
        </w:rPr>
        <w:t xml:space="preserve">’s assessment of its compliance with the Code with explanations of any material departures. To the extent that </w:t>
      </w:r>
      <w:r w:rsidR="00560ECF" w:rsidRPr="74E0B5DA">
        <w:rPr>
          <w:rFonts w:asciiTheme="minorHAnsi" w:hAnsiTheme="minorHAnsi" w:cstheme="minorBidi"/>
        </w:rPr>
        <w:t xml:space="preserve">Acas </w:t>
      </w:r>
      <w:r w:rsidRPr="74E0B5DA">
        <w:rPr>
          <w:rFonts w:asciiTheme="minorHAnsi" w:hAnsiTheme="minorHAnsi" w:cstheme="minorBidi"/>
        </w:rPr>
        <w:t>does intend to materially depart from the Code, the Sponsor should be notified in advance and their agreement sought to this approach.</w:t>
      </w:r>
    </w:p>
    <w:p w14:paraId="586DA134" w14:textId="587B6480" w:rsidR="00EB2CBE" w:rsidRPr="00BD62E1" w:rsidRDefault="00EB2CBE" w:rsidP="00EE5136">
      <w:pPr>
        <w:pStyle w:val="Heading2"/>
      </w:pPr>
      <w:bookmarkStart w:id="22" w:name="_Toc109789735"/>
      <w:r w:rsidRPr="00BD62E1">
        <w:t>The Chief Executive</w:t>
      </w:r>
      <w:r w:rsidR="006C0EF6">
        <w:t xml:space="preserve"> Appointment</w:t>
      </w:r>
      <w:bookmarkEnd w:id="22"/>
      <w:r w:rsidRPr="00BD62E1">
        <w:t xml:space="preserve"> </w:t>
      </w:r>
    </w:p>
    <w:p w14:paraId="30A5D576" w14:textId="38D0973B" w:rsidR="00333503" w:rsidRPr="00BD62E1" w:rsidRDefault="00333503" w:rsidP="00084263">
      <w:pPr>
        <w:pStyle w:val="FWKBodyText"/>
        <w:numPr>
          <w:ilvl w:val="1"/>
          <w:numId w:val="27"/>
        </w:numPr>
        <w:ind w:left="544" w:hanging="357"/>
        <w:jc w:val="both"/>
        <w:rPr>
          <w:rFonts w:asciiTheme="minorHAnsi" w:hAnsiTheme="minorHAnsi" w:cstheme="minorHAnsi"/>
        </w:rPr>
      </w:pPr>
      <w:r w:rsidRPr="00BD62E1">
        <w:rPr>
          <w:rFonts w:asciiTheme="minorHAnsi" w:hAnsiTheme="minorHAnsi" w:cstheme="minorHAnsi"/>
        </w:rPr>
        <w:t xml:space="preserve">The Chief Executive of Acas is a </w:t>
      </w:r>
      <w:r w:rsidR="00BD43B8" w:rsidRPr="00BD62E1">
        <w:rPr>
          <w:rFonts w:asciiTheme="minorHAnsi" w:hAnsiTheme="minorHAnsi" w:cstheme="minorHAnsi"/>
        </w:rPr>
        <w:t xml:space="preserve">Senior </w:t>
      </w:r>
      <w:r w:rsidR="009B4ECA" w:rsidRPr="00BD62E1">
        <w:rPr>
          <w:rFonts w:asciiTheme="minorHAnsi" w:hAnsiTheme="minorHAnsi" w:cstheme="minorHAnsi"/>
        </w:rPr>
        <w:t>Civil Servant, employed by Acas</w:t>
      </w:r>
      <w:r w:rsidR="00AD417A" w:rsidRPr="00BD62E1">
        <w:rPr>
          <w:rFonts w:asciiTheme="minorHAnsi" w:hAnsiTheme="minorHAnsi" w:cstheme="minorHAnsi"/>
        </w:rPr>
        <w:t>, with the active involvement of the Department and the Chair of the Acas Council</w:t>
      </w:r>
      <w:r w:rsidR="009B4ECA" w:rsidRPr="00BD62E1">
        <w:rPr>
          <w:rFonts w:asciiTheme="minorHAnsi" w:hAnsiTheme="minorHAnsi" w:cstheme="minorHAnsi"/>
        </w:rPr>
        <w:t xml:space="preserve">. The Chief Executive </w:t>
      </w:r>
      <w:r w:rsidR="00707C54" w:rsidRPr="00BD62E1">
        <w:rPr>
          <w:rFonts w:asciiTheme="minorHAnsi" w:hAnsiTheme="minorHAnsi" w:cstheme="minorHAnsi"/>
        </w:rPr>
        <w:t>is always</w:t>
      </w:r>
      <w:r w:rsidR="009B4ECA" w:rsidRPr="00BD62E1">
        <w:rPr>
          <w:rFonts w:asciiTheme="minorHAnsi" w:hAnsiTheme="minorHAnsi" w:cstheme="minorHAnsi"/>
        </w:rPr>
        <w:t xml:space="preserve"> subject to the prevailing rules that govern the conduct of Civil Servants or that determine the propriety of action which Civil Servants may take, including the Civil Service Code and any central guidance from BEIS or wider Government that may from time to time be given to Partner Organisations. </w:t>
      </w:r>
      <w:r w:rsidR="00BD43B8" w:rsidRPr="00BD62E1">
        <w:rPr>
          <w:rFonts w:asciiTheme="minorHAnsi" w:hAnsiTheme="minorHAnsi" w:cstheme="minorHAnsi"/>
        </w:rPr>
        <w:t xml:space="preserve"> </w:t>
      </w:r>
    </w:p>
    <w:p w14:paraId="2B18AE1C" w14:textId="77777777" w:rsidR="00283DF6" w:rsidRPr="00DB606A" w:rsidRDefault="00283DF6" w:rsidP="00283DF6">
      <w:pPr>
        <w:pStyle w:val="FWKBodyText"/>
        <w:numPr>
          <w:ilvl w:val="1"/>
          <w:numId w:val="27"/>
        </w:numPr>
        <w:ind w:left="544" w:hanging="357"/>
        <w:jc w:val="both"/>
        <w:rPr>
          <w:rFonts w:asciiTheme="minorHAnsi" w:hAnsiTheme="minorHAnsi" w:cstheme="minorHAnsi"/>
        </w:rPr>
      </w:pPr>
      <w:r w:rsidRPr="00DB606A">
        <w:rPr>
          <w:rFonts w:asciiTheme="minorHAnsi" w:hAnsiTheme="minorHAnsi" w:cstheme="minorHAnsi"/>
        </w:rPr>
        <w:t>The terms of appointment to the Civil Service as set out in the Constitutional Reform and Governance Act 2010 apply. The competition needs to be run in line with the Civil Service Recruitment Principles</w:t>
      </w:r>
      <w:r>
        <w:rPr>
          <w:rStyle w:val="FootnoteReference"/>
          <w:rFonts w:asciiTheme="minorHAnsi" w:hAnsiTheme="minorHAnsi" w:cstheme="minorHAnsi"/>
        </w:rPr>
        <w:footnoteReference w:id="7"/>
      </w:r>
      <w:r w:rsidRPr="00DB606A">
        <w:rPr>
          <w:rFonts w:asciiTheme="minorHAnsi" w:hAnsiTheme="minorHAnsi" w:cstheme="minorHAnsi"/>
        </w:rPr>
        <w:t xml:space="preserve">. </w:t>
      </w:r>
    </w:p>
    <w:p w14:paraId="7ADD1A2E" w14:textId="110AF30D" w:rsidR="001E787F" w:rsidRPr="00D6157F" w:rsidRDefault="001E787F" w:rsidP="00084263">
      <w:pPr>
        <w:pStyle w:val="FWKBodyText"/>
        <w:numPr>
          <w:ilvl w:val="1"/>
          <w:numId w:val="27"/>
        </w:numPr>
        <w:ind w:left="544" w:hanging="357"/>
        <w:jc w:val="both"/>
        <w:rPr>
          <w:rFonts w:asciiTheme="minorHAnsi" w:hAnsiTheme="minorHAnsi" w:cstheme="minorBidi"/>
        </w:rPr>
      </w:pPr>
      <w:r w:rsidRPr="74E0B5DA">
        <w:rPr>
          <w:rFonts w:asciiTheme="minorHAnsi" w:hAnsiTheme="minorHAnsi" w:cstheme="minorBidi"/>
        </w:rPr>
        <w:t xml:space="preserve">Terms of that appointment, including salary and/or non-consolidated performance related payments are determined by BEIS, in accordance with public sector pay policy. Reviews of salary and non-consolidated pay </w:t>
      </w:r>
      <w:r w:rsidR="00344852" w:rsidRPr="74E0B5DA">
        <w:rPr>
          <w:rFonts w:asciiTheme="minorHAnsi" w:hAnsiTheme="minorHAnsi" w:cstheme="minorBidi"/>
        </w:rPr>
        <w:t>ref</w:t>
      </w:r>
      <w:r w:rsidR="00681173" w:rsidRPr="74E0B5DA">
        <w:rPr>
          <w:rFonts w:asciiTheme="minorHAnsi" w:hAnsiTheme="minorHAnsi" w:cstheme="minorBidi"/>
        </w:rPr>
        <w:t>lects Civil Service SCS p</w:t>
      </w:r>
      <w:r w:rsidR="00096383" w:rsidRPr="74E0B5DA">
        <w:rPr>
          <w:rFonts w:asciiTheme="minorHAnsi" w:hAnsiTheme="minorHAnsi" w:cstheme="minorBidi"/>
        </w:rPr>
        <w:t>a</w:t>
      </w:r>
      <w:r w:rsidR="00681173" w:rsidRPr="74E0B5DA">
        <w:rPr>
          <w:rFonts w:asciiTheme="minorHAnsi" w:hAnsiTheme="minorHAnsi" w:cstheme="minorBidi"/>
        </w:rPr>
        <w:t>y reviews</w:t>
      </w:r>
      <w:r w:rsidR="00096383" w:rsidRPr="74E0B5DA">
        <w:rPr>
          <w:rFonts w:asciiTheme="minorHAnsi" w:hAnsiTheme="minorHAnsi" w:cstheme="minorBidi"/>
        </w:rPr>
        <w:t xml:space="preserve"> and </w:t>
      </w:r>
      <w:r w:rsidRPr="74E0B5DA">
        <w:rPr>
          <w:rFonts w:asciiTheme="minorHAnsi" w:hAnsiTheme="minorHAnsi" w:cstheme="minorBidi"/>
        </w:rPr>
        <w:t xml:space="preserve">are carried out by </w:t>
      </w:r>
      <w:r w:rsidR="00667B91" w:rsidRPr="74E0B5DA">
        <w:rPr>
          <w:rFonts w:asciiTheme="minorHAnsi" w:hAnsiTheme="minorHAnsi" w:cstheme="minorBidi"/>
        </w:rPr>
        <w:t>Acas'</w:t>
      </w:r>
      <w:r w:rsidRPr="74E0B5DA">
        <w:rPr>
          <w:rFonts w:asciiTheme="minorHAnsi" w:hAnsiTheme="minorHAnsi" w:cstheme="minorBidi"/>
        </w:rPr>
        <w:t xml:space="preserve"> Remuneration Committee.</w:t>
      </w:r>
    </w:p>
    <w:p w14:paraId="41905D28" w14:textId="40A97CA5" w:rsidR="00102941" w:rsidRPr="00D6157F" w:rsidRDefault="00102941" w:rsidP="00084263">
      <w:pPr>
        <w:pStyle w:val="FWKBodyText"/>
        <w:numPr>
          <w:ilvl w:val="1"/>
          <w:numId w:val="27"/>
        </w:numPr>
        <w:ind w:left="544" w:hanging="357"/>
        <w:jc w:val="both"/>
        <w:rPr>
          <w:rFonts w:asciiTheme="minorHAnsi" w:hAnsiTheme="minorHAnsi" w:cstheme="minorHAnsi"/>
        </w:rPr>
      </w:pPr>
      <w:r w:rsidRPr="00D6157F">
        <w:rPr>
          <w:rFonts w:asciiTheme="minorHAnsi" w:hAnsiTheme="minorHAnsi" w:cstheme="minorHAnsi"/>
        </w:rPr>
        <w:t xml:space="preserve">The Chief Executive appoints Executive </w:t>
      </w:r>
      <w:r w:rsidR="00E54AB6" w:rsidRPr="00D6157F">
        <w:rPr>
          <w:rFonts w:asciiTheme="minorHAnsi" w:hAnsiTheme="minorHAnsi" w:cstheme="minorHAnsi"/>
        </w:rPr>
        <w:t>D</w:t>
      </w:r>
      <w:r w:rsidRPr="00D6157F">
        <w:rPr>
          <w:rFonts w:asciiTheme="minorHAnsi" w:hAnsiTheme="minorHAnsi" w:cstheme="minorHAnsi"/>
        </w:rPr>
        <w:t>irectors. Due process will be followed for any Senior Civil Service appointments.</w:t>
      </w:r>
    </w:p>
    <w:p w14:paraId="3F17FC30" w14:textId="7ED58B30" w:rsidR="00EB2CBE" w:rsidRPr="00BD62E1" w:rsidRDefault="00EB2CBE" w:rsidP="00EE5136">
      <w:pPr>
        <w:pStyle w:val="Heading2"/>
        <w:rPr>
          <w:rStyle w:val="Heading3Char"/>
          <w:rFonts w:asciiTheme="minorHAnsi" w:hAnsiTheme="minorHAnsi" w:cstheme="minorBidi"/>
        </w:rPr>
      </w:pPr>
      <w:bookmarkStart w:id="23" w:name="_Toc109789736"/>
      <w:r>
        <w:t xml:space="preserve">Responsibilities of </w:t>
      </w:r>
      <w:r w:rsidR="00667B91">
        <w:t>Acas’</w:t>
      </w:r>
      <w:r>
        <w:t xml:space="preserve"> Chief Executive as </w:t>
      </w:r>
      <w:r w:rsidR="4D5458BA">
        <w:t>A</w:t>
      </w:r>
      <w:r>
        <w:t xml:space="preserve">ccounting </w:t>
      </w:r>
      <w:r w:rsidR="244F0EE3">
        <w:t>O</w:t>
      </w:r>
      <w:r>
        <w:t>fficer</w:t>
      </w:r>
      <w:bookmarkEnd w:id="23"/>
      <w:r>
        <w:t xml:space="preserve"> </w:t>
      </w:r>
    </w:p>
    <w:p w14:paraId="16329F86" w14:textId="6CDA5FFE" w:rsidR="00EB2CBE" w:rsidRPr="00BD62E1" w:rsidRDefault="00EB2CBE" w:rsidP="00084263">
      <w:pPr>
        <w:pStyle w:val="FWKBodyText"/>
        <w:numPr>
          <w:ilvl w:val="1"/>
          <w:numId w:val="27"/>
        </w:numPr>
        <w:ind w:left="544" w:hanging="357"/>
        <w:jc w:val="both"/>
        <w:rPr>
          <w:rFonts w:asciiTheme="minorHAnsi" w:hAnsiTheme="minorHAnsi" w:cstheme="minorHAnsi"/>
          <w:b/>
          <w:bCs/>
        </w:rPr>
      </w:pPr>
      <w:r w:rsidRPr="00BD62E1">
        <w:rPr>
          <w:rFonts w:asciiTheme="minorHAnsi" w:hAnsiTheme="minorHAnsi" w:cstheme="minorHAnsi"/>
        </w:rPr>
        <w:t xml:space="preserve">The Chief Executive as </w:t>
      </w:r>
      <w:r w:rsidR="00387506" w:rsidRPr="00BD62E1">
        <w:rPr>
          <w:rFonts w:asciiTheme="minorHAnsi" w:hAnsiTheme="minorHAnsi" w:cstheme="minorHAnsi"/>
        </w:rPr>
        <w:t>A</w:t>
      </w:r>
      <w:r w:rsidRPr="00BD62E1">
        <w:rPr>
          <w:rFonts w:asciiTheme="minorHAnsi" w:hAnsiTheme="minorHAnsi" w:cstheme="minorHAnsi"/>
        </w:rPr>
        <w:t xml:space="preserve">ccounting </w:t>
      </w:r>
      <w:r w:rsidR="00387506" w:rsidRPr="00BD62E1">
        <w:rPr>
          <w:rFonts w:asciiTheme="minorHAnsi" w:hAnsiTheme="minorHAnsi" w:cstheme="minorHAnsi"/>
        </w:rPr>
        <w:t>O</w:t>
      </w:r>
      <w:r w:rsidRPr="00BD62E1">
        <w:rPr>
          <w:rFonts w:asciiTheme="minorHAnsi" w:hAnsiTheme="minorHAnsi" w:cstheme="minorHAnsi"/>
        </w:rPr>
        <w:t xml:space="preserve">fficer is personally responsible for safeguarding the public funds for which they have charge; for ensuring propriety, regularity, value for money and feasibility in the handling of those public funds; and for the day-to-day operations and management of </w:t>
      </w:r>
      <w:r w:rsidR="006633D0" w:rsidRPr="00BD62E1">
        <w:rPr>
          <w:rFonts w:asciiTheme="minorHAnsi" w:hAnsiTheme="minorHAnsi" w:cstheme="minorHAnsi"/>
        </w:rPr>
        <w:t>Acas</w:t>
      </w:r>
      <w:r w:rsidRPr="00BD62E1">
        <w:rPr>
          <w:rFonts w:asciiTheme="minorHAnsi" w:hAnsiTheme="minorHAnsi" w:cstheme="minorHAnsi"/>
        </w:rPr>
        <w:t xml:space="preserve">. In </w:t>
      </w:r>
      <w:r w:rsidRPr="00BD62E1">
        <w:rPr>
          <w:rFonts w:asciiTheme="minorHAnsi" w:hAnsiTheme="minorHAnsi" w:cstheme="minorHAnsi"/>
        </w:rPr>
        <w:lastRenderedPageBreak/>
        <w:t xml:space="preserve">addition, they should ensure that </w:t>
      </w:r>
      <w:r w:rsidR="006633D0" w:rsidRPr="00BD62E1">
        <w:rPr>
          <w:rFonts w:asciiTheme="minorHAnsi" w:hAnsiTheme="minorHAnsi" w:cstheme="minorHAnsi"/>
        </w:rPr>
        <w:t>Acas</w:t>
      </w:r>
      <w:r w:rsidRPr="00BD62E1">
        <w:rPr>
          <w:rFonts w:asciiTheme="minorHAnsi" w:hAnsiTheme="minorHAnsi" w:cstheme="minorHAnsi"/>
        </w:rPr>
        <w:t xml:space="preserve"> as a whole</w:t>
      </w:r>
      <w:r w:rsidR="0005524C">
        <w:rPr>
          <w:rFonts w:asciiTheme="minorHAnsi" w:hAnsiTheme="minorHAnsi" w:cstheme="minorHAnsi"/>
        </w:rPr>
        <w:t>,</w:t>
      </w:r>
      <w:r w:rsidRPr="00BD62E1">
        <w:rPr>
          <w:rFonts w:asciiTheme="minorHAnsi" w:hAnsiTheme="minorHAnsi" w:cstheme="minorHAnsi"/>
        </w:rPr>
        <w:t xml:space="preserve"> is run </w:t>
      </w:r>
      <w:r w:rsidR="00955600" w:rsidRPr="00BD62E1">
        <w:rPr>
          <w:rFonts w:asciiTheme="minorHAnsi" w:hAnsiTheme="minorHAnsi" w:cstheme="minorHAnsi"/>
        </w:rPr>
        <w:t>based on</w:t>
      </w:r>
      <w:r w:rsidRPr="00BD62E1">
        <w:rPr>
          <w:rFonts w:asciiTheme="minorHAnsi" w:hAnsiTheme="minorHAnsi" w:cstheme="minorHAnsi"/>
        </w:rPr>
        <w:t xml:space="preserve"> the standards, in terms of governance, decision-making and financial management</w:t>
      </w:r>
      <w:r w:rsidR="004219FD" w:rsidRPr="00BD62E1">
        <w:rPr>
          <w:rFonts w:asciiTheme="minorHAnsi" w:hAnsiTheme="minorHAnsi" w:cstheme="minorHAnsi"/>
        </w:rPr>
        <w:t>,</w:t>
      </w:r>
      <w:r w:rsidRPr="00BD62E1">
        <w:rPr>
          <w:rFonts w:asciiTheme="minorHAnsi" w:hAnsiTheme="minorHAnsi" w:cstheme="minorHAnsi"/>
        </w:rPr>
        <w:t xml:space="preserve"> that are set out in Box 3.1 of </w:t>
      </w:r>
      <w:r w:rsidR="009F67C0">
        <w:rPr>
          <w:rFonts w:asciiTheme="minorHAnsi" w:hAnsiTheme="minorHAnsi" w:cstheme="minorHAnsi"/>
        </w:rPr>
        <w:t>‘</w:t>
      </w:r>
      <w:r w:rsidRPr="00BD62E1">
        <w:rPr>
          <w:rFonts w:asciiTheme="minorHAnsi" w:hAnsiTheme="minorHAnsi" w:cstheme="minorHAnsi"/>
        </w:rPr>
        <w:t>Managing Public Money</w:t>
      </w:r>
      <w:r w:rsidR="009F67C0">
        <w:rPr>
          <w:rFonts w:asciiTheme="minorHAnsi" w:hAnsiTheme="minorHAnsi" w:cstheme="minorHAnsi"/>
        </w:rPr>
        <w:t>’</w:t>
      </w:r>
      <w:r w:rsidRPr="00BD62E1">
        <w:rPr>
          <w:rFonts w:asciiTheme="minorHAnsi" w:hAnsiTheme="minorHAnsi" w:cstheme="minorHAnsi"/>
        </w:rPr>
        <w:t>. These responsibilities include the below and those that are set in the Accounting Officer appointment letter issued by the Principal Accounting Officer of the Sponsor Department.</w:t>
      </w:r>
      <w:r w:rsidRPr="00BD62E1">
        <w:rPr>
          <w:rFonts w:asciiTheme="minorHAnsi" w:hAnsiTheme="minorHAnsi" w:cstheme="minorHAnsi"/>
          <w:color w:val="FF0000"/>
        </w:rPr>
        <w:t xml:space="preserve"> </w:t>
      </w:r>
    </w:p>
    <w:p w14:paraId="7AA973E7" w14:textId="40B45720" w:rsidR="00B140EE" w:rsidRPr="00CD5920" w:rsidRDefault="00B140EE" w:rsidP="00084263">
      <w:pPr>
        <w:pStyle w:val="FWKBodyText"/>
        <w:numPr>
          <w:ilvl w:val="1"/>
          <w:numId w:val="27"/>
        </w:numPr>
        <w:ind w:left="544" w:hanging="357"/>
        <w:jc w:val="both"/>
        <w:rPr>
          <w:rFonts w:asciiTheme="minorHAnsi" w:hAnsiTheme="minorHAnsi" w:cstheme="minorHAnsi"/>
          <w:b/>
          <w:bCs/>
          <w:color w:val="auto"/>
        </w:rPr>
      </w:pPr>
      <w:r w:rsidRPr="00CD5920">
        <w:rPr>
          <w:rFonts w:asciiTheme="minorHAnsi" w:hAnsiTheme="minorHAnsi" w:cstheme="minorHAnsi"/>
          <w:color w:val="auto"/>
        </w:rPr>
        <w:t xml:space="preserve">Acting within the authority of the minister(s) </w:t>
      </w:r>
      <w:r w:rsidR="001D7F6B" w:rsidRPr="00CD5920">
        <w:rPr>
          <w:rFonts w:asciiTheme="minorHAnsi" w:hAnsiTheme="minorHAnsi" w:cstheme="minorHAnsi"/>
          <w:color w:val="auto"/>
        </w:rPr>
        <w:t xml:space="preserve">to whom </w:t>
      </w:r>
      <w:r w:rsidR="00E954C6">
        <w:rPr>
          <w:rFonts w:asciiTheme="minorHAnsi" w:hAnsiTheme="minorHAnsi" w:cstheme="minorHAnsi"/>
          <w:color w:val="auto"/>
        </w:rPr>
        <w:t>they</w:t>
      </w:r>
      <w:r w:rsidR="001D7F6B" w:rsidRPr="00CD5920">
        <w:rPr>
          <w:rFonts w:asciiTheme="minorHAnsi" w:hAnsiTheme="minorHAnsi" w:cstheme="minorHAnsi"/>
          <w:color w:val="auto"/>
        </w:rPr>
        <w:t xml:space="preserve"> </w:t>
      </w:r>
      <w:r w:rsidR="00E954C6">
        <w:rPr>
          <w:rFonts w:asciiTheme="minorHAnsi" w:hAnsiTheme="minorHAnsi" w:cstheme="minorHAnsi"/>
          <w:color w:val="auto"/>
        </w:rPr>
        <w:t>are</w:t>
      </w:r>
      <w:r w:rsidR="001D7F6B" w:rsidRPr="00CD5920">
        <w:rPr>
          <w:rFonts w:asciiTheme="minorHAnsi" w:hAnsiTheme="minorHAnsi" w:cstheme="minorHAnsi"/>
          <w:color w:val="auto"/>
        </w:rPr>
        <w:t xml:space="preserve"> responsible, the accounting officer should ensure that </w:t>
      </w:r>
      <w:r w:rsidR="00CE4AD2" w:rsidRPr="00CD5920">
        <w:rPr>
          <w:rFonts w:asciiTheme="minorHAnsi" w:hAnsiTheme="minorHAnsi" w:cstheme="minorHAnsi"/>
          <w:color w:val="auto"/>
        </w:rPr>
        <w:t>Acas</w:t>
      </w:r>
      <w:r w:rsidR="00904B6F" w:rsidRPr="00CD5920">
        <w:rPr>
          <w:rFonts w:asciiTheme="minorHAnsi" w:hAnsiTheme="minorHAnsi" w:cstheme="minorHAnsi"/>
          <w:color w:val="auto"/>
        </w:rPr>
        <w:t xml:space="preserve"> </w:t>
      </w:r>
      <w:r w:rsidR="006A4EBE" w:rsidRPr="00CD5920">
        <w:rPr>
          <w:rFonts w:asciiTheme="minorHAnsi" w:hAnsiTheme="minorHAnsi" w:cstheme="minorHAnsi"/>
          <w:color w:val="auto"/>
        </w:rPr>
        <w:t>operates effectively</w:t>
      </w:r>
      <w:r w:rsidR="002A735A" w:rsidRPr="00CD5920">
        <w:rPr>
          <w:rFonts w:asciiTheme="minorHAnsi" w:hAnsiTheme="minorHAnsi" w:cstheme="minorHAnsi"/>
          <w:color w:val="auto"/>
        </w:rPr>
        <w:t xml:space="preserve"> and to a high standard of probity. </w:t>
      </w:r>
      <w:r w:rsidR="00F349A5" w:rsidRPr="00CD5920">
        <w:rPr>
          <w:rFonts w:asciiTheme="minorHAnsi" w:hAnsiTheme="minorHAnsi" w:cstheme="minorHAnsi"/>
          <w:color w:val="auto"/>
        </w:rPr>
        <w:t xml:space="preserve">Acas </w:t>
      </w:r>
      <w:r w:rsidR="002A735A" w:rsidRPr="00CD5920">
        <w:rPr>
          <w:rFonts w:asciiTheme="minorHAnsi" w:hAnsiTheme="minorHAnsi" w:cstheme="minorHAnsi"/>
          <w:color w:val="auto"/>
        </w:rPr>
        <w:t>should:</w:t>
      </w:r>
    </w:p>
    <w:p w14:paraId="0371EFFD" w14:textId="77777777" w:rsidR="00B70779" w:rsidRPr="00D84CED" w:rsidRDefault="00B70779" w:rsidP="00C21521">
      <w:pPr>
        <w:autoSpaceDE w:val="0"/>
        <w:autoSpaceDN w:val="0"/>
        <w:adjustRightInd w:val="0"/>
        <w:ind w:left="901" w:hanging="357"/>
        <w:contextualSpacing/>
        <w:jc w:val="both"/>
        <w:rPr>
          <w:rFonts w:asciiTheme="minorHAnsi" w:hAnsiTheme="minorHAnsi" w:cstheme="minorHAnsi"/>
          <w:b/>
          <w:szCs w:val="22"/>
          <w:lang w:eastAsia="ja-JP"/>
        </w:rPr>
      </w:pPr>
      <w:r w:rsidRPr="00D84CED">
        <w:rPr>
          <w:rFonts w:asciiTheme="minorHAnsi" w:hAnsiTheme="minorHAnsi" w:cstheme="minorHAnsi"/>
          <w:b/>
          <w:szCs w:val="22"/>
          <w:lang w:eastAsia="ja-JP"/>
        </w:rPr>
        <w:t>Governance</w:t>
      </w:r>
    </w:p>
    <w:p w14:paraId="451062F9" w14:textId="57582B78" w:rsidR="00B70779" w:rsidRPr="00C21521" w:rsidRDefault="00AC1CC0" w:rsidP="00084263">
      <w:pPr>
        <w:pStyle w:val="ListParagraph"/>
        <w:numPr>
          <w:ilvl w:val="0"/>
          <w:numId w:val="37"/>
        </w:numPr>
        <w:tabs>
          <w:tab w:val="num" w:pos="1491"/>
        </w:tabs>
        <w:autoSpaceDE w:val="0"/>
        <w:autoSpaceDN w:val="0"/>
        <w:adjustRightInd w:val="0"/>
        <w:jc w:val="both"/>
        <w:rPr>
          <w:rFonts w:cstheme="minorHAnsi"/>
          <w:lang w:eastAsia="ja-JP"/>
        </w:rPr>
      </w:pPr>
      <w:r w:rsidRPr="00C21521">
        <w:rPr>
          <w:rFonts w:cstheme="minorHAnsi"/>
          <w:lang w:eastAsia="ja-JP"/>
        </w:rPr>
        <w:t>h</w:t>
      </w:r>
      <w:r w:rsidR="00B70779" w:rsidRPr="00C21521">
        <w:rPr>
          <w:rFonts w:cstheme="minorHAnsi"/>
          <w:lang w:eastAsia="ja-JP"/>
        </w:rPr>
        <w:t>ave a governance structure which transmits, delegates, implements</w:t>
      </w:r>
      <w:r w:rsidR="00000C8A" w:rsidRPr="00C21521">
        <w:rPr>
          <w:rFonts w:cstheme="minorHAnsi"/>
          <w:lang w:eastAsia="ja-JP"/>
        </w:rPr>
        <w:t>,</w:t>
      </w:r>
      <w:r w:rsidR="00B70779" w:rsidRPr="00C21521">
        <w:rPr>
          <w:rFonts w:cstheme="minorHAnsi"/>
          <w:lang w:eastAsia="ja-JP"/>
        </w:rPr>
        <w:t xml:space="preserve"> and enforces decisions</w:t>
      </w:r>
    </w:p>
    <w:p w14:paraId="20B1CECA" w14:textId="72CD7933" w:rsidR="00B70779" w:rsidRPr="00C21521" w:rsidRDefault="00AC1CC0" w:rsidP="00084263">
      <w:pPr>
        <w:pStyle w:val="ListParagraph"/>
        <w:numPr>
          <w:ilvl w:val="0"/>
          <w:numId w:val="37"/>
        </w:numPr>
        <w:tabs>
          <w:tab w:val="num" w:pos="1491"/>
        </w:tabs>
        <w:autoSpaceDE w:val="0"/>
        <w:autoSpaceDN w:val="0"/>
        <w:adjustRightInd w:val="0"/>
        <w:jc w:val="both"/>
        <w:rPr>
          <w:rFonts w:cstheme="minorHAnsi"/>
          <w:lang w:eastAsia="ja-JP"/>
        </w:rPr>
      </w:pPr>
      <w:r w:rsidRPr="00C21521">
        <w:rPr>
          <w:rFonts w:cstheme="minorHAnsi"/>
          <w:lang w:eastAsia="ja-JP"/>
        </w:rPr>
        <w:t>h</w:t>
      </w:r>
      <w:r w:rsidR="00B70779" w:rsidRPr="00C21521">
        <w:rPr>
          <w:rFonts w:cstheme="minorHAnsi"/>
          <w:lang w:eastAsia="ja-JP"/>
        </w:rPr>
        <w:t>ave trustworthy internal controls to safeguard, channel and record resources as intend</w:t>
      </w:r>
      <w:r w:rsidRPr="00C21521">
        <w:rPr>
          <w:rFonts w:cstheme="minorHAnsi"/>
          <w:lang w:eastAsia="ja-JP"/>
        </w:rPr>
        <w:t>ed</w:t>
      </w:r>
    </w:p>
    <w:p w14:paraId="6056D72D" w14:textId="5B38BB3F" w:rsidR="00B70779" w:rsidRPr="00C21521" w:rsidRDefault="00AC1CC0" w:rsidP="00084263">
      <w:pPr>
        <w:pStyle w:val="ListParagraph"/>
        <w:numPr>
          <w:ilvl w:val="0"/>
          <w:numId w:val="37"/>
        </w:numPr>
        <w:tabs>
          <w:tab w:val="num" w:pos="1491"/>
        </w:tabs>
        <w:autoSpaceDE w:val="0"/>
        <w:autoSpaceDN w:val="0"/>
        <w:adjustRightInd w:val="0"/>
        <w:jc w:val="both"/>
        <w:rPr>
          <w:rFonts w:cstheme="minorHAnsi"/>
          <w:lang w:eastAsia="ja-JP"/>
        </w:rPr>
      </w:pPr>
      <w:r w:rsidRPr="00C21521">
        <w:rPr>
          <w:rFonts w:cstheme="minorHAnsi"/>
          <w:lang w:eastAsia="ja-JP"/>
        </w:rPr>
        <w:t>w</w:t>
      </w:r>
      <w:r w:rsidR="00B70779" w:rsidRPr="00C21521">
        <w:rPr>
          <w:rFonts w:cstheme="minorHAnsi"/>
          <w:lang w:eastAsia="ja-JP"/>
        </w:rPr>
        <w:t>ork cooperatively with partners in the public interest</w:t>
      </w:r>
    </w:p>
    <w:p w14:paraId="7E89B13C" w14:textId="26076A7D" w:rsidR="00B70779" w:rsidRPr="00C21521" w:rsidRDefault="00AC1CC0" w:rsidP="00084263">
      <w:pPr>
        <w:pStyle w:val="ListParagraph"/>
        <w:numPr>
          <w:ilvl w:val="0"/>
          <w:numId w:val="37"/>
        </w:numPr>
        <w:tabs>
          <w:tab w:val="num" w:pos="1491"/>
        </w:tabs>
        <w:autoSpaceDE w:val="0"/>
        <w:autoSpaceDN w:val="0"/>
        <w:adjustRightInd w:val="0"/>
        <w:jc w:val="both"/>
        <w:rPr>
          <w:rFonts w:cstheme="minorHAnsi"/>
          <w:lang w:eastAsia="ja-JP"/>
        </w:rPr>
      </w:pPr>
      <w:r w:rsidRPr="00C21521">
        <w:rPr>
          <w:rFonts w:cstheme="minorHAnsi"/>
          <w:lang w:eastAsia="ja-JP"/>
        </w:rPr>
        <w:t>o</w:t>
      </w:r>
      <w:r w:rsidR="00B70779" w:rsidRPr="00C21521">
        <w:rPr>
          <w:rFonts w:cstheme="minorHAnsi"/>
          <w:lang w:eastAsia="ja-JP"/>
        </w:rPr>
        <w:t>perate with propriety and regularity in all its transactions</w:t>
      </w:r>
    </w:p>
    <w:p w14:paraId="03614D7A" w14:textId="2A7459A6" w:rsidR="00B70779" w:rsidRPr="00C21521" w:rsidRDefault="00AC1CC0" w:rsidP="00084263">
      <w:pPr>
        <w:pStyle w:val="ListParagraph"/>
        <w:numPr>
          <w:ilvl w:val="0"/>
          <w:numId w:val="37"/>
        </w:numPr>
        <w:tabs>
          <w:tab w:val="num" w:pos="1491"/>
        </w:tabs>
        <w:autoSpaceDE w:val="0"/>
        <w:autoSpaceDN w:val="0"/>
        <w:adjustRightInd w:val="0"/>
        <w:jc w:val="both"/>
        <w:rPr>
          <w:rFonts w:cstheme="minorHAnsi"/>
          <w:lang w:eastAsia="ja-JP"/>
        </w:rPr>
      </w:pPr>
      <w:r w:rsidRPr="00C21521">
        <w:rPr>
          <w:rFonts w:cstheme="minorHAnsi"/>
          <w:lang w:eastAsia="ja-JP"/>
        </w:rPr>
        <w:t>t</w:t>
      </w:r>
      <w:r w:rsidR="00B70779" w:rsidRPr="00C21521">
        <w:rPr>
          <w:rFonts w:cstheme="minorHAnsi"/>
          <w:lang w:eastAsia="ja-JP"/>
        </w:rPr>
        <w:t>reat its customers and business counterparties fairly, honestly and with integrity</w:t>
      </w:r>
    </w:p>
    <w:p w14:paraId="46E5EC67" w14:textId="7748BAEB" w:rsidR="00B70779" w:rsidRPr="00C21521" w:rsidRDefault="00AC1CC0" w:rsidP="00084263">
      <w:pPr>
        <w:pStyle w:val="ListParagraph"/>
        <w:numPr>
          <w:ilvl w:val="0"/>
          <w:numId w:val="37"/>
        </w:numPr>
        <w:tabs>
          <w:tab w:val="num" w:pos="1491"/>
        </w:tabs>
        <w:autoSpaceDE w:val="0"/>
        <w:autoSpaceDN w:val="0"/>
        <w:adjustRightInd w:val="0"/>
        <w:jc w:val="both"/>
        <w:rPr>
          <w:rFonts w:cstheme="minorHAnsi"/>
          <w:lang w:eastAsia="ja-JP"/>
        </w:rPr>
      </w:pPr>
      <w:r w:rsidRPr="00C21521">
        <w:rPr>
          <w:rFonts w:cstheme="minorHAnsi"/>
          <w:lang w:eastAsia="ja-JP"/>
        </w:rPr>
        <w:t>o</w:t>
      </w:r>
      <w:r w:rsidR="00B70779" w:rsidRPr="00C21521">
        <w:rPr>
          <w:rFonts w:cstheme="minorHAnsi"/>
          <w:lang w:eastAsia="ja-JP"/>
        </w:rPr>
        <w:t>ffer appropriate redress for failure to meet agreed customer standards</w:t>
      </w:r>
    </w:p>
    <w:p w14:paraId="7DAB1643" w14:textId="090978B5" w:rsidR="00B70779" w:rsidRPr="00C21521" w:rsidRDefault="00AC1CC0" w:rsidP="00BF1797">
      <w:pPr>
        <w:pStyle w:val="ListParagraph"/>
        <w:numPr>
          <w:ilvl w:val="0"/>
          <w:numId w:val="37"/>
        </w:numPr>
        <w:tabs>
          <w:tab w:val="num" w:pos="1491"/>
        </w:tabs>
        <w:autoSpaceDE w:val="0"/>
        <w:autoSpaceDN w:val="0"/>
        <w:adjustRightInd w:val="0"/>
        <w:spacing w:after="0"/>
        <w:jc w:val="both"/>
        <w:rPr>
          <w:rFonts w:cstheme="minorHAnsi"/>
          <w:lang w:eastAsia="ja-JP"/>
        </w:rPr>
      </w:pPr>
      <w:r w:rsidRPr="00C21521">
        <w:rPr>
          <w:rFonts w:cstheme="minorHAnsi"/>
          <w:lang w:eastAsia="ja-JP"/>
        </w:rPr>
        <w:t>g</w:t>
      </w:r>
      <w:r w:rsidR="00B70779" w:rsidRPr="00C21521">
        <w:rPr>
          <w:rFonts w:cstheme="minorHAnsi"/>
          <w:lang w:eastAsia="ja-JP"/>
        </w:rPr>
        <w:t>ive timely, transparent</w:t>
      </w:r>
      <w:r w:rsidRPr="00C21521">
        <w:rPr>
          <w:rFonts w:cstheme="minorHAnsi"/>
          <w:lang w:eastAsia="ja-JP"/>
        </w:rPr>
        <w:t>,</w:t>
      </w:r>
      <w:r w:rsidR="00B70779" w:rsidRPr="00C21521">
        <w:rPr>
          <w:rFonts w:cstheme="minorHAnsi"/>
          <w:lang w:eastAsia="ja-JP"/>
        </w:rPr>
        <w:t xml:space="preserve"> and realistic accounts of its business and decisions, underpinning public confidence</w:t>
      </w:r>
    </w:p>
    <w:p w14:paraId="2782094B" w14:textId="77777777" w:rsidR="00B70779" w:rsidRPr="00D84CED" w:rsidRDefault="00B70779" w:rsidP="00BF1797">
      <w:pPr>
        <w:ind w:left="901" w:hanging="357"/>
        <w:contextualSpacing/>
        <w:jc w:val="both"/>
        <w:rPr>
          <w:rFonts w:asciiTheme="minorHAnsi" w:hAnsiTheme="minorHAnsi" w:cstheme="minorHAnsi"/>
          <w:b/>
          <w:szCs w:val="22"/>
          <w:lang w:eastAsia="ja-JP"/>
        </w:rPr>
      </w:pPr>
      <w:r w:rsidRPr="00D84CED">
        <w:rPr>
          <w:rFonts w:asciiTheme="minorHAnsi" w:hAnsiTheme="minorHAnsi" w:cstheme="minorHAnsi"/>
          <w:b/>
          <w:szCs w:val="22"/>
          <w:lang w:eastAsia="ja-JP"/>
        </w:rPr>
        <w:t>Decision-making</w:t>
      </w:r>
    </w:p>
    <w:p w14:paraId="42AB4CF3" w14:textId="2EA66756" w:rsidR="00B70779" w:rsidRPr="00C21521" w:rsidRDefault="008B1BA6" w:rsidP="00084263">
      <w:pPr>
        <w:pStyle w:val="ListParagraph"/>
        <w:numPr>
          <w:ilvl w:val="0"/>
          <w:numId w:val="36"/>
        </w:numPr>
        <w:tabs>
          <w:tab w:val="num" w:pos="1775"/>
        </w:tabs>
        <w:autoSpaceDE w:val="0"/>
        <w:autoSpaceDN w:val="0"/>
        <w:adjustRightInd w:val="0"/>
        <w:jc w:val="both"/>
        <w:rPr>
          <w:rFonts w:cstheme="minorHAnsi"/>
          <w:lang w:eastAsia="ja-JP"/>
        </w:rPr>
      </w:pPr>
      <w:r w:rsidRPr="00C21521">
        <w:rPr>
          <w:rFonts w:cstheme="minorHAnsi"/>
          <w:lang w:eastAsia="ja-JP"/>
        </w:rPr>
        <w:t>s</w:t>
      </w:r>
      <w:r w:rsidR="00B70779" w:rsidRPr="00C21521">
        <w:rPr>
          <w:rFonts w:cstheme="minorHAnsi"/>
          <w:lang w:eastAsia="ja-JP"/>
        </w:rPr>
        <w:t>upport its ministers with clear, ‘well reasoned’, timely and impartial advice</w:t>
      </w:r>
    </w:p>
    <w:p w14:paraId="40B3E3CA" w14:textId="1027BA12" w:rsidR="00B70779" w:rsidRPr="00C21521" w:rsidRDefault="008B1BA6" w:rsidP="00084263">
      <w:pPr>
        <w:pStyle w:val="ListParagraph"/>
        <w:numPr>
          <w:ilvl w:val="0"/>
          <w:numId w:val="36"/>
        </w:numPr>
        <w:tabs>
          <w:tab w:val="num" w:pos="1775"/>
        </w:tabs>
        <w:autoSpaceDE w:val="0"/>
        <w:autoSpaceDN w:val="0"/>
        <w:adjustRightInd w:val="0"/>
        <w:jc w:val="both"/>
        <w:rPr>
          <w:rFonts w:cstheme="minorHAnsi"/>
          <w:lang w:eastAsia="ja-JP"/>
        </w:rPr>
      </w:pPr>
      <w:r w:rsidRPr="00C21521">
        <w:rPr>
          <w:rFonts w:cstheme="minorHAnsi"/>
          <w:lang w:eastAsia="ja-JP"/>
        </w:rPr>
        <w:t>m</w:t>
      </w:r>
      <w:r w:rsidR="00B70779" w:rsidRPr="00C21521">
        <w:rPr>
          <w:rFonts w:cstheme="minorHAnsi"/>
          <w:lang w:eastAsia="ja-JP"/>
        </w:rPr>
        <w:t>ake all its decisions in line with the strategy, aims and objectives of the organisation set by ministers and/or in legislation</w:t>
      </w:r>
    </w:p>
    <w:p w14:paraId="50368A3C" w14:textId="286DD166" w:rsidR="00B70779" w:rsidRPr="00C21521" w:rsidRDefault="008B1BA6" w:rsidP="00084263">
      <w:pPr>
        <w:pStyle w:val="ListParagraph"/>
        <w:numPr>
          <w:ilvl w:val="0"/>
          <w:numId w:val="36"/>
        </w:numPr>
        <w:tabs>
          <w:tab w:val="num" w:pos="1775"/>
        </w:tabs>
        <w:autoSpaceDE w:val="0"/>
        <w:autoSpaceDN w:val="0"/>
        <w:adjustRightInd w:val="0"/>
        <w:jc w:val="both"/>
        <w:rPr>
          <w:rFonts w:cstheme="minorHAnsi"/>
          <w:lang w:eastAsia="ja-JP"/>
        </w:rPr>
      </w:pPr>
      <w:r w:rsidRPr="00C21521">
        <w:rPr>
          <w:rFonts w:cstheme="minorHAnsi"/>
          <w:lang w:eastAsia="ja-JP"/>
        </w:rPr>
        <w:t>t</w:t>
      </w:r>
      <w:r w:rsidR="00B70779" w:rsidRPr="00C21521">
        <w:rPr>
          <w:rFonts w:cstheme="minorHAnsi"/>
          <w:lang w:eastAsia="ja-JP"/>
        </w:rPr>
        <w:t>ake a balanced view of the organisation’s approach to managing opportunity and risk</w:t>
      </w:r>
    </w:p>
    <w:p w14:paraId="5761EF12" w14:textId="7BBDCF93" w:rsidR="00B70779" w:rsidRPr="00C21521" w:rsidRDefault="008B1BA6" w:rsidP="00BF1797">
      <w:pPr>
        <w:pStyle w:val="ListParagraph"/>
        <w:numPr>
          <w:ilvl w:val="0"/>
          <w:numId w:val="36"/>
        </w:numPr>
        <w:tabs>
          <w:tab w:val="num" w:pos="1775"/>
        </w:tabs>
        <w:autoSpaceDE w:val="0"/>
        <w:autoSpaceDN w:val="0"/>
        <w:adjustRightInd w:val="0"/>
        <w:spacing w:after="0"/>
        <w:jc w:val="both"/>
        <w:rPr>
          <w:rFonts w:cstheme="minorHAnsi"/>
          <w:lang w:eastAsia="ja-JP"/>
        </w:rPr>
      </w:pPr>
      <w:r w:rsidRPr="00C21521">
        <w:rPr>
          <w:rFonts w:cstheme="minorHAnsi"/>
          <w:lang w:eastAsia="ja-JP"/>
        </w:rPr>
        <w:t>i</w:t>
      </w:r>
      <w:r w:rsidR="00B70779" w:rsidRPr="00C21521">
        <w:rPr>
          <w:rFonts w:cstheme="minorHAnsi"/>
          <w:lang w:eastAsia="ja-JP"/>
        </w:rPr>
        <w:t>mpose no more than proportionate and defensible burdens on business</w:t>
      </w:r>
    </w:p>
    <w:p w14:paraId="631D661F" w14:textId="77777777" w:rsidR="00B70779" w:rsidRPr="00D84CED" w:rsidRDefault="00B70779" w:rsidP="00BF1797">
      <w:pPr>
        <w:ind w:left="901" w:hanging="357"/>
        <w:contextualSpacing/>
        <w:jc w:val="both"/>
        <w:rPr>
          <w:rFonts w:asciiTheme="minorHAnsi" w:hAnsiTheme="minorHAnsi" w:cstheme="minorHAnsi"/>
          <w:b/>
          <w:szCs w:val="22"/>
          <w:lang w:eastAsia="ja-JP"/>
        </w:rPr>
      </w:pPr>
      <w:r w:rsidRPr="00D84CED">
        <w:rPr>
          <w:rFonts w:asciiTheme="minorHAnsi" w:hAnsiTheme="minorHAnsi" w:cstheme="minorHAnsi"/>
          <w:b/>
          <w:szCs w:val="22"/>
          <w:lang w:eastAsia="ja-JP"/>
        </w:rPr>
        <w:t>Financial Management</w:t>
      </w:r>
    </w:p>
    <w:p w14:paraId="79E39245" w14:textId="75F15457" w:rsidR="00B70779" w:rsidRPr="00C21521" w:rsidRDefault="00940E71" w:rsidP="00084263">
      <w:pPr>
        <w:pStyle w:val="ListParagraph"/>
        <w:numPr>
          <w:ilvl w:val="0"/>
          <w:numId w:val="35"/>
        </w:numPr>
        <w:autoSpaceDE w:val="0"/>
        <w:autoSpaceDN w:val="0"/>
        <w:adjustRightInd w:val="0"/>
        <w:jc w:val="both"/>
        <w:rPr>
          <w:rFonts w:cstheme="minorHAnsi"/>
          <w:lang w:eastAsia="ja-JP"/>
        </w:rPr>
      </w:pPr>
      <w:r w:rsidRPr="00C21521">
        <w:rPr>
          <w:rFonts w:cstheme="minorHAnsi"/>
          <w:lang w:eastAsia="ja-JP"/>
        </w:rPr>
        <w:t>u</w:t>
      </w:r>
      <w:r w:rsidR="00B70779" w:rsidRPr="00C21521">
        <w:rPr>
          <w:rFonts w:cstheme="minorHAnsi"/>
          <w:lang w:eastAsia="ja-JP"/>
        </w:rPr>
        <w:t>se its resources efficiently, economically</w:t>
      </w:r>
      <w:r w:rsidR="002E3528" w:rsidRPr="00C21521">
        <w:rPr>
          <w:rFonts w:cstheme="minorHAnsi"/>
          <w:lang w:eastAsia="ja-JP"/>
        </w:rPr>
        <w:t>,</w:t>
      </w:r>
      <w:r w:rsidR="00B70779" w:rsidRPr="00C21521">
        <w:rPr>
          <w:rFonts w:cstheme="minorHAnsi"/>
          <w:lang w:eastAsia="ja-JP"/>
        </w:rPr>
        <w:t xml:space="preserve"> and effectively, avoiding waste and extravagance</w:t>
      </w:r>
    </w:p>
    <w:p w14:paraId="2A6F4732" w14:textId="463D8D35" w:rsidR="00B70779" w:rsidRPr="00C21521" w:rsidRDefault="00940E71" w:rsidP="00084263">
      <w:pPr>
        <w:pStyle w:val="ListParagraph"/>
        <w:numPr>
          <w:ilvl w:val="0"/>
          <w:numId w:val="35"/>
        </w:numPr>
        <w:autoSpaceDE w:val="0"/>
        <w:autoSpaceDN w:val="0"/>
        <w:adjustRightInd w:val="0"/>
        <w:jc w:val="both"/>
        <w:rPr>
          <w:rFonts w:cstheme="minorHAnsi"/>
          <w:lang w:eastAsia="ja-JP"/>
        </w:rPr>
      </w:pPr>
      <w:r w:rsidRPr="00C21521">
        <w:rPr>
          <w:rFonts w:cstheme="minorHAnsi"/>
          <w:lang w:eastAsia="ja-JP"/>
        </w:rPr>
        <w:t>p</w:t>
      </w:r>
      <w:r w:rsidR="00B70779" w:rsidRPr="00C21521">
        <w:rPr>
          <w:rFonts w:cstheme="minorHAnsi"/>
          <w:lang w:eastAsia="ja-JP"/>
        </w:rPr>
        <w:t>lan to use its resources on an affordable and sustainable path, within agreed limits</w:t>
      </w:r>
    </w:p>
    <w:p w14:paraId="0A0B12D2" w14:textId="425F10FB" w:rsidR="00B70779" w:rsidRPr="00C21521" w:rsidRDefault="0005524C" w:rsidP="00084263">
      <w:pPr>
        <w:pStyle w:val="ListParagraph"/>
        <w:numPr>
          <w:ilvl w:val="0"/>
          <w:numId w:val="35"/>
        </w:numPr>
        <w:autoSpaceDE w:val="0"/>
        <w:autoSpaceDN w:val="0"/>
        <w:adjustRightInd w:val="0"/>
        <w:jc w:val="both"/>
        <w:rPr>
          <w:rFonts w:cstheme="minorHAnsi"/>
          <w:lang w:eastAsia="ja-JP"/>
        </w:rPr>
      </w:pPr>
      <w:r w:rsidRPr="00C21521">
        <w:rPr>
          <w:rFonts w:cstheme="minorHAnsi"/>
          <w:lang w:eastAsia="ja-JP"/>
        </w:rPr>
        <w:t>c</w:t>
      </w:r>
      <w:r w:rsidR="00B70779" w:rsidRPr="00C21521">
        <w:rPr>
          <w:rFonts w:cstheme="minorHAnsi"/>
          <w:lang w:eastAsia="ja-JP"/>
        </w:rPr>
        <w:t>arry out procurement and project appraisal objectively and fairly, using cost benefit analysis and generally seeking good value for the Exchequer as a whole</w:t>
      </w:r>
    </w:p>
    <w:p w14:paraId="65DDCAF8" w14:textId="541B4825" w:rsidR="00B70779" w:rsidRPr="00C21521" w:rsidRDefault="0005524C" w:rsidP="00084263">
      <w:pPr>
        <w:pStyle w:val="ListParagraph"/>
        <w:numPr>
          <w:ilvl w:val="0"/>
          <w:numId w:val="35"/>
        </w:numPr>
        <w:autoSpaceDE w:val="0"/>
        <w:autoSpaceDN w:val="0"/>
        <w:adjustRightInd w:val="0"/>
        <w:jc w:val="both"/>
        <w:rPr>
          <w:rFonts w:cstheme="minorHAnsi"/>
          <w:lang w:eastAsia="ja-JP"/>
        </w:rPr>
      </w:pPr>
      <w:r w:rsidRPr="00C21521">
        <w:rPr>
          <w:rFonts w:cstheme="minorHAnsi"/>
          <w:lang w:eastAsia="ja-JP"/>
        </w:rPr>
        <w:t>u</w:t>
      </w:r>
      <w:r w:rsidR="00B70779" w:rsidRPr="00C21521">
        <w:rPr>
          <w:rFonts w:cstheme="minorHAnsi"/>
          <w:lang w:eastAsia="ja-JP"/>
        </w:rPr>
        <w:t>se management information systems to gain assurance about value for money and the quality of delivery and so make timely adjustments</w:t>
      </w:r>
    </w:p>
    <w:p w14:paraId="08C06D48" w14:textId="35ABA0EA" w:rsidR="00B70779" w:rsidRPr="00C21521" w:rsidRDefault="0005524C" w:rsidP="00084263">
      <w:pPr>
        <w:pStyle w:val="ListParagraph"/>
        <w:numPr>
          <w:ilvl w:val="0"/>
          <w:numId w:val="35"/>
        </w:numPr>
        <w:autoSpaceDE w:val="0"/>
        <w:autoSpaceDN w:val="0"/>
        <w:adjustRightInd w:val="0"/>
        <w:jc w:val="both"/>
        <w:rPr>
          <w:rFonts w:cstheme="minorHAnsi"/>
          <w:lang w:eastAsia="ja-JP"/>
        </w:rPr>
      </w:pPr>
      <w:r w:rsidRPr="00C21521">
        <w:rPr>
          <w:rFonts w:cstheme="minorHAnsi"/>
          <w:lang w:eastAsia="ja-JP"/>
        </w:rPr>
        <w:t>a</w:t>
      </w:r>
      <w:r w:rsidR="00B70779" w:rsidRPr="00C21521">
        <w:rPr>
          <w:rFonts w:cstheme="minorHAnsi"/>
          <w:lang w:eastAsia="ja-JP"/>
        </w:rPr>
        <w:t>void over defining detail and imposing undue compliance costs, either internally or on its customers and stakeholders</w:t>
      </w:r>
    </w:p>
    <w:p w14:paraId="592D06D2" w14:textId="2F76B05A" w:rsidR="00B70779" w:rsidRPr="00C21521" w:rsidRDefault="0005524C" w:rsidP="00084263">
      <w:pPr>
        <w:pStyle w:val="ListParagraph"/>
        <w:numPr>
          <w:ilvl w:val="0"/>
          <w:numId w:val="35"/>
        </w:numPr>
        <w:autoSpaceDE w:val="0"/>
        <w:autoSpaceDN w:val="0"/>
        <w:adjustRightInd w:val="0"/>
        <w:jc w:val="both"/>
        <w:rPr>
          <w:rFonts w:cstheme="minorHAnsi"/>
          <w:lang w:eastAsia="ja-JP"/>
        </w:rPr>
      </w:pPr>
      <w:r w:rsidRPr="00C21521">
        <w:rPr>
          <w:rFonts w:cstheme="minorHAnsi"/>
          <w:lang w:eastAsia="ja-JP"/>
        </w:rPr>
        <w:t>h</w:t>
      </w:r>
      <w:r w:rsidR="00B70779" w:rsidRPr="00C21521">
        <w:rPr>
          <w:rFonts w:cstheme="minorHAnsi"/>
          <w:lang w:eastAsia="ja-JP"/>
        </w:rPr>
        <w:t>ave practical documented arrangements for controlling or working in partnership with other organisations, as appropriate</w:t>
      </w:r>
    </w:p>
    <w:p w14:paraId="2F6B91D0" w14:textId="67CF98FE" w:rsidR="00B70779" w:rsidRPr="00C21521" w:rsidRDefault="0005524C" w:rsidP="00126898">
      <w:pPr>
        <w:pStyle w:val="ListParagraph"/>
        <w:numPr>
          <w:ilvl w:val="0"/>
          <w:numId w:val="35"/>
        </w:numPr>
        <w:tabs>
          <w:tab w:val="left" w:pos="709"/>
        </w:tabs>
        <w:autoSpaceDE w:val="0"/>
        <w:autoSpaceDN w:val="0"/>
        <w:adjustRightInd w:val="0"/>
        <w:spacing w:after="0"/>
        <w:jc w:val="both"/>
        <w:rPr>
          <w:rFonts w:cstheme="minorHAnsi"/>
          <w:lang w:eastAsia="ja-JP"/>
        </w:rPr>
      </w:pPr>
      <w:r w:rsidRPr="00C21521">
        <w:rPr>
          <w:rFonts w:cstheme="minorHAnsi"/>
          <w:lang w:eastAsia="ja-JP"/>
        </w:rPr>
        <w:t>u</w:t>
      </w:r>
      <w:r w:rsidR="00B70779" w:rsidRPr="00C21521">
        <w:rPr>
          <w:rFonts w:cstheme="minorHAnsi"/>
          <w:lang w:eastAsia="ja-JP"/>
        </w:rPr>
        <w:t>se internal and external audit to improve its internal controls and performance</w:t>
      </w:r>
    </w:p>
    <w:p w14:paraId="555D21FB" w14:textId="0F127D7D" w:rsidR="00B70779" w:rsidRPr="00CD5920" w:rsidRDefault="00B70779" w:rsidP="00126898">
      <w:pPr>
        <w:pStyle w:val="FWKBodyText"/>
        <w:numPr>
          <w:ilvl w:val="1"/>
          <w:numId w:val="27"/>
        </w:numPr>
        <w:ind w:left="544" w:hanging="357"/>
        <w:jc w:val="both"/>
        <w:rPr>
          <w:rFonts w:asciiTheme="minorHAnsi" w:hAnsiTheme="minorHAnsi" w:cstheme="minorHAnsi"/>
        </w:rPr>
      </w:pPr>
      <w:r w:rsidRPr="00CD5920">
        <w:rPr>
          <w:rFonts w:asciiTheme="minorHAnsi" w:hAnsiTheme="minorHAnsi" w:cstheme="minorHAnsi"/>
        </w:rPr>
        <w:t xml:space="preserve">In addition, </w:t>
      </w:r>
      <w:r w:rsidR="00E954C6">
        <w:rPr>
          <w:rFonts w:asciiTheme="minorHAnsi" w:hAnsiTheme="minorHAnsi" w:cstheme="minorHAnsi"/>
        </w:rPr>
        <w:t>they</w:t>
      </w:r>
      <w:r w:rsidRPr="00CD5920">
        <w:rPr>
          <w:rFonts w:asciiTheme="minorHAnsi" w:hAnsiTheme="minorHAnsi" w:cstheme="minorHAnsi"/>
        </w:rPr>
        <w:t xml:space="preserve"> should ensure that Acas as a whole</w:t>
      </w:r>
      <w:r w:rsidR="0005524C">
        <w:rPr>
          <w:rFonts w:asciiTheme="minorHAnsi" w:hAnsiTheme="minorHAnsi" w:cstheme="minorHAnsi"/>
        </w:rPr>
        <w:t>,</w:t>
      </w:r>
      <w:r w:rsidRPr="00CD5920">
        <w:rPr>
          <w:rFonts w:asciiTheme="minorHAnsi" w:hAnsiTheme="minorHAnsi" w:cstheme="minorHAnsi"/>
        </w:rPr>
        <w:t xml:space="preserve"> is accountable to Parliament for the organisation and quality of management in Acas, including its use of public money and stewardship of its assets. The Chief Executive is responsible for ensuring that:</w:t>
      </w:r>
    </w:p>
    <w:p w14:paraId="70ED7418" w14:textId="3F0573A2" w:rsidR="00B70779" w:rsidRPr="00C21521" w:rsidRDefault="00667B91" w:rsidP="00644017">
      <w:pPr>
        <w:pStyle w:val="ListParagraph"/>
        <w:numPr>
          <w:ilvl w:val="0"/>
          <w:numId w:val="62"/>
        </w:numPr>
        <w:autoSpaceDE w:val="0"/>
        <w:autoSpaceDN w:val="0"/>
        <w:adjustRightInd w:val="0"/>
        <w:jc w:val="both"/>
      </w:pPr>
      <w:r w:rsidRPr="00C21521">
        <w:lastRenderedPageBreak/>
        <w:t xml:space="preserve">Acas’ </w:t>
      </w:r>
      <w:r w:rsidR="00B70779" w:rsidRPr="00C21521">
        <w:t xml:space="preserve">activities and services are consistent with BEIS and wider Government objectives (without impinging on </w:t>
      </w:r>
      <w:r w:rsidRPr="00C21521">
        <w:t>Acas’</w:t>
      </w:r>
      <w:r w:rsidR="00B70779" w:rsidRPr="00C21521">
        <w:t xml:space="preserve"> independent status) </w:t>
      </w:r>
    </w:p>
    <w:p w14:paraId="608BBBB8" w14:textId="22694B37" w:rsidR="00B70779" w:rsidRPr="00644017" w:rsidRDefault="00B70779" w:rsidP="00644017">
      <w:pPr>
        <w:pStyle w:val="ListParagraph"/>
        <w:numPr>
          <w:ilvl w:val="0"/>
          <w:numId w:val="62"/>
        </w:numPr>
        <w:autoSpaceDE w:val="0"/>
        <w:autoSpaceDN w:val="0"/>
        <w:adjustRightInd w:val="0"/>
        <w:jc w:val="both"/>
        <w:rPr>
          <w:rFonts w:cstheme="minorHAnsi"/>
        </w:rPr>
      </w:pPr>
      <w:r w:rsidRPr="00644017">
        <w:rPr>
          <w:rFonts w:cstheme="minorHAnsi"/>
        </w:rPr>
        <w:t xml:space="preserve">Acas is managed in accordance with this Framework Document, their delegated authority, </w:t>
      </w:r>
      <w:r w:rsidR="009F67C0">
        <w:rPr>
          <w:rFonts w:cstheme="minorHAnsi"/>
        </w:rPr>
        <w:t>‘</w:t>
      </w:r>
      <w:r w:rsidRPr="00644017">
        <w:rPr>
          <w:rFonts w:cstheme="minorHAnsi"/>
        </w:rPr>
        <w:t>Managing Public Money</w:t>
      </w:r>
      <w:r w:rsidR="009F67C0">
        <w:rPr>
          <w:rFonts w:cstheme="minorHAnsi"/>
        </w:rPr>
        <w:t>’</w:t>
      </w:r>
      <w:r w:rsidRPr="00644017">
        <w:rPr>
          <w:rFonts w:cstheme="minorHAnsi"/>
        </w:rPr>
        <w:t xml:space="preserve"> and other instructions and guidance issued from time to time by the Department, the Treasury</w:t>
      </w:r>
      <w:r w:rsidR="00AE1CA3" w:rsidRPr="00644017">
        <w:rPr>
          <w:rFonts w:cstheme="minorHAnsi"/>
        </w:rPr>
        <w:t>,</w:t>
      </w:r>
      <w:r w:rsidRPr="00644017">
        <w:rPr>
          <w:rFonts w:cstheme="minorHAnsi"/>
        </w:rPr>
        <w:t xml:space="preserve"> and the Cabinet Office </w:t>
      </w:r>
    </w:p>
    <w:p w14:paraId="6BAD7D8C" w14:textId="537C13FD" w:rsidR="00B70779" w:rsidRPr="00644017" w:rsidRDefault="00B70779" w:rsidP="00126898">
      <w:pPr>
        <w:pStyle w:val="ListParagraph"/>
        <w:numPr>
          <w:ilvl w:val="0"/>
          <w:numId w:val="62"/>
        </w:numPr>
        <w:autoSpaceDE w:val="0"/>
        <w:autoSpaceDN w:val="0"/>
        <w:adjustRightInd w:val="0"/>
        <w:spacing w:after="0"/>
        <w:jc w:val="both"/>
        <w:rPr>
          <w:rFonts w:cstheme="minorHAnsi"/>
        </w:rPr>
      </w:pPr>
      <w:r w:rsidRPr="00644017">
        <w:rPr>
          <w:rFonts w:cstheme="minorHAnsi"/>
        </w:rPr>
        <w:t>the timely production of data required by BEIS for in-year monitoring of its accounts</w:t>
      </w:r>
    </w:p>
    <w:p w14:paraId="79B65FCA" w14:textId="5B6B73D1" w:rsidR="00B70779" w:rsidRPr="00110C9D" w:rsidRDefault="00B70779" w:rsidP="00126898">
      <w:pPr>
        <w:pStyle w:val="FWKBodyText"/>
        <w:numPr>
          <w:ilvl w:val="1"/>
          <w:numId w:val="27"/>
        </w:numPr>
        <w:ind w:left="544" w:hanging="357"/>
        <w:jc w:val="both"/>
        <w:rPr>
          <w:rFonts w:asciiTheme="minorHAnsi" w:hAnsiTheme="minorHAnsi" w:cstheme="minorHAnsi"/>
        </w:rPr>
      </w:pPr>
      <w:r w:rsidRPr="00110C9D">
        <w:rPr>
          <w:rFonts w:asciiTheme="minorHAnsi" w:hAnsiTheme="minorHAnsi" w:cstheme="minorHAnsi"/>
        </w:rPr>
        <w:t>The Chief Executive:</w:t>
      </w:r>
    </w:p>
    <w:p w14:paraId="6485B301" w14:textId="70871A25" w:rsidR="00B70779" w:rsidRPr="00644017" w:rsidRDefault="00D94806" w:rsidP="00644017">
      <w:pPr>
        <w:pStyle w:val="ListParagraph"/>
        <w:numPr>
          <w:ilvl w:val="0"/>
          <w:numId w:val="63"/>
        </w:numPr>
        <w:autoSpaceDE w:val="0"/>
        <w:autoSpaceDN w:val="0"/>
        <w:adjustRightInd w:val="0"/>
        <w:jc w:val="both"/>
        <w:rPr>
          <w:rFonts w:cstheme="minorHAnsi"/>
        </w:rPr>
      </w:pPr>
      <w:r w:rsidRPr="00644017">
        <w:rPr>
          <w:rFonts w:cstheme="minorHAnsi"/>
        </w:rPr>
        <w:t>i</w:t>
      </w:r>
      <w:r w:rsidR="00B70779" w:rsidRPr="00644017">
        <w:rPr>
          <w:rFonts w:cstheme="minorHAnsi"/>
        </w:rPr>
        <w:t>s supported and challenged by the Acas Council and works closely with the Chair to ensure effective governance</w:t>
      </w:r>
    </w:p>
    <w:p w14:paraId="7831197B" w14:textId="0A02FCC0" w:rsidR="00B70779" w:rsidRPr="00644017" w:rsidRDefault="00D94806" w:rsidP="00644017">
      <w:pPr>
        <w:pStyle w:val="ListParagraph"/>
        <w:numPr>
          <w:ilvl w:val="0"/>
          <w:numId w:val="63"/>
        </w:numPr>
        <w:autoSpaceDE w:val="0"/>
        <w:autoSpaceDN w:val="0"/>
        <w:adjustRightInd w:val="0"/>
        <w:jc w:val="both"/>
        <w:rPr>
          <w:rFonts w:cstheme="minorHAnsi"/>
        </w:rPr>
      </w:pPr>
      <w:r w:rsidRPr="00644017">
        <w:rPr>
          <w:rFonts w:cstheme="minorHAnsi"/>
        </w:rPr>
        <w:t>w</w:t>
      </w:r>
      <w:r w:rsidR="00B70779" w:rsidRPr="00644017">
        <w:rPr>
          <w:rFonts w:cstheme="minorHAnsi"/>
        </w:rPr>
        <w:t>ithin the limits of their assigned authority, has the responsibility for making such changes to the organisation as they consider necessary to maintain and improve the operating efficiency and overall performance of Acas</w:t>
      </w:r>
    </w:p>
    <w:p w14:paraId="0EAB8803" w14:textId="0D85941B" w:rsidR="00B70779" w:rsidRPr="00700AE5" w:rsidRDefault="00D94806" w:rsidP="00644017">
      <w:pPr>
        <w:pStyle w:val="ListParagraph"/>
        <w:numPr>
          <w:ilvl w:val="0"/>
          <w:numId w:val="63"/>
        </w:numPr>
        <w:autoSpaceDE w:val="0"/>
        <w:autoSpaceDN w:val="0"/>
        <w:adjustRightInd w:val="0"/>
        <w:jc w:val="both"/>
      </w:pPr>
      <w:r w:rsidRPr="00700AE5">
        <w:t>w</w:t>
      </w:r>
      <w:r w:rsidR="00B70779" w:rsidRPr="00700AE5">
        <w:t xml:space="preserve">ill appoint an appropriately qualified Finance Director to carry prime responsibility for strategic financial planning, and the day-to-day management of </w:t>
      </w:r>
      <w:r w:rsidR="00667B91" w:rsidRPr="00700AE5">
        <w:t>Acas’</w:t>
      </w:r>
      <w:r w:rsidR="00B70779" w:rsidRPr="00700AE5">
        <w:t xml:space="preserve"> finances, accounting</w:t>
      </w:r>
      <w:r w:rsidR="00995EFC" w:rsidRPr="00700AE5">
        <w:t>,</w:t>
      </w:r>
      <w:r w:rsidR="00B70779" w:rsidRPr="00700AE5">
        <w:t xml:space="preserve"> and budgetary systems. This Director has open and frequent access to the BEIS Finance Director</w:t>
      </w:r>
    </w:p>
    <w:p w14:paraId="658D862C" w14:textId="6DF36BBF" w:rsidR="00B70779" w:rsidRPr="00644017" w:rsidRDefault="001F1932" w:rsidP="00787213">
      <w:pPr>
        <w:pStyle w:val="ListParagraph"/>
        <w:numPr>
          <w:ilvl w:val="0"/>
          <w:numId w:val="63"/>
        </w:numPr>
        <w:autoSpaceDE w:val="0"/>
        <w:autoSpaceDN w:val="0"/>
        <w:adjustRightInd w:val="0"/>
        <w:spacing w:after="0"/>
        <w:jc w:val="both"/>
        <w:rPr>
          <w:rFonts w:eastAsia="Calibri" w:cstheme="minorHAnsi"/>
        </w:rPr>
      </w:pPr>
      <w:r w:rsidRPr="00644017">
        <w:rPr>
          <w:rFonts w:cstheme="minorHAnsi"/>
        </w:rPr>
        <w:t>i</w:t>
      </w:r>
      <w:r w:rsidR="00B70779" w:rsidRPr="00644017">
        <w:rPr>
          <w:rFonts w:cstheme="minorHAnsi"/>
        </w:rPr>
        <w:t xml:space="preserve">s a Civil Servant, employed by Acas and is part of the Senior Civil </w:t>
      </w:r>
      <w:proofErr w:type="gramStart"/>
      <w:r w:rsidR="00B70779" w:rsidRPr="00644017">
        <w:rPr>
          <w:rFonts w:cstheme="minorHAnsi"/>
        </w:rPr>
        <w:t>Service.</w:t>
      </w:r>
      <w:proofErr w:type="gramEnd"/>
      <w:r w:rsidR="00B70779" w:rsidRPr="00644017">
        <w:rPr>
          <w:rFonts w:cstheme="minorHAnsi"/>
        </w:rPr>
        <w:t xml:space="preserve"> The Chief Executive </w:t>
      </w:r>
      <w:r w:rsidR="00B40065" w:rsidRPr="00644017">
        <w:rPr>
          <w:rFonts w:cstheme="minorHAnsi"/>
        </w:rPr>
        <w:t>is always</w:t>
      </w:r>
      <w:r w:rsidR="00B70779" w:rsidRPr="00644017">
        <w:rPr>
          <w:rFonts w:cstheme="minorHAnsi"/>
        </w:rPr>
        <w:t xml:space="preserve"> subject to the prevailing rules that govern the conduct of Civil Servants or that determine the propriety of action which Civil Servants may take, including the Civil Service Code and any central guidance from BEIS or wider Government that may from time to time be given to Partner Organisations. </w:t>
      </w:r>
    </w:p>
    <w:p w14:paraId="39A91E4B" w14:textId="46120F34" w:rsidR="00EB2CBE" w:rsidRPr="00BD62E1" w:rsidRDefault="00EB2CBE" w:rsidP="00787213">
      <w:pPr>
        <w:pStyle w:val="Heading2"/>
      </w:pPr>
      <w:bookmarkStart w:id="24" w:name="_Toc109789737"/>
      <w:r w:rsidRPr="00BD62E1">
        <w:t xml:space="preserve">Responsibilities for accounting to </w:t>
      </w:r>
      <w:r w:rsidR="004E4801" w:rsidRPr="00BD62E1">
        <w:t>Parliament</w:t>
      </w:r>
      <w:r w:rsidR="00E07F34" w:rsidRPr="00BD62E1">
        <w:t xml:space="preserve"> and the Public</w:t>
      </w:r>
      <w:bookmarkEnd w:id="24"/>
    </w:p>
    <w:p w14:paraId="3624B6D2" w14:textId="723A095D" w:rsidR="001D5D65" w:rsidRPr="00BD62E1" w:rsidRDefault="00E07F34" w:rsidP="00084263">
      <w:pPr>
        <w:pStyle w:val="FWKBodyText"/>
        <w:numPr>
          <w:ilvl w:val="1"/>
          <w:numId w:val="27"/>
        </w:numPr>
        <w:jc w:val="both"/>
        <w:rPr>
          <w:rFonts w:asciiTheme="minorHAnsi" w:hAnsiTheme="minorHAnsi" w:cstheme="minorHAnsi"/>
        </w:rPr>
      </w:pPr>
      <w:r w:rsidRPr="00BD62E1">
        <w:rPr>
          <w:rFonts w:asciiTheme="minorHAnsi" w:hAnsiTheme="minorHAnsi" w:cstheme="minorHAnsi"/>
        </w:rPr>
        <w:t xml:space="preserve">Responsibilities to Parliament and the public </w:t>
      </w:r>
      <w:r w:rsidR="00EB2CBE" w:rsidRPr="00BD62E1">
        <w:rPr>
          <w:rFonts w:asciiTheme="minorHAnsi" w:hAnsiTheme="minorHAnsi" w:cstheme="minorHAnsi"/>
        </w:rPr>
        <w:t xml:space="preserve">include: </w:t>
      </w:r>
    </w:p>
    <w:p w14:paraId="067CE573" w14:textId="55D39579" w:rsidR="00EB2CBE" w:rsidRPr="00BD62E1" w:rsidRDefault="001F1932" w:rsidP="00BE07CB">
      <w:pPr>
        <w:pStyle w:val="FWKBullet"/>
        <w:numPr>
          <w:ilvl w:val="0"/>
          <w:numId w:val="65"/>
        </w:numPr>
        <w:ind w:left="1276" w:hanging="283"/>
        <w:jc w:val="both"/>
        <w:rPr>
          <w:rFonts w:asciiTheme="minorHAnsi" w:hAnsiTheme="minorHAnsi" w:cstheme="minorHAnsi"/>
        </w:rPr>
      </w:pPr>
      <w:r>
        <w:rPr>
          <w:rFonts w:asciiTheme="minorHAnsi" w:hAnsiTheme="minorHAnsi" w:cstheme="minorHAnsi"/>
        </w:rPr>
        <w:t>s</w:t>
      </w:r>
      <w:r w:rsidR="00EB2CBE" w:rsidRPr="00BD62E1">
        <w:rPr>
          <w:rFonts w:asciiTheme="minorHAnsi" w:hAnsiTheme="minorHAnsi" w:cstheme="minorHAnsi"/>
        </w:rPr>
        <w:t xml:space="preserve">igning the accounts and ensuring that proper records are kept relating to the accounts and that the accounts are properly prepared and presented in accordance with any directions issued by the Secretary of State </w:t>
      </w:r>
    </w:p>
    <w:p w14:paraId="007B0F2C" w14:textId="38BBAA5F" w:rsidR="00EB2CBE" w:rsidRPr="00BD62E1" w:rsidRDefault="001F1932" w:rsidP="009574E3">
      <w:pPr>
        <w:pStyle w:val="FWKBullet"/>
        <w:numPr>
          <w:ilvl w:val="0"/>
          <w:numId w:val="64"/>
        </w:numPr>
        <w:ind w:left="1276" w:hanging="283"/>
        <w:jc w:val="both"/>
        <w:rPr>
          <w:rFonts w:asciiTheme="minorHAnsi" w:hAnsiTheme="minorHAnsi" w:cstheme="minorHAnsi"/>
        </w:rPr>
      </w:pPr>
      <w:r>
        <w:rPr>
          <w:rFonts w:asciiTheme="minorHAnsi" w:hAnsiTheme="minorHAnsi" w:cstheme="minorHAnsi"/>
        </w:rPr>
        <w:t>p</w:t>
      </w:r>
      <w:r w:rsidR="00EB2CBE" w:rsidRPr="00BD62E1">
        <w:rPr>
          <w:rFonts w:asciiTheme="minorHAnsi" w:hAnsiTheme="minorHAnsi" w:cstheme="minorHAnsi"/>
        </w:rPr>
        <w:t xml:space="preserve">reparing and signing a Governance Statement covering corporate governance, risk management and oversight of any local responsibilities, for inclusion in the annual report and accounts </w:t>
      </w:r>
    </w:p>
    <w:p w14:paraId="0C01CCC6" w14:textId="445B6510" w:rsidR="00EB2CBE" w:rsidRPr="00BD62E1" w:rsidRDefault="001F1932" w:rsidP="009574E3">
      <w:pPr>
        <w:pStyle w:val="FWKBullet"/>
        <w:numPr>
          <w:ilvl w:val="0"/>
          <w:numId w:val="64"/>
        </w:numPr>
        <w:ind w:left="1276" w:hanging="283"/>
        <w:jc w:val="both"/>
        <w:rPr>
          <w:rFonts w:asciiTheme="minorHAnsi" w:hAnsiTheme="minorHAnsi" w:cstheme="minorBidi"/>
        </w:rPr>
      </w:pPr>
      <w:r w:rsidRPr="74E0B5DA">
        <w:rPr>
          <w:rFonts w:asciiTheme="minorHAnsi" w:hAnsiTheme="minorHAnsi" w:cstheme="minorBidi"/>
        </w:rPr>
        <w:t>e</w:t>
      </w:r>
      <w:r w:rsidR="00EB2CBE" w:rsidRPr="74E0B5DA">
        <w:rPr>
          <w:rFonts w:asciiTheme="minorHAnsi" w:hAnsiTheme="minorHAnsi" w:cstheme="minorBidi"/>
        </w:rPr>
        <w:t xml:space="preserve">nsuring that effective procedures for handling complaints about </w:t>
      </w:r>
      <w:r w:rsidR="00054D4E" w:rsidRPr="74E0B5DA">
        <w:rPr>
          <w:rFonts w:asciiTheme="minorHAnsi" w:hAnsiTheme="minorHAnsi" w:cstheme="minorBidi"/>
        </w:rPr>
        <w:t>A</w:t>
      </w:r>
      <w:r w:rsidR="00D13757" w:rsidRPr="74E0B5DA">
        <w:rPr>
          <w:rFonts w:asciiTheme="minorHAnsi" w:hAnsiTheme="minorHAnsi" w:cstheme="minorBidi"/>
        </w:rPr>
        <w:t>cas</w:t>
      </w:r>
      <w:r w:rsidR="00EB2CBE" w:rsidRPr="74E0B5DA">
        <w:rPr>
          <w:rFonts w:asciiTheme="minorHAnsi" w:hAnsiTheme="minorHAnsi" w:cstheme="minorBidi"/>
        </w:rPr>
        <w:t xml:space="preserve"> </w:t>
      </w:r>
      <w:r w:rsidR="00473E07" w:rsidRPr="74E0B5DA">
        <w:rPr>
          <w:rFonts w:asciiTheme="minorHAnsi" w:hAnsiTheme="minorHAnsi" w:cstheme="minorBidi"/>
        </w:rPr>
        <w:t xml:space="preserve">in accordance with </w:t>
      </w:r>
      <w:hyperlink r:id="rId15" w:history="1">
        <w:r w:rsidR="00473E07" w:rsidRPr="00E954C6">
          <w:rPr>
            <w:rStyle w:val="Hyperlink"/>
            <w:rFonts w:asciiTheme="minorHAnsi" w:hAnsiTheme="minorHAnsi" w:cstheme="minorBidi"/>
          </w:rPr>
          <w:t>Parliamentary and Health Service Ombudsman’s Principles of Good Complaint Handling</w:t>
        </w:r>
      </w:hyperlink>
      <w:r w:rsidR="006519DE">
        <w:rPr>
          <w:rStyle w:val="FootnoteReference"/>
          <w:rFonts w:asciiTheme="minorHAnsi" w:hAnsiTheme="minorHAnsi" w:cstheme="minorBidi"/>
        </w:rPr>
        <w:footnoteReference w:id="8"/>
      </w:r>
      <w:r w:rsidR="00473E07" w:rsidRPr="74E0B5DA">
        <w:rPr>
          <w:rFonts w:asciiTheme="minorHAnsi" w:hAnsiTheme="minorHAnsi" w:cstheme="minorBidi"/>
        </w:rPr>
        <w:t xml:space="preserve"> </w:t>
      </w:r>
      <w:r w:rsidR="00EB2CBE" w:rsidRPr="74E0B5DA">
        <w:rPr>
          <w:rFonts w:asciiTheme="minorHAnsi" w:hAnsiTheme="minorHAnsi" w:cstheme="minorBidi"/>
        </w:rPr>
        <w:t xml:space="preserve">are established and made widely known within </w:t>
      </w:r>
      <w:r w:rsidR="00D13757" w:rsidRPr="74E0B5DA">
        <w:rPr>
          <w:rFonts w:asciiTheme="minorHAnsi" w:hAnsiTheme="minorHAnsi" w:cstheme="minorBidi"/>
        </w:rPr>
        <w:t>Acas</w:t>
      </w:r>
      <w:r w:rsidR="00473E07" w:rsidRPr="74E0B5DA">
        <w:rPr>
          <w:rFonts w:asciiTheme="minorHAnsi" w:hAnsiTheme="minorHAnsi" w:cstheme="minorBidi"/>
        </w:rPr>
        <w:t xml:space="preserve"> and published </w:t>
      </w:r>
      <w:r w:rsidR="00E954C6">
        <w:rPr>
          <w:rFonts w:asciiTheme="minorHAnsi" w:hAnsiTheme="minorHAnsi" w:cstheme="minorBidi"/>
        </w:rPr>
        <w:t xml:space="preserve">on the </w:t>
      </w:r>
      <w:r w:rsidR="00667B91" w:rsidRPr="74E0B5DA">
        <w:rPr>
          <w:rFonts w:asciiTheme="minorHAnsi" w:hAnsiTheme="minorHAnsi" w:cstheme="minorBidi"/>
        </w:rPr>
        <w:t>Acas</w:t>
      </w:r>
      <w:r w:rsidR="000040E6" w:rsidRPr="74E0B5DA">
        <w:rPr>
          <w:rFonts w:asciiTheme="minorHAnsi" w:hAnsiTheme="minorHAnsi" w:cstheme="minorBidi"/>
        </w:rPr>
        <w:t xml:space="preserve"> </w:t>
      </w:r>
      <w:r w:rsidR="00473E07" w:rsidRPr="74E0B5DA">
        <w:rPr>
          <w:rFonts w:asciiTheme="minorHAnsi" w:hAnsiTheme="minorHAnsi" w:cstheme="minorBidi"/>
        </w:rPr>
        <w:t>website</w:t>
      </w:r>
      <w:r w:rsidR="00EB2CBE" w:rsidRPr="74E0B5DA">
        <w:rPr>
          <w:rFonts w:asciiTheme="minorHAnsi" w:hAnsiTheme="minorHAnsi" w:cstheme="minorBidi"/>
        </w:rPr>
        <w:t xml:space="preserve"> </w:t>
      </w:r>
    </w:p>
    <w:p w14:paraId="3C198DD7" w14:textId="1ABC8DAF" w:rsidR="00EB2CBE" w:rsidRPr="00BD62E1" w:rsidRDefault="001F1932" w:rsidP="009574E3">
      <w:pPr>
        <w:pStyle w:val="FWKBullet"/>
        <w:numPr>
          <w:ilvl w:val="0"/>
          <w:numId w:val="64"/>
        </w:numPr>
        <w:ind w:left="1276" w:hanging="283"/>
        <w:jc w:val="both"/>
        <w:rPr>
          <w:rFonts w:asciiTheme="minorHAnsi" w:hAnsiTheme="minorHAnsi" w:cstheme="minorHAnsi"/>
        </w:rPr>
      </w:pPr>
      <w:r>
        <w:rPr>
          <w:rFonts w:asciiTheme="minorHAnsi" w:hAnsiTheme="minorHAnsi" w:cstheme="minorHAnsi"/>
        </w:rPr>
        <w:t>a</w:t>
      </w:r>
      <w:r w:rsidR="00EB2CBE" w:rsidRPr="00BD62E1">
        <w:rPr>
          <w:rFonts w:asciiTheme="minorHAnsi" w:hAnsiTheme="minorHAnsi" w:cstheme="minorHAnsi"/>
        </w:rPr>
        <w:t xml:space="preserve">cting in accordance with the terms of </w:t>
      </w:r>
      <w:r w:rsidR="009F67C0">
        <w:rPr>
          <w:rFonts w:asciiTheme="minorHAnsi" w:hAnsiTheme="minorHAnsi" w:cstheme="minorHAnsi"/>
        </w:rPr>
        <w:t>‘</w:t>
      </w:r>
      <w:r w:rsidR="00EB2CBE" w:rsidRPr="00BD62E1">
        <w:rPr>
          <w:rFonts w:asciiTheme="minorHAnsi" w:hAnsiTheme="minorHAnsi" w:cstheme="minorHAnsi"/>
        </w:rPr>
        <w:t>Managing Public Money</w:t>
      </w:r>
      <w:r w:rsidR="009F67C0">
        <w:rPr>
          <w:rFonts w:asciiTheme="minorHAnsi" w:hAnsiTheme="minorHAnsi" w:cstheme="minorHAnsi"/>
        </w:rPr>
        <w:t>’</w:t>
      </w:r>
      <w:r w:rsidR="00EB2CBE" w:rsidRPr="00BD62E1">
        <w:rPr>
          <w:rFonts w:asciiTheme="minorHAnsi" w:hAnsiTheme="minorHAnsi" w:cstheme="minorHAnsi"/>
        </w:rPr>
        <w:t xml:space="preserve"> and other instructions and guidance issued from time to time by the Department, the Treasury</w:t>
      </w:r>
      <w:r w:rsidR="00655694">
        <w:rPr>
          <w:rFonts w:asciiTheme="minorHAnsi" w:hAnsiTheme="minorHAnsi" w:cstheme="minorHAnsi"/>
        </w:rPr>
        <w:t>,</w:t>
      </w:r>
      <w:r w:rsidR="00EB2CBE" w:rsidRPr="00BD62E1">
        <w:rPr>
          <w:rFonts w:asciiTheme="minorHAnsi" w:hAnsiTheme="minorHAnsi" w:cstheme="minorHAnsi"/>
        </w:rPr>
        <w:t xml:space="preserve"> and the Cabinet Office</w:t>
      </w:r>
    </w:p>
    <w:p w14:paraId="3B634224" w14:textId="2F535792" w:rsidR="00EB2CBE" w:rsidRPr="00BD62E1" w:rsidRDefault="001F1932" w:rsidP="009574E3">
      <w:pPr>
        <w:pStyle w:val="FWKBullet"/>
        <w:numPr>
          <w:ilvl w:val="0"/>
          <w:numId w:val="64"/>
        </w:numPr>
        <w:ind w:left="1276" w:hanging="283"/>
        <w:jc w:val="both"/>
        <w:rPr>
          <w:rFonts w:asciiTheme="minorHAnsi" w:hAnsiTheme="minorHAnsi" w:cstheme="minorHAnsi"/>
        </w:rPr>
      </w:pPr>
      <w:r>
        <w:rPr>
          <w:rFonts w:asciiTheme="minorHAnsi" w:hAnsiTheme="minorHAnsi" w:cstheme="minorHAnsi"/>
        </w:rPr>
        <w:t>e</w:t>
      </w:r>
      <w:r w:rsidR="00EB2CBE" w:rsidRPr="00BD62E1">
        <w:rPr>
          <w:rFonts w:asciiTheme="minorHAnsi" w:hAnsiTheme="minorHAnsi" w:cstheme="minorHAnsi"/>
        </w:rPr>
        <w:t xml:space="preserve">nsuring that as part of the above compliance they are familiar with and act in accordance with: </w:t>
      </w:r>
    </w:p>
    <w:p w14:paraId="69ED36BE" w14:textId="77777777" w:rsidR="00EB2CBE" w:rsidRPr="00644017" w:rsidRDefault="00EB2CBE" w:rsidP="00BE07CB">
      <w:pPr>
        <w:pStyle w:val="ListParagraph"/>
        <w:numPr>
          <w:ilvl w:val="1"/>
          <w:numId w:val="64"/>
        </w:numPr>
        <w:jc w:val="both"/>
        <w:rPr>
          <w:rFonts w:cstheme="minorHAnsi"/>
        </w:rPr>
      </w:pPr>
      <w:r w:rsidRPr="00644017">
        <w:rPr>
          <w:rFonts w:cstheme="minorHAnsi"/>
        </w:rPr>
        <w:t xml:space="preserve">any governing legislation </w:t>
      </w:r>
    </w:p>
    <w:p w14:paraId="4C5A04CB" w14:textId="0F5AC210" w:rsidR="00EB2CBE" w:rsidRPr="00644017" w:rsidRDefault="00EB2CBE" w:rsidP="00BE07CB">
      <w:pPr>
        <w:pStyle w:val="ListParagraph"/>
        <w:numPr>
          <w:ilvl w:val="1"/>
          <w:numId w:val="64"/>
        </w:numPr>
        <w:jc w:val="both"/>
        <w:rPr>
          <w:rFonts w:cstheme="minorHAnsi"/>
        </w:rPr>
      </w:pPr>
      <w:r w:rsidRPr="00644017">
        <w:rPr>
          <w:rFonts w:cstheme="minorHAnsi"/>
        </w:rPr>
        <w:t xml:space="preserve">this framework </w:t>
      </w:r>
      <w:proofErr w:type="gramStart"/>
      <w:r w:rsidR="00FB05BC" w:rsidRPr="00644017">
        <w:rPr>
          <w:rFonts w:cstheme="minorHAnsi"/>
        </w:rPr>
        <w:t>document</w:t>
      </w:r>
      <w:proofErr w:type="gramEnd"/>
    </w:p>
    <w:p w14:paraId="3476BD8F" w14:textId="615FE5AD" w:rsidR="00EB2CBE" w:rsidRPr="00644017" w:rsidRDefault="00EB2CBE" w:rsidP="00BE07CB">
      <w:pPr>
        <w:pStyle w:val="ListParagraph"/>
        <w:numPr>
          <w:ilvl w:val="1"/>
          <w:numId w:val="64"/>
        </w:numPr>
        <w:jc w:val="both"/>
        <w:rPr>
          <w:rFonts w:cstheme="minorHAnsi"/>
        </w:rPr>
      </w:pPr>
      <w:r w:rsidRPr="00644017">
        <w:rPr>
          <w:rFonts w:cstheme="minorHAnsi"/>
        </w:rPr>
        <w:t xml:space="preserve">any delegation letter issued to body as set out in </w:t>
      </w:r>
      <w:r w:rsidR="0033032A" w:rsidRPr="00644017">
        <w:rPr>
          <w:rFonts w:cstheme="minorHAnsi"/>
        </w:rPr>
        <w:t>A</w:t>
      </w:r>
      <w:r w:rsidR="00FA2192" w:rsidRPr="00644017">
        <w:rPr>
          <w:rFonts w:cstheme="minorHAnsi"/>
        </w:rPr>
        <w:t>ppendix 1</w:t>
      </w:r>
      <w:r w:rsidRPr="00644017">
        <w:rPr>
          <w:rFonts w:cstheme="minorHAnsi"/>
        </w:rPr>
        <w:t xml:space="preserve"> </w:t>
      </w:r>
    </w:p>
    <w:p w14:paraId="4A52DA4F" w14:textId="0A5C1739" w:rsidR="00EB2CBE" w:rsidRPr="00644017" w:rsidRDefault="00EB2CBE" w:rsidP="00BE07CB">
      <w:pPr>
        <w:pStyle w:val="ListParagraph"/>
        <w:numPr>
          <w:ilvl w:val="1"/>
          <w:numId w:val="64"/>
        </w:numPr>
        <w:jc w:val="both"/>
        <w:rPr>
          <w:rFonts w:cstheme="minorHAnsi"/>
        </w:rPr>
      </w:pPr>
      <w:r w:rsidRPr="00644017">
        <w:rPr>
          <w:rFonts w:cstheme="minorHAnsi"/>
        </w:rPr>
        <w:lastRenderedPageBreak/>
        <w:t xml:space="preserve">any elements of any settlement letter issued to the sponsor department that is relevant to the operation of </w:t>
      </w:r>
      <w:r w:rsidR="009E52C5" w:rsidRPr="00644017">
        <w:rPr>
          <w:rFonts w:cstheme="minorHAnsi"/>
        </w:rPr>
        <w:t>Acas</w:t>
      </w:r>
      <w:r w:rsidRPr="00644017">
        <w:rPr>
          <w:rFonts w:cstheme="minorHAnsi"/>
        </w:rPr>
        <w:t xml:space="preserve"> </w:t>
      </w:r>
    </w:p>
    <w:p w14:paraId="678DEDDA" w14:textId="6CC54A5E" w:rsidR="00EB2CBE" w:rsidRPr="00644017" w:rsidRDefault="00EB2CBE" w:rsidP="00A10ED1">
      <w:pPr>
        <w:pStyle w:val="ListParagraph"/>
        <w:numPr>
          <w:ilvl w:val="1"/>
          <w:numId w:val="64"/>
        </w:numPr>
        <w:spacing w:after="0"/>
        <w:jc w:val="both"/>
        <w:rPr>
          <w:rFonts w:cstheme="minorHAnsi"/>
        </w:rPr>
      </w:pPr>
      <w:r w:rsidRPr="00644017">
        <w:rPr>
          <w:rFonts w:cstheme="minorHAnsi"/>
        </w:rPr>
        <w:t xml:space="preserve">any separate settlement letter that is issued to </w:t>
      </w:r>
      <w:r w:rsidR="00D473B5" w:rsidRPr="00644017">
        <w:rPr>
          <w:rFonts w:cstheme="minorHAnsi"/>
        </w:rPr>
        <w:t>Acas</w:t>
      </w:r>
      <w:r w:rsidRPr="00644017">
        <w:rPr>
          <w:rFonts w:cstheme="minorHAnsi"/>
        </w:rPr>
        <w:t xml:space="preserve"> from the </w:t>
      </w:r>
      <w:r w:rsidR="003201A7" w:rsidRPr="00644017">
        <w:rPr>
          <w:rFonts w:cstheme="minorHAnsi"/>
        </w:rPr>
        <w:t>sponsor</w:t>
      </w:r>
      <w:r w:rsidRPr="00644017">
        <w:rPr>
          <w:rFonts w:cstheme="minorHAnsi"/>
        </w:rPr>
        <w:t xml:space="preserve"> department</w:t>
      </w:r>
    </w:p>
    <w:p w14:paraId="4AEAA647" w14:textId="2734531E" w:rsidR="00EB2CBE" w:rsidRPr="00BD62E1" w:rsidRDefault="008F5A2D" w:rsidP="00A10ED1">
      <w:pPr>
        <w:pStyle w:val="FWKBullet"/>
        <w:numPr>
          <w:ilvl w:val="0"/>
          <w:numId w:val="64"/>
        </w:numPr>
        <w:ind w:left="1276" w:hanging="283"/>
        <w:jc w:val="both"/>
        <w:rPr>
          <w:rFonts w:asciiTheme="minorHAnsi" w:hAnsiTheme="minorHAnsi" w:cstheme="minorHAnsi"/>
        </w:rPr>
      </w:pPr>
      <w:r>
        <w:rPr>
          <w:rFonts w:asciiTheme="minorHAnsi" w:hAnsiTheme="minorHAnsi" w:cstheme="minorHAnsi"/>
        </w:rPr>
        <w:t>e</w:t>
      </w:r>
      <w:r w:rsidR="00EB2CBE" w:rsidRPr="00BD62E1">
        <w:rPr>
          <w:rFonts w:asciiTheme="minorHAnsi" w:hAnsiTheme="minorHAnsi" w:cstheme="minorHAnsi"/>
        </w:rPr>
        <w:t>nsuring they have appropriate internal mechanisms for the monitoring, governance</w:t>
      </w:r>
      <w:r w:rsidR="00B40065">
        <w:rPr>
          <w:rFonts w:asciiTheme="minorHAnsi" w:hAnsiTheme="minorHAnsi" w:cstheme="minorHAnsi"/>
        </w:rPr>
        <w:t>,</w:t>
      </w:r>
      <w:r w:rsidR="00EB2CBE" w:rsidRPr="00BD62E1">
        <w:rPr>
          <w:rFonts w:asciiTheme="minorHAnsi" w:hAnsiTheme="minorHAnsi" w:cstheme="minorHAnsi"/>
        </w:rPr>
        <w:t xml:space="preserve"> and external reporting regarding compliance any conditions arising from the above documents</w:t>
      </w:r>
    </w:p>
    <w:p w14:paraId="26F9C2B8" w14:textId="67035FE0" w:rsidR="00EB2CBE" w:rsidRPr="00BD62E1" w:rsidRDefault="008F5A2D" w:rsidP="009574E3">
      <w:pPr>
        <w:pStyle w:val="FWKBullet"/>
        <w:numPr>
          <w:ilvl w:val="0"/>
          <w:numId w:val="64"/>
        </w:numPr>
        <w:ind w:left="1276" w:hanging="283"/>
        <w:jc w:val="both"/>
        <w:rPr>
          <w:rFonts w:asciiTheme="minorHAnsi" w:hAnsiTheme="minorHAnsi" w:cstheme="minorBidi"/>
        </w:rPr>
      </w:pPr>
      <w:r w:rsidRPr="74E0B5DA">
        <w:rPr>
          <w:rFonts w:asciiTheme="minorHAnsi" w:hAnsiTheme="minorHAnsi" w:cstheme="minorBidi"/>
        </w:rPr>
        <w:t>g</w:t>
      </w:r>
      <w:r w:rsidR="00EB2CBE" w:rsidRPr="74E0B5DA">
        <w:rPr>
          <w:rFonts w:asciiTheme="minorHAnsi" w:hAnsiTheme="minorHAnsi" w:cstheme="minorBidi"/>
        </w:rPr>
        <w:t xml:space="preserve">iving evidence, normally with the PAO, when summoned before the </w:t>
      </w:r>
      <w:r w:rsidR="00033071" w:rsidRPr="74E0B5DA">
        <w:rPr>
          <w:rFonts w:asciiTheme="minorHAnsi" w:hAnsiTheme="minorHAnsi" w:cstheme="minorBidi"/>
        </w:rPr>
        <w:t>Public Accounts Committee (</w:t>
      </w:r>
      <w:r w:rsidR="00EB2CBE" w:rsidRPr="74E0B5DA">
        <w:rPr>
          <w:rFonts w:asciiTheme="minorHAnsi" w:hAnsiTheme="minorHAnsi" w:cstheme="minorBidi"/>
        </w:rPr>
        <w:t>PAC</w:t>
      </w:r>
      <w:r w:rsidR="00033071" w:rsidRPr="74E0B5DA">
        <w:rPr>
          <w:rFonts w:asciiTheme="minorHAnsi" w:hAnsiTheme="minorHAnsi" w:cstheme="minorBidi"/>
        </w:rPr>
        <w:t>)</w:t>
      </w:r>
      <w:r w:rsidR="00EB2CBE" w:rsidRPr="74E0B5DA">
        <w:rPr>
          <w:rFonts w:asciiTheme="minorHAnsi" w:hAnsiTheme="minorHAnsi" w:cstheme="minorBidi"/>
        </w:rPr>
        <w:t xml:space="preserve"> on </w:t>
      </w:r>
      <w:r w:rsidR="00667B91" w:rsidRPr="74E0B5DA">
        <w:rPr>
          <w:rFonts w:asciiTheme="minorHAnsi" w:hAnsiTheme="minorHAnsi" w:cstheme="minorBidi"/>
        </w:rPr>
        <w:t>Acas’</w:t>
      </w:r>
      <w:r w:rsidR="00EB2CBE" w:rsidRPr="74E0B5DA">
        <w:rPr>
          <w:rFonts w:asciiTheme="minorHAnsi" w:hAnsiTheme="minorHAnsi" w:cstheme="minorBidi"/>
        </w:rPr>
        <w:t xml:space="preserve"> stewardship of public funds</w:t>
      </w:r>
      <w:r w:rsidR="00655F9A" w:rsidRPr="74E0B5DA">
        <w:rPr>
          <w:rFonts w:asciiTheme="minorHAnsi" w:hAnsiTheme="minorHAnsi" w:cstheme="minorBidi"/>
        </w:rPr>
        <w:t xml:space="preserve"> </w:t>
      </w:r>
    </w:p>
    <w:p w14:paraId="7B2714BA" w14:textId="463EDC4A" w:rsidR="00655F9A" w:rsidRPr="00BD62E1" w:rsidRDefault="008F5A2D" w:rsidP="009574E3">
      <w:pPr>
        <w:pStyle w:val="FWKBullet"/>
        <w:numPr>
          <w:ilvl w:val="0"/>
          <w:numId w:val="64"/>
        </w:numPr>
        <w:ind w:left="1276" w:hanging="283"/>
        <w:jc w:val="both"/>
        <w:rPr>
          <w:rFonts w:asciiTheme="minorHAnsi" w:hAnsiTheme="minorHAnsi" w:cstheme="minorHAnsi"/>
        </w:rPr>
      </w:pPr>
      <w:r>
        <w:rPr>
          <w:rFonts w:asciiTheme="minorHAnsi" w:hAnsiTheme="minorHAnsi" w:cstheme="minorHAnsi"/>
        </w:rPr>
        <w:t>p</w:t>
      </w:r>
      <w:r w:rsidR="00655F9A" w:rsidRPr="00BD62E1">
        <w:rPr>
          <w:rFonts w:asciiTheme="minorHAnsi" w:hAnsiTheme="minorHAnsi" w:cstheme="minorHAnsi"/>
        </w:rPr>
        <w:t xml:space="preserve">utting </w:t>
      </w:r>
      <w:r w:rsidR="007C00B7" w:rsidRPr="00BD62E1">
        <w:rPr>
          <w:rFonts w:asciiTheme="minorHAnsi" w:hAnsiTheme="minorHAnsi" w:cstheme="minorHAnsi"/>
        </w:rPr>
        <w:t>into effect any recommendations of the PAC, other Parliamentary Select Committees</w:t>
      </w:r>
      <w:r w:rsidR="00B40065">
        <w:rPr>
          <w:rFonts w:asciiTheme="minorHAnsi" w:hAnsiTheme="minorHAnsi" w:cstheme="minorHAnsi"/>
        </w:rPr>
        <w:t>,</w:t>
      </w:r>
      <w:r w:rsidR="007C00B7" w:rsidRPr="00BD62E1">
        <w:rPr>
          <w:rFonts w:asciiTheme="minorHAnsi" w:hAnsiTheme="minorHAnsi" w:cstheme="minorHAnsi"/>
        </w:rPr>
        <w:t xml:space="preserve"> or other Parliamentary authority insofar as they are accepted by Government. </w:t>
      </w:r>
    </w:p>
    <w:p w14:paraId="306ED015" w14:textId="337CDD49" w:rsidR="00EB2CBE" w:rsidRPr="00BD62E1" w:rsidRDefault="00EB2CBE" w:rsidP="00EE5136">
      <w:pPr>
        <w:pStyle w:val="Heading2"/>
      </w:pPr>
      <w:bookmarkStart w:id="25" w:name="_Toc109789738"/>
      <w:r w:rsidRPr="00BD62E1">
        <w:t xml:space="preserve">Responsibilities to </w:t>
      </w:r>
      <w:r w:rsidR="009478B9" w:rsidRPr="00BD62E1">
        <w:t>Department of Business, Energy</w:t>
      </w:r>
      <w:r w:rsidR="00B40065">
        <w:t>,</w:t>
      </w:r>
      <w:r w:rsidR="009478B9" w:rsidRPr="00BD62E1">
        <w:t xml:space="preserve"> and Industrial Strategy</w:t>
      </w:r>
      <w:r w:rsidR="00473139" w:rsidRPr="00BD62E1">
        <w:t xml:space="preserve"> (BEIS)</w:t>
      </w:r>
      <w:bookmarkEnd w:id="25"/>
    </w:p>
    <w:p w14:paraId="26317DA3" w14:textId="7481474E" w:rsidR="00EB2CBE" w:rsidRPr="00BD62E1" w:rsidRDefault="00EB2CBE" w:rsidP="00084263">
      <w:pPr>
        <w:pStyle w:val="FWKBodyText"/>
        <w:numPr>
          <w:ilvl w:val="1"/>
          <w:numId w:val="27"/>
        </w:numPr>
        <w:jc w:val="both"/>
        <w:rPr>
          <w:rFonts w:asciiTheme="minorHAnsi" w:hAnsiTheme="minorHAnsi" w:cstheme="minorHAnsi"/>
        </w:rPr>
      </w:pPr>
      <w:r w:rsidRPr="00BD62E1">
        <w:rPr>
          <w:rFonts w:asciiTheme="minorHAnsi" w:hAnsiTheme="minorHAnsi" w:cstheme="minorHAnsi"/>
        </w:rPr>
        <w:t xml:space="preserve">Responsibilities to </w:t>
      </w:r>
      <w:r w:rsidR="00473139" w:rsidRPr="00BD62E1">
        <w:rPr>
          <w:rFonts w:asciiTheme="minorHAnsi" w:hAnsiTheme="minorHAnsi" w:cstheme="minorHAnsi"/>
        </w:rPr>
        <w:t>BEIS</w:t>
      </w:r>
      <w:r w:rsidRPr="00BD62E1">
        <w:rPr>
          <w:rFonts w:asciiTheme="minorHAnsi" w:hAnsiTheme="minorHAnsi" w:cstheme="minorHAnsi"/>
        </w:rPr>
        <w:t xml:space="preserve"> include: </w:t>
      </w:r>
    </w:p>
    <w:p w14:paraId="53AD9F0B" w14:textId="6497BBFC" w:rsidR="00EB2CBE" w:rsidRPr="00BD62E1" w:rsidRDefault="00E954C6" w:rsidP="00084263">
      <w:pPr>
        <w:pStyle w:val="FWKBullet"/>
        <w:numPr>
          <w:ilvl w:val="0"/>
          <w:numId w:val="40"/>
        </w:numPr>
        <w:jc w:val="both"/>
        <w:rPr>
          <w:rFonts w:asciiTheme="minorHAnsi" w:hAnsiTheme="minorHAnsi" w:cstheme="minorBidi"/>
        </w:rPr>
      </w:pPr>
      <w:r>
        <w:rPr>
          <w:rFonts w:asciiTheme="minorHAnsi" w:hAnsiTheme="minorHAnsi" w:cstheme="minorBidi"/>
        </w:rPr>
        <w:t>e</w:t>
      </w:r>
      <w:r w:rsidR="00EB2CBE" w:rsidRPr="74E0B5DA">
        <w:rPr>
          <w:rFonts w:asciiTheme="minorHAnsi" w:hAnsiTheme="minorHAnsi" w:cstheme="minorBidi"/>
        </w:rPr>
        <w:t xml:space="preserve">stablishing, in agreement with the department, </w:t>
      </w:r>
      <w:r w:rsidR="00667B91" w:rsidRPr="74E0B5DA">
        <w:rPr>
          <w:rFonts w:asciiTheme="minorHAnsi" w:hAnsiTheme="minorHAnsi" w:cstheme="minorBidi"/>
        </w:rPr>
        <w:t>Acas’</w:t>
      </w:r>
      <w:r w:rsidR="00EB2CBE" w:rsidRPr="74E0B5DA">
        <w:rPr>
          <w:rFonts w:asciiTheme="minorHAnsi" w:hAnsiTheme="minorHAnsi" w:cstheme="minorBidi"/>
        </w:rPr>
        <w:t xml:space="preserve"> corporate and business plans in the light of the department’s wider strategic aims and agreed </w:t>
      </w:r>
      <w:r w:rsidR="003B2CA4" w:rsidRPr="74E0B5DA">
        <w:rPr>
          <w:rFonts w:asciiTheme="minorHAnsi" w:hAnsiTheme="minorHAnsi" w:cstheme="minorBidi"/>
        </w:rPr>
        <w:t>priorities</w:t>
      </w:r>
      <w:r w:rsidR="00EB2CBE" w:rsidRPr="74E0B5DA">
        <w:rPr>
          <w:rFonts w:asciiTheme="minorHAnsi" w:hAnsiTheme="minorHAnsi" w:cstheme="minorBidi"/>
        </w:rPr>
        <w:t xml:space="preserve"> </w:t>
      </w:r>
    </w:p>
    <w:p w14:paraId="46BB581D" w14:textId="2CA49FED" w:rsidR="00EB2CBE" w:rsidRPr="00BD62E1" w:rsidRDefault="00E954C6" w:rsidP="00084263">
      <w:pPr>
        <w:pStyle w:val="FWKBullet"/>
        <w:numPr>
          <w:ilvl w:val="0"/>
          <w:numId w:val="40"/>
        </w:numPr>
        <w:jc w:val="both"/>
        <w:rPr>
          <w:rFonts w:asciiTheme="minorHAnsi" w:hAnsiTheme="minorHAnsi" w:cstheme="minorHAnsi"/>
        </w:rPr>
      </w:pPr>
      <w:r>
        <w:rPr>
          <w:rFonts w:asciiTheme="minorHAnsi" w:hAnsiTheme="minorHAnsi" w:cstheme="minorHAnsi"/>
        </w:rPr>
        <w:t>i</w:t>
      </w:r>
      <w:r w:rsidR="00EB2CBE" w:rsidRPr="00BD62E1">
        <w:rPr>
          <w:rFonts w:asciiTheme="minorHAnsi" w:hAnsiTheme="minorHAnsi" w:cstheme="minorHAnsi"/>
        </w:rPr>
        <w:t xml:space="preserve">nforming the department of progress in helping to achieve the department’s policy objectives and in demonstrating how resources are being used to achieve those </w:t>
      </w:r>
      <w:r w:rsidR="003B2CA4" w:rsidRPr="00BD62E1">
        <w:rPr>
          <w:rFonts w:asciiTheme="minorHAnsi" w:hAnsiTheme="minorHAnsi" w:cstheme="minorHAnsi"/>
        </w:rPr>
        <w:t>objectives</w:t>
      </w:r>
      <w:r w:rsidR="00EB2CBE" w:rsidRPr="00BD62E1">
        <w:rPr>
          <w:rFonts w:asciiTheme="minorHAnsi" w:hAnsiTheme="minorHAnsi" w:cstheme="minorHAnsi"/>
        </w:rPr>
        <w:t xml:space="preserve"> </w:t>
      </w:r>
    </w:p>
    <w:p w14:paraId="1C3038B0" w14:textId="163DB692" w:rsidR="00EB2CBE" w:rsidRPr="00BD62E1" w:rsidRDefault="00E954C6" w:rsidP="00084263">
      <w:pPr>
        <w:pStyle w:val="FWKBullet"/>
        <w:numPr>
          <w:ilvl w:val="0"/>
          <w:numId w:val="40"/>
        </w:numPr>
        <w:jc w:val="both"/>
        <w:rPr>
          <w:rFonts w:asciiTheme="minorHAnsi" w:hAnsiTheme="minorHAnsi" w:cstheme="minorHAnsi"/>
        </w:rPr>
      </w:pPr>
      <w:r>
        <w:rPr>
          <w:rFonts w:asciiTheme="minorHAnsi" w:hAnsiTheme="minorHAnsi" w:cstheme="minorHAnsi"/>
        </w:rPr>
        <w:t>e</w:t>
      </w:r>
      <w:r w:rsidR="00EB2CBE" w:rsidRPr="00BD62E1">
        <w:rPr>
          <w:rFonts w:asciiTheme="minorHAnsi" w:hAnsiTheme="minorHAnsi" w:cstheme="minorHAnsi"/>
        </w:rPr>
        <w:t xml:space="preserve">nsuring that timely forecasts and monitoring information on performance and finance are provided to the department; that the department is notified promptly if over or under spends are likely and that corrective action is taken; and that any significant problems whether financial or otherwise, and whether detected by internal audit or by other means, are notified to the department in a timely </w:t>
      </w:r>
      <w:r w:rsidR="003B2CA4" w:rsidRPr="00BD62E1">
        <w:rPr>
          <w:rFonts w:asciiTheme="minorHAnsi" w:hAnsiTheme="minorHAnsi" w:cstheme="minorHAnsi"/>
        </w:rPr>
        <w:t>fashion</w:t>
      </w:r>
    </w:p>
    <w:p w14:paraId="7A2F7AB7" w14:textId="1215C6E2" w:rsidR="007A5F9B" w:rsidRPr="00BD62E1" w:rsidRDefault="00E954C6" w:rsidP="00084263">
      <w:pPr>
        <w:pStyle w:val="FWKBullet"/>
        <w:numPr>
          <w:ilvl w:val="0"/>
          <w:numId w:val="40"/>
        </w:numPr>
        <w:jc w:val="both"/>
        <w:rPr>
          <w:rFonts w:asciiTheme="minorHAnsi" w:hAnsiTheme="minorHAnsi" w:cstheme="minorBidi"/>
        </w:rPr>
      </w:pPr>
      <w:r>
        <w:rPr>
          <w:rFonts w:asciiTheme="minorHAnsi" w:hAnsiTheme="minorHAnsi" w:cstheme="minorBidi"/>
        </w:rPr>
        <w:t>p</w:t>
      </w:r>
      <w:r w:rsidR="007A5F9B" w:rsidRPr="74E0B5DA">
        <w:rPr>
          <w:rFonts w:asciiTheme="minorHAnsi" w:hAnsiTheme="minorHAnsi" w:cstheme="minorBidi"/>
        </w:rPr>
        <w:t xml:space="preserve">roactively managing </w:t>
      </w:r>
      <w:r w:rsidR="00667B91" w:rsidRPr="74E0B5DA">
        <w:rPr>
          <w:rFonts w:asciiTheme="minorHAnsi" w:hAnsiTheme="minorHAnsi" w:cstheme="minorBidi"/>
        </w:rPr>
        <w:t>Acas’</w:t>
      </w:r>
      <w:r w:rsidR="00197A2E" w:rsidRPr="74E0B5DA">
        <w:rPr>
          <w:rFonts w:asciiTheme="minorHAnsi" w:hAnsiTheme="minorHAnsi" w:cstheme="minorBidi"/>
        </w:rPr>
        <w:t xml:space="preserve"> strategic direction, setting plans</w:t>
      </w:r>
      <w:r w:rsidR="003B2CA4" w:rsidRPr="74E0B5DA">
        <w:rPr>
          <w:rFonts w:asciiTheme="minorHAnsi" w:hAnsiTheme="minorHAnsi" w:cstheme="minorBidi"/>
        </w:rPr>
        <w:t>,</w:t>
      </w:r>
      <w:r w:rsidR="00197A2E" w:rsidRPr="74E0B5DA">
        <w:rPr>
          <w:rFonts w:asciiTheme="minorHAnsi" w:hAnsiTheme="minorHAnsi" w:cstheme="minorBidi"/>
        </w:rPr>
        <w:t xml:space="preserve"> and generating proposals to ensure long term sustainability</w:t>
      </w:r>
    </w:p>
    <w:p w14:paraId="48BE9C85" w14:textId="77139BAB" w:rsidR="00197A2E" w:rsidRPr="00BD62E1" w:rsidRDefault="00E954C6" w:rsidP="00084263">
      <w:pPr>
        <w:pStyle w:val="FWKBullet"/>
        <w:numPr>
          <w:ilvl w:val="0"/>
          <w:numId w:val="40"/>
        </w:numPr>
        <w:jc w:val="both"/>
        <w:rPr>
          <w:rFonts w:asciiTheme="minorHAnsi" w:hAnsiTheme="minorHAnsi" w:cstheme="minorHAnsi"/>
        </w:rPr>
      </w:pPr>
      <w:r>
        <w:rPr>
          <w:rFonts w:asciiTheme="minorHAnsi" w:hAnsiTheme="minorHAnsi" w:cstheme="minorHAnsi"/>
        </w:rPr>
        <w:t>a</w:t>
      </w:r>
      <w:r w:rsidR="00FC5C21" w:rsidRPr="00BD62E1">
        <w:rPr>
          <w:rFonts w:asciiTheme="minorHAnsi" w:hAnsiTheme="minorHAnsi" w:cstheme="minorHAnsi"/>
        </w:rPr>
        <w:t xml:space="preserve">ssuring the PAO that Acas has adequate financial systems and procedures in place </w:t>
      </w:r>
      <w:r w:rsidR="00434659" w:rsidRPr="00BD62E1">
        <w:rPr>
          <w:rFonts w:asciiTheme="minorHAnsi" w:hAnsiTheme="minorHAnsi" w:cstheme="minorHAnsi"/>
        </w:rPr>
        <w:t>to promote efficient and economical operations to safeguard financial propriety and regularity</w:t>
      </w:r>
    </w:p>
    <w:p w14:paraId="4B17B35D" w14:textId="28EE3FDE" w:rsidR="00EB2CBE" w:rsidRPr="000B66AA" w:rsidRDefault="00EB2CBE" w:rsidP="00EE5136">
      <w:pPr>
        <w:pStyle w:val="Heading2"/>
      </w:pPr>
      <w:bookmarkStart w:id="26" w:name="_Toc109789739"/>
      <w:r w:rsidRPr="000B66AA">
        <w:t xml:space="preserve">Responsibilities to the </w:t>
      </w:r>
      <w:r w:rsidR="00EB7AA8" w:rsidRPr="000B66AA">
        <w:t>Acas Council</w:t>
      </w:r>
      <w:bookmarkEnd w:id="26"/>
      <w:r w:rsidRPr="000B66AA">
        <w:t xml:space="preserve"> </w:t>
      </w:r>
    </w:p>
    <w:p w14:paraId="6748E634" w14:textId="3F276ECD" w:rsidR="00EB2CBE" w:rsidRPr="000B66AA" w:rsidRDefault="00014A7F" w:rsidP="00084263">
      <w:pPr>
        <w:pStyle w:val="FWKBodyText"/>
        <w:numPr>
          <w:ilvl w:val="1"/>
          <w:numId w:val="27"/>
        </w:numPr>
        <w:jc w:val="both"/>
        <w:rPr>
          <w:rFonts w:asciiTheme="minorHAnsi" w:hAnsiTheme="minorHAnsi" w:cstheme="minorHAnsi"/>
        </w:rPr>
      </w:pPr>
      <w:r w:rsidRPr="000B66AA">
        <w:rPr>
          <w:rFonts w:asciiTheme="minorHAnsi" w:hAnsiTheme="minorHAnsi" w:cstheme="minorHAnsi"/>
        </w:rPr>
        <w:t xml:space="preserve">The </w:t>
      </w:r>
      <w:r w:rsidR="00EB2CBE" w:rsidRPr="000B66AA">
        <w:rPr>
          <w:rFonts w:asciiTheme="minorHAnsi" w:hAnsiTheme="minorHAnsi" w:cstheme="minorHAnsi"/>
        </w:rPr>
        <w:t xml:space="preserve">Chief Executive is responsible for: </w:t>
      </w:r>
      <w:r w:rsidR="00425624" w:rsidRPr="000B66AA">
        <w:rPr>
          <w:rFonts w:asciiTheme="minorHAnsi" w:hAnsiTheme="minorHAnsi" w:cstheme="minorHAnsi"/>
        </w:rPr>
        <w:t xml:space="preserve"> </w:t>
      </w:r>
    </w:p>
    <w:p w14:paraId="72B44203" w14:textId="084B99E2" w:rsidR="00EB2CBE" w:rsidRPr="000B66AA" w:rsidRDefault="00FE3AEF" w:rsidP="00084263">
      <w:pPr>
        <w:pStyle w:val="FWKBullet"/>
        <w:numPr>
          <w:ilvl w:val="0"/>
          <w:numId w:val="41"/>
        </w:numPr>
        <w:jc w:val="both"/>
        <w:rPr>
          <w:rFonts w:asciiTheme="minorHAnsi" w:hAnsiTheme="minorHAnsi" w:cstheme="minorHAnsi"/>
        </w:rPr>
      </w:pPr>
      <w:r w:rsidRPr="000B66AA">
        <w:rPr>
          <w:rFonts w:asciiTheme="minorHAnsi" w:hAnsiTheme="minorHAnsi" w:cstheme="minorHAnsi"/>
        </w:rPr>
        <w:t>a</w:t>
      </w:r>
      <w:r w:rsidR="00EB2CBE" w:rsidRPr="000B66AA">
        <w:rPr>
          <w:rFonts w:asciiTheme="minorHAnsi" w:hAnsiTheme="minorHAnsi" w:cstheme="minorHAnsi"/>
        </w:rPr>
        <w:t xml:space="preserve">dvising the </w:t>
      </w:r>
      <w:r w:rsidR="005E2807" w:rsidRPr="000B66AA">
        <w:rPr>
          <w:rFonts w:asciiTheme="minorHAnsi" w:hAnsiTheme="minorHAnsi" w:cstheme="minorHAnsi"/>
        </w:rPr>
        <w:t>Council</w:t>
      </w:r>
      <w:r w:rsidR="00EB2CBE" w:rsidRPr="000B66AA">
        <w:rPr>
          <w:rFonts w:asciiTheme="minorHAnsi" w:hAnsiTheme="minorHAnsi" w:cstheme="minorHAnsi"/>
        </w:rPr>
        <w:t xml:space="preserve"> on the discharge of the </w:t>
      </w:r>
      <w:r w:rsidR="00EB7AA8" w:rsidRPr="000B66AA">
        <w:rPr>
          <w:rFonts w:asciiTheme="minorHAnsi" w:hAnsiTheme="minorHAnsi" w:cstheme="minorHAnsi"/>
        </w:rPr>
        <w:t>Council</w:t>
      </w:r>
      <w:r w:rsidR="005E2807" w:rsidRPr="000B66AA">
        <w:rPr>
          <w:rFonts w:asciiTheme="minorHAnsi" w:hAnsiTheme="minorHAnsi" w:cstheme="minorHAnsi"/>
        </w:rPr>
        <w:t>’s</w:t>
      </w:r>
      <w:r w:rsidR="00EB2CBE" w:rsidRPr="000B66AA">
        <w:rPr>
          <w:rFonts w:asciiTheme="minorHAnsi" w:hAnsiTheme="minorHAnsi" w:cstheme="minorHAnsi"/>
        </w:rPr>
        <w:t xml:space="preserve"> responsibilities as set out in this document, in the founding legislation and in any other relevant instructions and guidance that may be issued from time to time </w:t>
      </w:r>
    </w:p>
    <w:p w14:paraId="0855673A" w14:textId="1C54E7D8" w:rsidR="00EB2CBE" w:rsidRPr="000B66AA" w:rsidRDefault="00FE3AEF" w:rsidP="00084263">
      <w:pPr>
        <w:pStyle w:val="FWKBullet"/>
        <w:numPr>
          <w:ilvl w:val="0"/>
          <w:numId w:val="41"/>
        </w:numPr>
        <w:jc w:val="both"/>
        <w:rPr>
          <w:rFonts w:asciiTheme="minorHAnsi" w:hAnsiTheme="minorHAnsi" w:cstheme="minorBidi"/>
        </w:rPr>
      </w:pPr>
      <w:r w:rsidRPr="74E0B5DA">
        <w:rPr>
          <w:rFonts w:asciiTheme="minorHAnsi" w:hAnsiTheme="minorHAnsi" w:cstheme="minorBidi"/>
        </w:rPr>
        <w:t>a</w:t>
      </w:r>
      <w:r w:rsidR="00EB2CBE" w:rsidRPr="74E0B5DA">
        <w:rPr>
          <w:rFonts w:asciiTheme="minorHAnsi" w:hAnsiTheme="minorHAnsi" w:cstheme="minorBidi"/>
        </w:rPr>
        <w:t xml:space="preserve">dvising the </w:t>
      </w:r>
      <w:r w:rsidR="00354E9F" w:rsidRPr="74E0B5DA">
        <w:rPr>
          <w:rFonts w:asciiTheme="minorHAnsi" w:hAnsiTheme="minorHAnsi" w:cstheme="minorBidi"/>
        </w:rPr>
        <w:t>Council</w:t>
      </w:r>
      <w:r w:rsidR="00EB2CBE" w:rsidRPr="74E0B5DA">
        <w:rPr>
          <w:rFonts w:asciiTheme="minorHAnsi" w:hAnsiTheme="minorHAnsi" w:cstheme="minorBidi"/>
        </w:rPr>
        <w:t xml:space="preserve"> on </w:t>
      </w:r>
      <w:r w:rsidR="00667B91" w:rsidRPr="74E0B5DA">
        <w:rPr>
          <w:rFonts w:asciiTheme="minorHAnsi" w:hAnsiTheme="minorHAnsi" w:cstheme="minorBidi"/>
        </w:rPr>
        <w:t>Acas’</w:t>
      </w:r>
      <w:r w:rsidR="00EB2CBE" w:rsidRPr="74E0B5DA">
        <w:rPr>
          <w:rFonts w:asciiTheme="minorHAnsi" w:hAnsiTheme="minorHAnsi" w:cstheme="minorBidi"/>
        </w:rPr>
        <w:t xml:space="preserve"> performance compared with its aim[s] and objectives </w:t>
      </w:r>
    </w:p>
    <w:p w14:paraId="4F65D28B" w14:textId="3C1A14F9" w:rsidR="00EB2CBE" w:rsidRPr="00FE589C" w:rsidRDefault="00B873CD" w:rsidP="00084263">
      <w:pPr>
        <w:pStyle w:val="FWKBullet"/>
        <w:numPr>
          <w:ilvl w:val="0"/>
          <w:numId w:val="41"/>
        </w:numPr>
        <w:jc w:val="both"/>
        <w:rPr>
          <w:rFonts w:asciiTheme="minorHAnsi" w:hAnsiTheme="minorHAnsi" w:cstheme="minorHAnsi"/>
        </w:rPr>
      </w:pPr>
      <w:r w:rsidRPr="000B66AA">
        <w:rPr>
          <w:rFonts w:asciiTheme="minorHAnsi" w:hAnsiTheme="minorHAnsi" w:cstheme="minorHAnsi"/>
        </w:rPr>
        <w:t>e</w:t>
      </w:r>
      <w:r w:rsidR="00EB2CBE" w:rsidRPr="000B66AA">
        <w:rPr>
          <w:rFonts w:asciiTheme="minorHAnsi" w:hAnsiTheme="minorHAnsi" w:cstheme="minorHAnsi"/>
        </w:rPr>
        <w:t xml:space="preserve">nsuring that financial considerations are taken fully into account by the </w:t>
      </w:r>
      <w:r w:rsidR="00052ECA" w:rsidRPr="000B66AA">
        <w:rPr>
          <w:rFonts w:asciiTheme="minorHAnsi" w:hAnsiTheme="minorHAnsi" w:cstheme="minorHAnsi"/>
        </w:rPr>
        <w:t>Council</w:t>
      </w:r>
      <w:r w:rsidR="00EB2CBE" w:rsidRPr="000B66AA">
        <w:rPr>
          <w:rFonts w:asciiTheme="minorHAnsi" w:hAnsiTheme="minorHAnsi" w:cstheme="minorHAnsi"/>
        </w:rPr>
        <w:t xml:space="preserve"> at all stages in reaching and executing its decisions, and that financial appraisal techniques are followed</w:t>
      </w:r>
    </w:p>
    <w:p w14:paraId="2773696D" w14:textId="1D8FECA1" w:rsidR="00EB2CBE" w:rsidRPr="00FE589C" w:rsidRDefault="00EB2CBE" w:rsidP="00EE5136">
      <w:pPr>
        <w:pStyle w:val="Heading2"/>
      </w:pPr>
      <w:bookmarkStart w:id="27" w:name="_Toc109789740"/>
      <w:r w:rsidRPr="00FE589C">
        <w:t>Managing conflicts</w:t>
      </w:r>
      <w:bookmarkEnd w:id="27"/>
      <w:r w:rsidR="00B24B67" w:rsidRPr="00FE589C">
        <w:t xml:space="preserve"> </w:t>
      </w:r>
      <w:r w:rsidRPr="00FE589C">
        <w:t xml:space="preserve"> </w:t>
      </w:r>
    </w:p>
    <w:p w14:paraId="06534440" w14:textId="77777777" w:rsidR="00AA013A" w:rsidRDefault="00EB2CBE" w:rsidP="00084263">
      <w:pPr>
        <w:pStyle w:val="FWKBodyText"/>
        <w:numPr>
          <w:ilvl w:val="1"/>
          <w:numId w:val="27"/>
        </w:numPr>
        <w:ind w:left="544" w:hanging="357"/>
        <w:jc w:val="both"/>
        <w:rPr>
          <w:rFonts w:asciiTheme="minorHAnsi" w:hAnsiTheme="minorHAnsi" w:cstheme="minorBidi"/>
        </w:rPr>
      </w:pPr>
      <w:r w:rsidRPr="33B99CA7">
        <w:rPr>
          <w:rFonts w:asciiTheme="minorHAnsi" w:hAnsiTheme="minorHAnsi" w:cstheme="minorBidi"/>
        </w:rPr>
        <w:t xml:space="preserve">The Chief Executive should </w:t>
      </w:r>
      <w:r w:rsidR="00684A7F" w:rsidRPr="00291476">
        <w:rPr>
          <w:rFonts w:asciiTheme="minorHAnsi" w:hAnsiTheme="minorHAnsi" w:cstheme="minorBidi"/>
        </w:rPr>
        <w:t>take full account</w:t>
      </w:r>
      <w:r w:rsidR="00684A7F" w:rsidRPr="000E5B13">
        <w:rPr>
          <w:rFonts w:asciiTheme="minorHAnsi" w:hAnsiTheme="minorHAnsi" w:cstheme="minorBidi"/>
        </w:rPr>
        <w:t xml:space="preserve"> of</w:t>
      </w:r>
      <w:r w:rsidR="2AB355F7" w:rsidRPr="000E5B13">
        <w:rPr>
          <w:rFonts w:asciiTheme="minorHAnsi" w:hAnsiTheme="minorHAnsi" w:cstheme="minorBidi"/>
        </w:rPr>
        <w:t xml:space="preserve"> </w:t>
      </w:r>
      <w:r w:rsidRPr="00291476">
        <w:rPr>
          <w:rFonts w:asciiTheme="minorHAnsi" w:hAnsiTheme="minorHAnsi" w:cstheme="minorBidi"/>
        </w:rPr>
        <w:t xml:space="preserve">the advice and direction of the </w:t>
      </w:r>
      <w:r w:rsidR="00EB7AA8" w:rsidRPr="00291476">
        <w:rPr>
          <w:rFonts w:asciiTheme="minorHAnsi" w:hAnsiTheme="minorHAnsi" w:cstheme="minorBidi"/>
        </w:rPr>
        <w:t>Council</w:t>
      </w:r>
      <w:r w:rsidR="0007692B" w:rsidRPr="00291476">
        <w:rPr>
          <w:rFonts w:asciiTheme="minorHAnsi" w:hAnsiTheme="minorHAnsi" w:cstheme="minorBidi"/>
        </w:rPr>
        <w:t xml:space="preserve"> in all matters</w:t>
      </w:r>
      <w:r w:rsidR="0007692B" w:rsidRPr="000E5B13">
        <w:rPr>
          <w:rFonts w:asciiTheme="minorHAnsi" w:hAnsiTheme="minorHAnsi" w:cstheme="minorBidi"/>
        </w:rPr>
        <w:t>.</w:t>
      </w:r>
      <w:r w:rsidR="0007692B" w:rsidRPr="33B99CA7">
        <w:rPr>
          <w:rFonts w:asciiTheme="minorHAnsi" w:hAnsiTheme="minorHAnsi" w:cstheme="minorBidi"/>
        </w:rPr>
        <w:t xml:space="preserve"> Where the CEO</w:t>
      </w:r>
      <w:r w:rsidR="003F2663" w:rsidRPr="33B99CA7">
        <w:rPr>
          <w:rFonts w:asciiTheme="minorHAnsi" w:hAnsiTheme="minorHAnsi" w:cstheme="minorBidi"/>
        </w:rPr>
        <w:t xml:space="preserve"> chooses not to follow that advice</w:t>
      </w:r>
      <w:r w:rsidR="00FE589C" w:rsidRPr="33B99CA7">
        <w:rPr>
          <w:rFonts w:asciiTheme="minorHAnsi" w:hAnsiTheme="minorHAnsi" w:cstheme="minorBidi"/>
        </w:rPr>
        <w:t>,</w:t>
      </w:r>
      <w:r w:rsidR="00E63FEE" w:rsidRPr="33B99CA7">
        <w:rPr>
          <w:rFonts w:asciiTheme="minorHAnsi" w:hAnsiTheme="minorHAnsi" w:cstheme="minorBidi"/>
        </w:rPr>
        <w:t xml:space="preserve"> they should have </w:t>
      </w:r>
      <w:r w:rsidRPr="33B99CA7">
        <w:rPr>
          <w:rFonts w:asciiTheme="minorHAnsi" w:hAnsiTheme="minorHAnsi" w:cstheme="minorBidi"/>
        </w:rPr>
        <w:t>a clear cut and transparent rationale for not doing so.</w:t>
      </w:r>
      <w:r w:rsidR="00D33B27" w:rsidRPr="33B99CA7">
        <w:rPr>
          <w:rFonts w:asciiTheme="minorHAnsi" w:hAnsiTheme="minorHAnsi" w:cstheme="minorBidi"/>
        </w:rPr>
        <w:t xml:space="preserve"> </w:t>
      </w:r>
    </w:p>
    <w:p w14:paraId="1C62E22E" w14:textId="01787CAA" w:rsidR="007134AE" w:rsidRPr="00FE589C" w:rsidRDefault="00993AD0" w:rsidP="00084263">
      <w:pPr>
        <w:pStyle w:val="FWKBodyText"/>
        <w:numPr>
          <w:ilvl w:val="1"/>
          <w:numId w:val="27"/>
        </w:numPr>
        <w:ind w:left="544" w:hanging="357"/>
        <w:jc w:val="both"/>
        <w:rPr>
          <w:rFonts w:asciiTheme="minorHAnsi" w:hAnsiTheme="minorHAnsi" w:cstheme="minorBidi"/>
        </w:rPr>
      </w:pPr>
      <w:r>
        <w:rPr>
          <w:rFonts w:asciiTheme="minorHAnsi" w:hAnsiTheme="minorHAnsi" w:cstheme="minorBidi"/>
        </w:rPr>
        <w:t xml:space="preserve">If the Council, or its chairperson, is </w:t>
      </w:r>
      <w:r w:rsidR="006A771A">
        <w:rPr>
          <w:rFonts w:asciiTheme="minorHAnsi" w:hAnsiTheme="minorHAnsi" w:cstheme="minorBidi"/>
        </w:rPr>
        <w:t>contemplating</w:t>
      </w:r>
      <w:r>
        <w:rPr>
          <w:rFonts w:asciiTheme="minorHAnsi" w:hAnsiTheme="minorHAnsi" w:cstheme="minorBidi"/>
        </w:rPr>
        <w:t xml:space="preserve"> a course of action involving</w:t>
      </w:r>
      <w:r w:rsidR="0019628D">
        <w:rPr>
          <w:rFonts w:asciiTheme="minorHAnsi" w:hAnsiTheme="minorHAnsi" w:cstheme="minorBidi"/>
        </w:rPr>
        <w:t xml:space="preserve"> a transaction which the Chief Executive considers would infringe the requirements of propriety or regularity or does not represent </w:t>
      </w:r>
      <w:r w:rsidR="00876F52">
        <w:rPr>
          <w:rFonts w:asciiTheme="minorHAnsi" w:hAnsiTheme="minorHAnsi" w:cstheme="minorBidi"/>
        </w:rPr>
        <w:t xml:space="preserve">prudent of economical administration, efficiency, or effectiveness, is of </w:t>
      </w:r>
      <w:r w:rsidR="002A4740">
        <w:rPr>
          <w:rFonts w:asciiTheme="minorHAnsi" w:hAnsiTheme="minorHAnsi" w:cstheme="minorBidi"/>
        </w:rPr>
        <w:t xml:space="preserve">questionable </w:t>
      </w:r>
      <w:r w:rsidR="004128D5">
        <w:rPr>
          <w:rFonts w:asciiTheme="minorHAnsi" w:hAnsiTheme="minorHAnsi" w:cstheme="minorBidi"/>
        </w:rPr>
        <w:t>feasibility</w:t>
      </w:r>
      <w:r w:rsidR="002A4740">
        <w:rPr>
          <w:rFonts w:asciiTheme="minorHAnsi" w:hAnsiTheme="minorHAnsi" w:cstheme="minorBidi"/>
        </w:rPr>
        <w:t xml:space="preserve">, or is unethical, the Chief Executive in their role as Accounting </w:t>
      </w:r>
      <w:r w:rsidR="002A4740">
        <w:rPr>
          <w:rFonts w:asciiTheme="minorHAnsi" w:hAnsiTheme="minorHAnsi" w:cstheme="minorBidi"/>
        </w:rPr>
        <w:lastRenderedPageBreak/>
        <w:t>Officer</w:t>
      </w:r>
      <w:r w:rsidR="00A2270D">
        <w:rPr>
          <w:rFonts w:asciiTheme="minorHAnsi" w:hAnsiTheme="minorHAnsi" w:cstheme="minorBidi"/>
        </w:rPr>
        <w:t xml:space="preserve"> should reject that course of action and ensure that the Council have a full opportunity</w:t>
      </w:r>
      <w:r w:rsidR="006A771A">
        <w:rPr>
          <w:rFonts w:asciiTheme="minorHAnsi" w:hAnsiTheme="minorHAnsi" w:cstheme="minorBidi"/>
        </w:rPr>
        <w:t xml:space="preserve"> to discuss the rationale for the rejection.</w:t>
      </w:r>
    </w:p>
    <w:p w14:paraId="29B3AD1F" w14:textId="51771A8C" w:rsidR="005814BF" w:rsidRPr="004614DD" w:rsidRDefault="005814BF" w:rsidP="00084263">
      <w:pPr>
        <w:pStyle w:val="FWKBodyText"/>
        <w:numPr>
          <w:ilvl w:val="1"/>
          <w:numId w:val="27"/>
        </w:numPr>
        <w:ind w:left="544" w:hanging="357"/>
        <w:jc w:val="both"/>
        <w:rPr>
          <w:rFonts w:asciiTheme="minorHAnsi" w:hAnsiTheme="minorHAnsi" w:cstheme="minorHAnsi"/>
        </w:rPr>
      </w:pPr>
      <w:r w:rsidRPr="004614DD">
        <w:rPr>
          <w:rFonts w:asciiTheme="minorHAnsi" w:hAnsiTheme="minorHAnsi" w:cstheme="minorHAnsi"/>
        </w:rPr>
        <w:t xml:space="preserve">Such conflicts should be brought to the attention of the Principal Accounting Officer and the Responsible Minister as soon as </w:t>
      </w:r>
      <w:r w:rsidR="003F4CFA">
        <w:rPr>
          <w:rFonts w:asciiTheme="minorHAnsi" w:hAnsiTheme="minorHAnsi" w:cstheme="minorHAnsi"/>
        </w:rPr>
        <w:t>is practical</w:t>
      </w:r>
      <w:r w:rsidRPr="004614DD">
        <w:rPr>
          <w:rFonts w:asciiTheme="minorHAnsi" w:hAnsiTheme="minorHAnsi" w:cstheme="minorHAnsi"/>
        </w:rPr>
        <w:t xml:space="preserve">.  </w:t>
      </w:r>
    </w:p>
    <w:p w14:paraId="324AF6CF" w14:textId="5B19823B" w:rsidR="005814BF" w:rsidRPr="004614DD" w:rsidRDefault="00242029" w:rsidP="00084263">
      <w:pPr>
        <w:pStyle w:val="FWKBodyText"/>
        <w:numPr>
          <w:ilvl w:val="1"/>
          <w:numId w:val="27"/>
        </w:numPr>
        <w:ind w:left="544" w:hanging="357"/>
        <w:jc w:val="both"/>
        <w:rPr>
          <w:rFonts w:asciiTheme="minorHAnsi" w:hAnsiTheme="minorHAnsi" w:cstheme="minorHAnsi"/>
        </w:rPr>
      </w:pPr>
      <w:r w:rsidRPr="004614DD">
        <w:rPr>
          <w:rFonts w:asciiTheme="minorHAnsi" w:hAnsiTheme="minorHAnsi" w:cstheme="minorHAnsi"/>
        </w:rPr>
        <w:t>Furthermore,</w:t>
      </w:r>
      <w:r w:rsidR="005814BF" w:rsidRPr="004614DD">
        <w:rPr>
          <w:rFonts w:asciiTheme="minorHAnsi" w:hAnsiTheme="minorHAnsi" w:cstheme="minorHAnsi"/>
        </w:rPr>
        <w:t xml:space="preserve"> and if agreed with the responsible Minister</w:t>
      </w:r>
      <w:r w:rsidR="00BB3416" w:rsidRPr="004614DD">
        <w:rPr>
          <w:rFonts w:asciiTheme="minorHAnsi" w:hAnsiTheme="minorHAnsi" w:cstheme="minorHAnsi"/>
        </w:rPr>
        <w:t>,</w:t>
      </w:r>
      <w:r w:rsidR="004E5CFD" w:rsidRPr="004614DD">
        <w:rPr>
          <w:rFonts w:asciiTheme="minorHAnsi" w:hAnsiTheme="minorHAnsi" w:cstheme="minorHAnsi"/>
        </w:rPr>
        <w:t xml:space="preserve"> </w:t>
      </w:r>
      <w:r w:rsidR="006D23D4" w:rsidRPr="004614DD">
        <w:rPr>
          <w:rFonts w:asciiTheme="minorHAnsi" w:hAnsiTheme="minorHAnsi" w:cstheme="minorHAnsi"/>
        </w:rPr>
        <w:t>the Accounting</w:t>
      </w:r>
      <w:r w:rsidR="005814BF" w:rsidRPr="004614DD">
        <w:rPr>
          <w:rFonts w:asciiTheme="minorHAnsi" w:hAnsiTheme="minorHAnsi" w:cstheme="minorHAnsi"/>
        </w:rPr>
        <w:t xml:space="preserve"> Officer must write a letter of justification to the Chair of the </w:t>
      </w:r>
      <w:r w:rsidR="0080129A" w:rsidRPr="004614DD">
        <w:rPr>
          <w:rFonts w:asciiTheme="minorHAnsi" w:hAnsiTheme="minorHAnsi" w:cstheme="minorHAnsi"/>
        </w:rPr>
        <w:t xml:space="preserve">Acas </w:t>
      </w:r>
      <w:r w:rsidR="006D23D4" w:rsidRPr="004614DD">
        <w:rPr>
          <w:rFonts w:asciiTheme="minorHAnsi" w:hAnsiTheme="minorHAnsi" w:cstheme="minorHAnsi"/>
        </w:rPr>
        <w:t>Council, setting</w:t>
      </w:r>
      <w:r w:rsidR="005814BF" w:rsidRPr="004614DD">
        <w:rPr>
          <w:rFonts w:asciiTheme="minorHAnsi" w:hAnsiTheme="minorHAnsi" w:cstheme="minorHAnsi"/>
        </w:rPr>
        <w:t xml:space="preserve"> out the rationale for not following the advice and recommendation of the </w:t>
      </w:r>
      <w:r w:rsidR="0080129A" w:rsidRPr="004614DD">
        <w:rPr>
          <w:rFonts w:asciiTheme="minorHAnsi" w:hAnsiTheme="minorHAnsi" w:cstheme="minorHAnsi"/>
        </w:rPr>
        <w:t>Council</w:t>
      </w:r>
      <w:r w:rsidR="005814BF" w:rsidRPr="004614DD">
        <w:rPr>
          <w:rFonts w:asciiTheme="minorHAnsi" w:hAnsiTheme="minorHAnsi" w:cstheme="minorHAnsi"/>
        </w:rPr>
        <w:t xml:space="preserve"> and copy that letter to the Treasury Officer of Accounts. </w:t>
      </w:r>
    </w:p>
    <w:p w14:paraId="2DE35DD6" w14:textId="1407706B" w:rsidR="00D93237" w:rsidRPr="000B66AA" w:rsidRDefault="00D93237" w:rsidP="00084263">
      <w:pPr>
        <w:pStyle w:val="FWKBodyText"/>
        <w:numPr>
          <w:ilvl w:val="1"/>
          <w:numId w:val="27"/>
        </w:numPr>
        <w:ind w:left="544" w:hanging="357"/>
        <w:jc w:val="both"/>
        <w:rPr>
          <w:rFonts w:asciiTheme="minorHAnsi" w:hAnsiTheme="minorHAnsi" w:cstheme="minorHAnsi"/>
        </w:rPr>
      </w:pPr>
      <w:r w:rsidRPr="004614DD">
        <w:rPr>
          <w:rFonts w:asciiTheme="minorHAnsi" w:hAnsiTheme="minorHAnsi" w:cstheme="minorHAnsi"/>
        </w:rPr>
        <w:t xml:space="preserve">If the Responsible Minister </w:t>
      </w:r>
      <w:r w:rsidR="006548CA" w:rsidRPr="004614DD">
        <w:rPr>
          <w:rFonts w:asciiTheme="minorHAnsi" w:hAnsiTheme="minorHAnsi" w:cstheme="minorHAnsi"/>
        </w:rPr>
        <w:t>agrees</w:t>
      </w:r>
      <w:r w:rsidRPr="004614DD">
        <w:rPr>
          <w:rFonts w:asciiTheme="minorHAnsi" w:hAnsiTheme="minorHAnsi" w:cstheme="minorHAnsi"/>
        </w:rPr>
        <w:t xml:space="preserve"> with the proposed course of action of the </w:t>
      </w:r>
      <w:r w:rsidR="0080129A" w:rsidRPr="004614DD">
        <w:rPr>
          <w:rFonts w:asciiTheme="minorHAnsi" w:hAnsiTheme="minorHAnsi" w:cstheme="minorHAnsi"/>
        </w:rPr>
        <w:t>Council</w:t>
      </w:r>
      <w:r w:rsidR="002338FB" w:rsidRPr="004614DD">
        <w:rPr>
          <w:rFonts w:asciiTheme="minorHAnsi" w:hAnsiTheme="minorHAnsi" w:cstheme="minorHAnsi"/>
        </w:rPr>
        <w:t>,</w:t>
      </w:r>
      <w:r w:rsidRPr="004614DD">
        <w:rPr>
          <w:rFonts w:asciiTheme="minorHAnsi" w:hAnsiTheme="minorHAnsi" w:cstheme="minorHAnsi"/>
        </w:rPr>
        <w:t xml:space="preserve"> it may be appropriate for the Minister to the direct the Accounting Officer in the manner as set out in </w:t>
      </w:r>
      <w:r w:rsidR="009F67C0">
        <w:rPr>
          <w:rFonts w:asciiTheme="minorHAnsi" w:hAnsiTheme="minorHAnsi" w:cstheme="minorHAnsi"/>
        </w:rPr>
        <w:t>‘</w:t>
      </w:r>
      <w:r w:rsidRPr="004614DD">
        <w:rPr>
          <w:rFonts w:asciiTheme="minorHAnsi" w:hAnsiTheme="minorHAnsi" w:cstheme="minorHAnsi"/>
        </w:rPr>
        <w:t>Man</w:t>
      </w:r>
      <w:r w:rsidR="00E45050" w:rsidRPr="004614DD">
        <w:rPr>
          <w:rFonts w:asciiTheme="minorHAnsi" w:hAnsiTheme="minorHAnsi" w:cstheme="minorHAnsi"/>
        </w:rPr>
        <w:t>a</w:t>
      </w:r>
      <w:r w:rsidRPr="004614DD">
        <w:rPr>
          <w:rFonts w:asciiTheme="minorHAnsi" w:hAnsiTheme="minorHAnsi" w:cstheme="minorHAnsi"/>
        </w:rPr>
        <w:t>ging Public Money</w:t>
      </w:r>
      <w:r w:rsidR="009F67C0">
        <w:rPr>
          <w:rFonts w:asciiTheme="minorHAnsi" w:hAnsiTheme="minorHAnsi" w:cstheme="minorHAnsi"/>
        </w:rPr>
        <w:t>’</w:t>
      </w:r>
      <w:r w:rsidR="006548CA" w:rsidRPr="004614DD">
        <w:rPr>
          <w:rFonts w:asciiTheme="minorHAnsi" w:hAnsiTheme="minorHAnsi" w:cstheme="minorHAnsi"/>
        </w:rPr>
        <w:t xml:space="preserve"> paragraph 3.4 onwards</w:t>
      </w:r>
      <w:r w:rsidRPr="004614DD">
        <w:rPr>
          <w:rFonts w:asciiTheme="minorHAnsi" w:hAnsiTheme="minorHAnsi" w:cstheme="minorHAnsi"/>
        </w:rPr>
        <w:t xml:space="preserve">.  </w:t>
      </w:r>
    </w:p>
    <w:p w14:paraId="54A961E9" w14:textId="77777777" w:rsidR="00763EB3" w:rsidRDefault="00EB2CBE" w:rsidP="00EE5136">
      <w:pPr>
        <w:pStyle w:val="Heading2"/>
      </w:pPr>
      <w:bookmarkStart w:id="28" w:name="_Toc109789741"/>
      <w:r w:rsidRPr="00BD62E1">
        <w:t xml:space="preserve">The </w:t>
      </w:r>
      <w:r w:rsidR="00B60B1C" w:rsidRPr="00BD62E1">
        <w:t>Acas Council</w:t>
      </w:r>
      <w:bookmarkEnd w:id="28"/>
    </w:p>
    <w:p w14:paraId="011E0CF4" w14:textId="6ADE974B" w:rsidR="00763EB3" w:rsidRPr="00BD62E1" w:rsidRDefault="00763EB3" w:rsidP="00084263">
      <w:pPr>
        <w:pStyle w:val="FWKBodyText"/>
        <w:numPr>
          <w:ilvl w:val="1"/>
          <w:numId w:val="27"/>
        </w:numPr>
        <w:jc w:val="both"/>
        <w:rPr>
          <w:rFonts w:asciiTheme="minorHAnsi" w:hAnsiTheme="minorHAnsi" w:cstheme="minorHAnsi"/>
        </w:rPr>
      </w:pPr>
      <w:r w:rsidRPr="00BD62E1">
        <w:rPr>
          <w:rFonts w:asciiTheme="minorHAnsi" w:hAnsiTheme="minorHAnsi" w:cstheme="minorHAnsi"/>
        </w:rPr>
        <w:t>Acas will have a Council</w:t>
      </w:r>
      <w:r>
        <w:rPr>
          <w:rFonts w:asciiTheme="minorHAnsi" w:hAnsiTheme="minorHAnsi" w:cstheme="minorHAnsi"/>
        </w:rPr>
        <w:t xml:space="preserve">, it will function </w:t>
      </w:r>
      <w:r w:rsidRPr="00BD62E1">
        <w:rPr>
          <w:rFonts w:asciiTheme="minorHAnsi" w:hAnsiTheme="minorHAnsi" w:cstheme="minorHAnsi"/>
        </w:rPr>
        <w:t>in line with good standards of Corporate Governance</w:t>
      </w:r>
      <w:r>
        <w:rPr>
          <w:rFonts w:asciiTheme="minorHAnsi" w:hAnsiTheme="minorHAnsi" w:cstheme="minorHAnsi"/>
        </w:rPr>
        <w:t>,</w:t>
      </w:r>
      <w:r w:rsidRPr="00BD62E1">
        <w:rPr>
          <w:rFonts w:asciiTheme="minorHAnsi" w:hAnsiTheme="minorHAnsi" w:cstheme="minorHAnsi"/>
        </w:rPr>
        <w:t xml:space="preserve"> and as set out in in its establishing statute and in guidance as set out in </w:t>
      </w:r>
      <w:r w:rsidRPr="009E6BDF">
        <w:rPr>
          <w:rFonts w:asciiTheme="minorHAnsi" w:hAnsiTheme="minorHAnsi" w:cstheme="minorHAnsi"/>
        </w:rPr>
        <w:t xml:space="preserve">Annex </w:t>
      </w:r>
      <w:r>
        <w:rPr>
          <w:rFonts w:asciiTheme="minorHAnsi" w:hAnsiTheme="minorHAnsi" w:cstheme="minorHAnsi"/>
        </w:rPr>
        <w:t>2</w:t>
      </w:r>
      <w:r w:rsidRPr="00BD62E1">
        <w:rPr>
          <w:rFonts w:asciiTheme="minorHAnsi" w:hAnsiTheme="minorHAnsi" w:cstheme="minorHAnsi"/>
        </w:rPr>
        <w:t xml:space="preserve">. </w:t>
      </w:r>
      <w:r w:rsidRPr="003E729F">
        <w:rPr>
          <w:rFonts w:asciiTheme="minorHAnsi" w:hAnsiTheme="minorHAnsi" w:cstheme="minorHAnsi"/>
        </w:rPr>
        <w:t xml:space="preserve">The Council shall </w:t>
      </w:r>
      <w:r w:rsidR="00C825BC" w:rsidRPr="003E729F">
        <w:rPr>
          <w:rFonts w:asciiTheme="minorHAnsi" w:hAnsiTheme="minorHAnsi" w:cstheme="minorHAnsi"/>
        </w:rPr>
        <w:t>provide</w:t>
      </w:r>
      <w:r w:rsidR="00E03668" w:rsidRPr="003E729F">
        <w:rPr>
          <w:rFonts w:asciiTheme="minorHAnsi" w:hAnsiTheme="minorHAnsi" w:cstheme="minorHAnsi"/>
        </w:rPr>
        <w:t xml:space="preserve"> strategic direction and governance </w:t>
      </w:r>
      <w:r w:rsidR="00142C15" w:rsidRPr="003E729F">
        <w:rPr>
          <w:rFonts w:asciiTheme="minorHAnsi" w:hAnsiTheme="minorHAnsi" w:cstheme="minorHAnsi"/>
        </w:rPr>
        <w:t xml:space="preserve">enabling </w:t>
      </w:r>
      <w:r w:rsidRPr="003E729F">
        <w:rPr>
          <w:rFonts w:asciiTheme="minorHAnsi" w:hAnsiTheme="minorHAnsi" w:cstheme="minorHAnsi"/>
        </w:rPr>
        <w:t xml:space="preserve">Acas to deliver </w:t>
      </w:r>
      <w:r w:rsidR="00402545" w:rsidRPr="003E729F">
        <w:rPr>
          <w:rFonts w:asciiTheme="minorHAnsi" w:hAnsiTheme="minorHAnsi" w:cstheme="minorHAnsi"/>
        </w:rPr>
        <w:t>its</w:t>
      </w:r>
      <w:r w:rsidRPr="003E729F">
        <w:rPr>
          <w:rFonts w:asciiTheme="minorHAnsi" w:hAnsiTheme="minorHAnsi" w:cstheme="minorHAnsi"/>
        </w:rPr>
        <w:t xml:space="preserve"> objectives, in accordance with the purposes as set out above, their statutory, regulatory, common-law duties and their responsibilities under this Framework Document.</w:t>
      </w:r>
      <w:r w:rsidRPr="00BD62E1">
        <w:rPr>
          <w:rFonts w:asciiTheme="minorHAnsi" w:hAnsiTheme="minorHAnsi" w:cstheme="minorHAnsi"/>
        </w:rPr>
        <w:t xml:space="preserve"> Detailed responsibilities of the Council shall be set out in the Council terms of reference. Remuneration of the Council will be disclosed in line with the guidance in the Government Financial Reporting manual (FReM).</w:t>
      </w:r>
    </w:p>
    <w:p w14:paraId="008D3782" w14:textId="4AE8F7D7" w:rsidR="00EB2CBE" w:rsidRPr="00BD62E1" w:rsidRDefault="00EB2CBE" w:rsidP="00EE5136">
      <w:pPr>
        <w:pStyle w:val="Heading2"/>
      </w:pPr>
      <w:bookmarkStart w:id="29" w:name="_Toc109789742"/>
      <w:r w:rsidRPr="00BD62E1">
        <w:t xml:space="preserve">Composition of the </w:t>
      </w:r>
      <w:r w:rsidR="00B60B1C" w:rsidRPr="00BD62E1">
        <w:t>Council</w:t>
      </w:r>
      <w:bookmarkEnd w:id="29"/>
      <w:r w:rsidRPr="00BD62E1">
        <w:t xml:space="preserve">  </w:t>
      </w:r>
    </w:p>
    <w:p w14:paraId="23E56F2D" w14:textId="77777777" w:rsidR="00734B38" w:rsidRDefault="00734B38" w:rsidP="00734B38">
      <w:pPr>
        <w:pStyle w:val="ListParagraph"/>
        <w:numPr>
          <w:ilvl w:val="1"/>
          <w:numId w:val="27"/>
        </w:numPr>
        <w:spacing w:after="0" w:line="240" w:lineRule="auto"/>
        <w:ind w:left="544" w:hanging="357"/>
        <w:jc w:val="both"/>
        <w:rPr>
          <w:rFonts w:eastAsia="Times New Roman" w:cstheme="minorHAnsi"/>
          <w:color w:val="000000"/>
          <w:lang w:eastAsia="en-GB"/>
        </w:rPr>
      </w:pPr>
      <w:r>
        <w:rPr>
          <w:rFonts w:eastAsia="Times New Roman" w:cstheme="minorHAnsi"/>
          <w:color w:val="000000"/>
          <w:lang w:eastAsia="en-GB"/>
        </w:rPr>
        <w:t>Acas will have a council in line with good standards of corporate governance and as set out u</w:t>
      </w:r>
      <w:r w:rsidRPr="00FE32F4">
        <w:rPr>
          <w:rFonts w:eastAsia="Times New Roman" w:cstheme="minorHAnsi"/>
          <w:color w:val="000000"/>
          <w:lang w:eastAsia="en-GB"/>
        </w:rPr>
        <w:t>nder Section 247 of the Trade Union and Labour Relations (Consolidation) Act 1992</w:t>
      </w:r>
      <w:r w:rsidRPr="00FE32F4">
        <w:rPr>
          <w:rStyle w:val="FootnoteReference"/>
          <w:rFonts w:eastAsia="Times New Roman" w:cstheme="minorHAnsi"/>
          <w:color w:val="000000"/>
          <w:lang w:eastAsia="en-GB"/>
        </w:rPr>
        <w:footnoteReference w:id="9"/>
      </w:r>
      <w:r w:rsidRPr="00FE32F4">
        <w:rPr>
          <w:rFonts w:eastAsia="Times New Roman" w:cstheme="minorHAnsi"/>
          <w:color w:val="000000"/>
          <w:lang w:eastAsia="en-GB"/>
        </w:rPr>
        <w:t xml:space="preserve">, </w:t>
      </w:r>
      <w:r>
        <w:rPr>
          <w:rFonts w:eastAsia="Times New Roman" w:cstheme="minorHAnsi"/>
          <w:color w:val="000000"/>
          <w:lang w:eastAsia="en-GB"/>
        </w:rPr>
        <w:t xml:space="preserve">The role of the Council shall be to set the strategic direction of Acas and ensure delivery of its objectives in accordance with the purposes as set out above, their statutory, regulatory, common-law duties, and their responsibilities under this Framework Document. Detailed responsibilities of the Council shall be set out the Council’s terms of reference. Remuneration of the Council will be disclosed in line with the guidance in the Government Financing Reporting Manual (FReM). </w:t>
      </w:r>
    </w:p>
    <w:p w14:paraId="21D10E54" w14:textId="5F7FAC72" w:rsidR="003774D1" w:rsidRPr="00646458" w:rsidRDefault="009C0B96" w:rsidP="00084263">
      <w:pPr>
        <w:pStyle w:val="ListParagraph"/>
        <w:numPr>
          <w:ilvl w:val="1"/>
          <w:numId w:val="27"/>
        </w:numPr>
        <w:spacing w:after="0" w:line="240" w:lineRule="auto"/>
        <w:ind w:left="544" w:hanging="357"/>
        <w:jc w:val="both"/>
        <w:rPr>
          <w:rFonts w:eastAsia="Times New Roman"/>
          <w:color w:val="000000"/>
          <w:lang w:eastAsia="en-GB"/>
        </w:rPr>
      </w:pPr>
      <w:r w:rsidRPr="74E0B5DA">
        <w:rPr>
          <w:rFonts w:eastAsia="Times New Roman"/>
          <w:color w:val="000000" w:themeColor="text1"/>
          <w:lang w:eastAsia="en-GB"/>
        </w:rPr>
        <w:t>Acas and its officials perform their functions on behalf of the Crown but are not subject to directions of any kind from Ministers about how they should do so</w:t>
      </w:r>
      <w:r w:rsidR="00451291" w:rsidRPr="74E0B5DA">
        <w:rPr>
          <w:rFonts w:eastAsia="Times New Roman"/>
          <w:color w:val="000000" w:themeColor="text1"/>
          <w:lang w:eastAsia="en-GB"/>
        </w:rPr>
        <w:t xml:space="preserve"> (see </w:t>
      </w:r>
      <w:r w:rsidR="001E1E77">
        <w:rPr>
          <w:rFonts w:eastAsia="Times New Roman"/>
          <w:color w:val="000000" w:themeColor="text1"/>
          <w:lang w:eastAsia="en-GB"/>
        </w:rPr>
        <w:t xml:space="preserve">Section </w:t>
      </w:r>
      <w:r w:rsidR="00B80011">
        <w:rPr>
          <w:rFonts w:eastAsia="Times New Roman"/>
          <w:color w:val="000000" w:themeColor="text1"/>
          <w:lang w:eastAsia="en-GB"/>
        </w:rPr>
        <w:t xml:space="preserve">22 </w:t>
      </w:r>
      <w:r w:rsidR="00451291" w:rsidRPr="74E0B5DA">
        <w:rPr>
          <w:rFonts w:eastAsia="Times New Roman"/>
          <w:color w:val="000000" w:themeColor="text1"/>
          <w:lang w:eastAsia="en-GB"/>
        </w:rPr>
        <w:t xml:space="preserve">for detail in respect of Ministerial </w:t>
      </w:r>
      <w:r w:rsidR="0000670A" w:rsidRPr="74E0B5DA">
        <w:rPr>
          <w:rFonts w:eastAsia="Times New Roman"/>
          <w:color w:val="000000" w:themeColor="text1"/>
          <w:lang w:eastAsia="en-GB"/>
        </w:rPr>
        <w:t>Directions</w:t>
      </w:r>
      <w:r w:rsidR="00A26307" w:rsidRPr="74E0B5DA">
        <w:rPr>
          <w:rFonts w:eastAsia="Times New Roman"/>
          <w:color w:val="000000" w:themeColor="text1"/>
          <w:lang w:eastAsia="en-GB"/>
        </w:rPr>
        <w:t xml:space="preserve"> for the Acas Accounting Officer)</w:t>
      </w:r>
      <w:r w:rsidRPr="74E0B5DA">
        <w:rPr>
          <w:rFonts w:eastAsia="Times New Roman"/>
          <w:color w:val="000000" w:themeColor="text1"/>
          <w:lang w:eastAsia="en-GB"/>
        </w:rPr>
        <w:t xml:space="preserve">.  </w:t>
      </w:r>
      <w:r w:rsidR="006D139E" w:rsidRPr="74E0B5DA">
        <w:rPr>
          <w:color w:val="000000" w:themeColor="text1"/>
        </w:rPr>
        <w:t xml:space="preserve">To safeguard this operational independence and to provide appropriate strategic direction and control, a governance body, the Acas Council, was established by statute. </w:t>
      </w:r>
      <w:r w:rsidR="00EB2CBE" w:rsidRPr="74E0B5DA">
        <w:rPr>
          <w:color w:val="000000" w:themeColor="text1"/>
        </w:rPr>
        <w:t xml:space="preserve">The </w:t>
      </w:r>
      <w:r w:rsidR="00E966C4" w:rsidRPr="74E0B5DA">
        <w:rPr>
          <w:color w:val="000000" w:themeColor="text1"/>
        </w:rPr>
        <w:t>Council</w:t>
      </w:r>
      <w:r w:rsidR="00EB2CBE" w:rsidRPr="74E0B5DA">
        <w:rPr>
          <w:color w:val="000000" w:themeColor="text1"/>
        </w:rPr>
        <w:t xml:space="preserve"> will consist of </w:t>
      </w:r>
      <w:r w:rsidR="00852767" w:rsidRPr="74E0B5DA">
        <w:rPr>
          <w:color w:val="000000" w:themeColor="text1"/>
        </w:rPr>
        <w:t xml:space="preserve">at least </w:t>
      </w:r>
      <w:r w:rsidR="00EB2CBE" w:rsidRPr="74E0B5DA">
        <w:rPr>
          <w:color w:val="000000" w:themeColor="text1"/>
        </w:rPr>
        <w:t xml:space="preserve">a </w:t>
      </w:r>
      <w:r w:rsidR="000B1CB1" w:rsidRPr="74E0B5DA">
        <w:rPr>
          <w:color w:val="000000" w:themeColor="text1"/>
        </w:rPr>
        <w:t>C</w:t>
      </w:r>
      <w:r w:rsidR="00EB2CBE" w:rsidRPr="74E0B5DA">
        <w:rPr>
          <w:color w:val="000000" w:themeColor="text1"/>
        </w:rPr>
        <w:t xml:space="preserve">hair, </w:t>
      </w:r>
      <w:r w:rsidR="00703684" w:rsidRPr="74E0B5DA">
        <w:rPr>
          <w:rFonts w:eastAsia="Times New Roman"/>
          <w:color w:val="000000" w:themeColor="text1"/>
          <w:lang w:eastAsia="en-GB"/>
        </w:rPr>
        <w:t xml:space="preserve">and </w:t>
      </w:r>
      <w:r w:rsidR="007D3DBD" w:rsidRPr="74E0B5DA">
        <w:rPr>
          <w:rFonts w:eastAsia="Times New Roman"/>
          <w:color w:val="000000" w:themeColor="text1"/>
          <w:lang w:eastAsia="en-GB"/>
        </w:rPr>
        <w:t>nine</w:t>
      </w:r>
      <w:r w:rsidR="00B611D4" w:rsidRPr="74E0B5DA">
        <w:rPr>
          <w:rFonts w:eastAsia="Times New Roman"/>
          <w:color w:val="000000" w:themeColor="text1"/>
          <w:lang w:eastAsia="en-GB"/>
        </w:rPr>
        <w:t xml:space="preserve"> </w:t>
      </w:r>
      <w:r w:rsidR="0067650C" w:rsidRPr="74E0B5DA">
        <w:rPr>
          <w:color w:val="000000" w:themeColor="text1"/>
        </w:rPr>
        <w:t>ordinary</w:t>
      </w:r>
      <w:r w:rsidR="00EB2CBE" w:rsidRPr="74E0B5DA">
        <w:rPr>
          <w:color w:val="000000" w:themeColor="text1"/>
        </w:rPr>
        <w:t xml:space="preserve"> members</w:t>
      </w:r>
      <w:r w:rsidR="009053A1" w:rsidRPr="74E0B5DA">
        <w:rPr>
          <w:color w:val="000000" w:themeColor="text1"/>
        </w:rPr>
        <w:t xml:space="preserve">, with the option of </w:t>
      </w:r>
      <w:r w:rsidR="009F0C54" w:rsidRPr="74E0B5DA">
        <w:rPr>
          <w:color w:val="000000" w:themeColor="text1"/>
        </w:rPr>
        <w:t>an additional two members</w:t>
      </w:r>
      <w:r w:rsidR="002E2475" w:rsidRPr="74E0B5DA">
        <w:rPr>
          <w:color w:val="000000" w:themeColor="text1"/>
        </w:rPr>
        <w:t xml:space="preserve">, </w:t>
      </w:r>
      <w:r w:rsidR="00345D20" w:rsidRPr="74E0B5DA">
        <w:rPr>
          <w:color w:val="000000" w:themeColor="text1"/>
        </w:rPr>
        <w:t>this option</w:t>
      </w:r>
      <w:r w:rsidR="009F0C54" w:rsidRPr="74E0B5DA">
        <w:rPr>
          <w:color w:val="000000" w:themeColor="text1"/>
        </w:rPr>
        <w:t xml:space="preserve"> has bee</w:t>
      </w:r>
      <w:r w:rsidR="00A839AE" w:rsidRPr="74E0B5DA">
        <w:rPr>
          <w:color w:val="000000" w:themeColor="text1"/>
        </w:rPr>
        <w:t xml:space="preserve">n taken up. The Council members should </w:t>
      </w:r>
      <w:r w:rsidR="00EB2CBE" w:rsidRPr="74E0B5DA">
        <w:rPr>
          <w:rFonts w:eastAsia="Times New Roman"/>
          <w:color w:val="000000" w:themeColor="text1"/>
          <w:lang w:eastAsia="en-GB"/>
        </w:rPr>
        <w:t xml:space="preserve">have a balance of skills and experience appropriate to directing </w:t>
      </w:r>
      <w:r w:rsidR="00667B91" w:rsidRPr="74E0B5DA">
        <w:rPr>
          <w:rFonts w:eastAsia="Times New Roman"/>
          <w:color w:val="000000" w:themeColor="text1"/>
          <w:lang w:eastAsia="en-GB"/>
        </w:rPr>
        <w:t>Acas’</w:t>
      </w:r>
      <w:r w:rsidR="00EB2CBE" w:rsidRPr="74E0B5DA">
        <w:rPr>
          <w:color w:val="000000" w:themeColor="text1"/>
        </w:rPr>
        <w:t xml:space="preserve"> business. </w:t>
      </w:r>
      <w:r w:rsidR="0063411D" w:rsidRPr="74E0B5DA">
        <w:rPr>
          <w:color w:val="000000" w:themeColor="text1"/>
        </w:rPr>
        <w:t xml:space="preserve">The Acas Chief Executive heads up the Executive Board which consists of senior civil servants employed by Acas. The Board has responsibility for operational </w:t>
      </w:r>
      <w:r w:rsidR="007544B5" w:rsidRPr="74E0B5DA">
        <w:rPr>
          <w:color w:val="000000" w:themeColor="text1"/>
        </w:rPr>
        <w:t>matters and t</w:t>
      </w:r>
      <w:r w:rsidR="003A3A70" w:rsidRPr="74E0B5DA">
        <w:rPr>
          <w:color w:val="000000" w:themeColor="text1"/>
        </w:rPr>
        <w:t xml:space="preserve">he Acas Chief Executive will </w:t>
      </w:r>
      <w:r w:rsidR="004C1C71" w:rsidRPr="74E0B5DA">
        <w:rPr>
          <w:color w:val="000000" w:themeColor="text1"/>
        </w:rPr>
        <w:t>attend</w:t>
      </w:r>
      <w:r w:rsidR="00C96A02" w:rsidRPr="74E0B5DA">
        <w:rPr>
          <w:color w:val="000000" w:themeColor="text1"/>
        </w:rPr>
        <w:t xml:space="preserve"> Council meetings </w:t>
      </w:r>
      <w:r w:rsidR="0039595C" w:rsidRPr="74E0B5DA">
        <w:rPr>
          <w:color w:val="000000" w:themeColor="text1"/>
        </w:rPr>
        <w:t xml:space="preserve">to advise on </w:t>
      </w:r>
      <w:r w:rsidR="00265CAD" w:rsidRPr="74E0B5DA">
        <w:rPr>
          <w:color w:val="000000" w:themeColor="text1"/>
        </w:rPr>
        <w:t xml:space="preserve">operational matters </w:t>
      </w:r>
      <w:r w:rsidR="003A3A70" w:rsidRPr="74E0B5DA">
        <w:rPr>
          <w:color w:val="000000" w:themeColor="text1"/>
        </w:rPr>
        <w:t>but i</w:t>
      </w:r>
      <w:r w:rsidR="00B043FE" w:rsidRPr="74E0B5DA">
        <w:rPr>
          <w:color w:val="000000" w:themeColor="text1"/>
        </w:rPr>
        <w:t>s</w:t>
      </w:r>
      <w:r w:rsidR="003A3A70" w:rsidRPr="74E0B5DA">
        <w:rPr>
          <w:color w:val="000000" w:themeColor="text1"/>
        </w:rPr>
        <w:t xml:space="preserve"> not a member.</w:t>
      </w:r>
      <w:r w:rsidR="00EB2CBE" w:rsidRPr="74E0B5DA">
        <w:rPr>
          <w:color w:val="000000" w:themeColor="text1"/>
        </w:rPr>
        <w:t xml:space="preserve"> </w:t>
      </w:r>
    </w:p>
    <w:p w14:paraId="4270C42A" w14:textId="77777777" w:rsidR="00AF2E87" w:rsidRPr="00FE08CB" w:rsidRDefault="00AF2E87" w:rsidP="00AF2E87">
      <w:pPr>
        <w:pStyle w:val="ListParagraph"/>
        <w:numPr>
          <w:ilvl w:val="1"/>
          <w:numId w:val="27"/>
        </w:numPr>
        <w:spacing w:after="0" w:line="240" w:lineRule="auto"/>
        <w:ind w:left="544" w:hanging="357"/>
        <w:jc w:val="both"/>
        <w:rPr>
          <w:rFonts w:eastAsia="Times New Roman"/>
          <w:color w:val="000000"/>
          <w:lang w:eastAsia="en-GB"/>
        </w:rPr>
      </w:pPr>
      <w:r w:rsidRPr="74E0B5DA">
        <w:rPr>
          <w:rFonts w:eastAsia="Times New Roman"/>
          <w:color w:val="000000"/>
          <w:lang w:eastAsia="en-GB"/>
        </w:rPr>
        <w:t xml:space="preserve">The Acas Council provides support and challenge to the Chief Executive. It is collectively responsible for Acas’ long-term success. It provides strategic leadership for Acas, within a framework of prudent and effective controls that enables risk to be assessed and managed. The Terms of Reference for the </w:t>
      </w:r>
      <w:r w:rsidRPr="74E0B5DA">
        <w:rPr>
          <w:rFonts w:eastAsia="Times New Roman"/>
          <w:color w:val="000000"/>
          <w:lang w:eastAsia="en-GB"/>
        </w:rPr>
        <w:lastRenderedPageBreak/>
        <w:t>Acas Council and associated sub-committees are published on the Acas website</w:t>
      </w:r>
      <w:r w:rsidRPr="74E0B5DA">
        <w:rPr>
          <w:rStyle w:val="FootnoteReference"/>
          <w:rFonts w:eastAsia="Times New Roman"/>
          <w:color w:val="000000"/>
          <w:lang w:eastAsia="en-GB"/>
        </w:rPr>
        <w:footnoteReference w:id="10"/>
      </w:r>
      <w:r w:rsidRPr="74E0B5DA">
        <w:rPr>
          <w:rFonts w:eastAsia="Times New Roman"/>
          <w:color w:val="000000"/>
          <w:lang w:eastAsia="en-GB"/>
        </w:rPr>
        <w:t>.</w:t>
      </w:r>
      <w:r w:rsidRPr="74E0B5DA">
        <w:rPr>
          <w:color w:val="000000"/>
        </w:rPr>
        <w:t xml:space="preserve"> </w:t>
      </w:r>
    </w:p>
    <w:p w14:paraId="554E9A9E" w14:textId="22CB2AD3" w:rsidR="00EB2CBE" w:rsidRPr="00BD62E1" w:rsidRDefault="00C0564F" w:rsidP="00EE5136">
      <w:pPr>
        <w:pStyle w:val="Heading2"/>
      </w:pPr>
      <w:bookmarkStart w:id="30" w:name="_Toc109789743"/>
      <w:r w:rsidRPr="00BD62E1">
        <w:t>Council</w:t>
      </w:r>
      <w:r w:rsidR="00EB2CBE" w:rsidRPr="00BD62E1">
        <w:t xml:space="preserve"> Committees</w:t>
      </w:r>
      <w:bookmarkEnd w:id="30"/>
    </w:p>
    <w:p w14:paraId="438E7677" w14:textId="7782EA45" w:rsidR="00EB2CBE" w:rsidRPr="00FE08CB" w:rsidRDefault="00EB2CBE" w:rsidP="00084263">
      <w:pPr>
        <w:pStyle w:val="ListParagraph"/>
        <w:numPr>
          <w:ilvl w:val="1"/>
          <w:numId w:val="27"/>
        </w:numPr>
        <w:spacing w:after="0" w:line="240" w:lineRule="auto"/>
        <w:jc w:val="both"/>
        <w:rPr>
          <w:rFonts w:eastAsia="Times New Roman" w:cstheme="minorHAnsi"/>
          <w:lang w:eastAsia="en-GB"/>
        </w:rPr>
      </w:pPr>
      <w:r w:rsidRPr="00FE08CB">
        <w:rPr>
          <w:rFonts w:eastAsia="Times New Roman" w:cstheme="minorHAnsi"/>
          <w:lang w:eastAsia="en-GB"/>
        </w:rPr>
        <w:t xml:space="preserve">The </w:t>
      </w:r>
      <w:r w:rsidR="00F95BCC" w:rsidRPr="00FE08CB">
        <w:rPr>
          <w:rFonts w:eastAsia="Times New Roman" w:cstheme="minorHAnsi"/>
          <w:lang w:eastAsia="en-GB"/>
        </w:rPr>
        <w:t>Council</w:t>
      </w:r>
      <w:r w:rsidRPr="00FE08CB">
        <w:rPr>
          <w:rFonts w:eastAsia="Times New Roman" w:cstheme="minorHAnsi"/>
          <w:lang w:eastAsia="en-GB"/>
        </w:rPr>
        <w:t xml:space="preserve"> may set up such committees as necessary for it to fulfil its functions. As is detailed below</w:t>
      </w:r>
      <w:r w:rsidR="00F95BCC" w:rsidRPr="00FE08CB">
        <w:rPr>
          <w:rFonts w:eastAsia="Times New Roman" w:cstheme="minorHAnsi"/>
          <w:lang w:eastAsia="en-GB"/>
        </w:rPr>
        <w:t>,</w:t>
      </w:r>
      <w:r w:rsidRPr="00FE08CB">
        <w:rPr>
          <w:rFonts w:eastAsia="Times New Roman" w:cstheme="minorHAnsi"/>
          <w:lang w:eastAsia="en-GB"/>
        </w:rPr>
        <w:t xml:space="preserve"> at a minimum</w:t>
      </w:r>
      <w:r w:rsidR="00F95BCC" w:rsidRPr="00FE08CB">
        <w:rPr>
          <w:rFonts w:eastAsia="Times New Roman" w:cstheme="minorHAnsi"/>
          <w:lang w:eastAsia="en-GB"/>
        </w:rPr>
        <w:t>,</w:t>
      </w:r>
      <w:r w:rsidRPr="00FE08CB">
        <w:rPr>
          <w:rFonts w:eastAsia="Times New Roman" w:cstheme="minorHAnsi"/>
          <w:lang w:eastAsia="en-GB"/>
        </w:rPr>
        <w:t xml:space="preserve"> this should include an Audit and Risk Committee chaired by an independent and appropriately qualified non-executive member of the </w:t>
      </w:r>
      <w:r w:rsidR="00D86CB0" w:rsidRPr="00FE08CB">
        <w:rPr>
          <w:rFonts w:eastAsia="Times New Roman" w:cstheme="minorHAnsi"/>
          <w:lang w:eastAsia="en-GB"/>
        </w:rPr>
        <w:t>Council</w:t>
      </w:r>
      <w:r w:rsidRPr="00FE08CB">
        <w:rPr>
          <w:rFonts w:eastAsia="Times New Roman" w:cstheme="minorHAnsi"/>
          <w:lang w:eastAsia="en-GB"/>
        </w:rPr>
        <w:t xml:space="preserve">.  </w:t>
      </w:r>
    </w:p>
    <w:p w14:paraId="4B638F9E" w14:textId="7495B994" w:rsidR="00EB2CBE" w:rsidRPr="00FE08CB" w:rsidRDefault="00EB2CBE" w:rsidP="00084263">
      <w:pPr>
        <w:pStyle w:val="ListParagraph"/>
        <w:numPr>
          <w:ilvl w:val="1"/>
          <w:numId w:val="27"/>
        </w:numPr>
        <w:spacing w:after="0" w:line="240" w:lineRule="auto"/>
        <w:jc w:val="both"/>
        <w:rPr>
          <w:rFonts w:eastAsia="Times New Roman" w:cstheme="minorHAnsi"/>
          <w:lang w:eastAsia="en-GB"/>
        </w:rPr>
      </w:pPr>
      <w:r w:rsidRPr="00FE08CB">
        <w:rPr>
          <w:rFonts w:eastAsia="Times New Roman" w:cstheme="minorHAnsi"/>
          <w:lang w:eastAsia="en-GB"/>
        </w:rPr>
        <w:t>While the</w:t>
      </w:r>
      <w:r w:rsidR="00D86CB0" w:rsidRPr="00FE08CB">
        <w:rPr>
          <w:rFonts w:eastAsia="Times New Roman" w:cstheme="minorHAnsi"/>
          <w:lang w:eastAsia="en-GB"/>
        </w:rPr>
        <w:t xml:space="preserve"> Council</w:t>
      </w:r>
      <w:r w:rsidRPr="00FE08CB">
        <w:rPr>
          <w:rFonts w:eastAsia="Times New Roman" w:cstheme="minorHAnsi"/>
          <w:lang w:eastAsia="en-GB"/>
        </w:rPr>
        <w:t xml:space="preserve"> may make use of committees to assist its consideration of appointments, succession, audit, risk</w:t>
      </w:r>
      <w:r w:rsidR="00C97B39">
        <w:rPr>
          <w:rFonts w:eastAsia="Times New Roman" w:cstheme="minorHAnsi"/>
          <w:lang w:eastAsia="en-GB"/>
        </w:rPr>
        <w:t>,</w:t>
      </w:r>
      <w:r w:rsidRPr="00FE08CB">
        <w:rPr>
          <w:rFonts w:eastAsia="Times New Roman" w:cstheme="minorHAnsi"/>
          <w:lang w:eastAsia="en-GB"/>
        </w:rPr>
        <w:t xml:space="preserve"> and remuneration it retains responsibility for, and endorses final decisions in </w:t>
      </w:r>
      <w:proofErr w:type="gramStart"/>
      <w:r w:rsidRPr="00FE08CB">
        <w:rPr>
          <w:rFonts w:eastAsia="Times New Roman" w:cstheme="minorHAnsi"/>
          <w:lang w:eastAsia="en-GB"/>
        </w:rPr>
        <w:t>all of</w:t>
      </w:r>
      <w:proofErr w:type="gramEnd"/>
      <w:r w:rsidRPr="00FE08CB">
        <w:rPr>
          <w:rFonts w:eastAsia="Times New Roman" w:cstheme="minorHAnsi"/>
          <w:lang w:eastAsia="en-GB"/>
        </w:rPr>
        <w:t xml:space="preserve"> these areas. The </w:t>
      </w:r>
      <w:r w:rsidR="00A80245" w:rsidRPr="00FE08CB">
        <w:rPr>
          <w:rFonts w:eastAsia="Times New Roman" w:cstheme="minorHAnsi"/>
          <w:lang w:eastAsia="en-GB"/>
        </w:rPr>
        <w:t>C</w:t>
      </w:r>
      <w:r w:rsidRPr="00FE08CB">
        <w:rPr>
          <w:rFonts w:eastAsia="Times New Roman" w:cstheme="minorHAnsi"/>
          <w:lang w:eastAsia="en-GB"/>
        </w:rPr>
        <w:t xml:space="preserve">hair should ensure that sufficient time is allowed at the </w:t>
      </w:r>
      <w:r w:rsidR="00A80245" w:rsidRPr="00FE08CB">
        <w:rPr>
          <w:rFonts w:eastAsia="Times New Roman" w:cstheme="minorHAnsi"/>
          <w:lang w:eastAsia="en-GB"/>
        </w:rPr>
        <w:t>Council</w:t>
      </w:r>
      <w:r w:rsidRPr="00FE08CB">
        <w:rPr>
          <w:rFonts w:eastAsia="Times New Roman" w:cstheme="minorHAnsi"/>
          <w:lang w:eastAsia="en-GB"/>
        </w:rPr>
        <w:t xml:space="preserve"> for committees to report on the nature and content of discussion, on recommendations, and on actions to be taken. </w:t>
      </w:r>
    </w:p>
    <w:p w14:paraId="458978D0" w14:textId="20769117" w:rsidR="00EB2CBE" w:rsidRPr="00FE08CB" w:rsidRDefault="00EB2CBE" w:rsidP="00084263">
      <w:pPr>
        <w:pStyle w:val="ListParagraph"/>
        <w:numPr>
          <w:ilvl w:val="1"/>
          <w:numId w:val="27"/>
        </w:numPr>
        <w:spacing w:after="0" w:line="240" w:lineRule="auto"/>
        <w:jc w:val="both"/>
        <w:rPr>
          <w:rFonts w:eastAsia="Times New Roman" w:cstheme="minorHAnsi"/>
          <w:lang w:eastAsia="en-GB"/>
        </w:rPr>
      </w:pPr>
      <w:r w:rsidRPr="00FE08CB">
        <w:rPr>
          <w:rFonts w:eastAsia="Times New Roman" w:cstheme="minorHAnsi"/>
          <w:lang w:eastAsia="en-GB"/>
        </w:rPr>
        <w:t xml:space="preserve">Where there is disagreement between the relevant committee and the </w:t>
      </w:r>
      <w:r w:rsidR="00A80245" w:rsidRPr="00FE08CB">
        <w:rPr>
          <w:rFonts w:eastAsia="Times New Roman" w:cstheme="minorHAnsi"/>
          <w:lang w:eastAsia="en-GB"/>
        </w:rPr>
        <w:t>Council</w:t>
      </w:r>
      <w:r w:rsidRPr="00FE08CB">
        <w:rPr>
          <w:rFonts w:eastAsia="Times New Roman" w:cstheme="minorHAnsi"/>
          <w:lang w:eastAsia="en-GB"/>
        </w:rPr>
        <w:t xml:space="preserve">, adequate time should be made available for discussion of the issue with a view to resolving the disagreement. Where any such disagreement cannot be resolved, the committee concerned should have the right to report the issue to the sponsor team, Principal Accounting </w:t>
      </w:r>
      <w:r w:rsidR="00E20365" w:rsidRPr="00FE08CB">
        <w:rPr>
          <w:rFonts w:eastAsia="Times New Roman" w:cstheme="minorHAnsi"/>
          <w:lang w:eastAsia="en-GB"/>
        </w:rPr>
        <w:t>Officer,</w:t>
      </w:r>
      <w:r w:rsidRPr="00FE08CB">
        <w:rPr>
          <w:rFonts w:eastAsia="Times New Roman" w:cstheme="minorHAnsi"/>
          <w:lang w:eastAsia="en-GB"/>
        </w:rPr>
        <w:t xml:space="preserve"> and Responsible Minister. They may also seek to ensure the disagreement or concern is reflected as part of the report on its activities in the annual report.</w:t>
      </w:r>
    </w:p>
    <w:p w14:paraId="45ECAA4A" w14:textId="4944B0CF" w:rsidR="00EB2CBE" w:rsidRPr="00FE08CB" w:rsidRDefault="00EB2CBE" w:rsidP="00084263">
      <w:pPr>
        <w:pStyle w:val="ListParagraph"/>
        <w:numPr>
          <w:ilvl w:val="1"/>
          <w:numId w:val="27"/>
        </w:numPr>
        <w:spacing w:after="0" w:line="240" w:lineRule="auto"/>
        <w:jc w:val="both"/>
        <w:rPr>
          <w:rFonts w:eastAsia="Times New Roman" w:cstheme="minorHAnsi"/>
          <w:lang w:eastAsia="en-GB"/>
        </w:rPr>
      </w:pPr>
      <w:r w:rsidRPr="00FE08CB">
        <w:rPr>
          <w:rFonts w:eastAsia="Times New Roman" w:cstheme="minorHAnsi"/>
          <w:lang w:eastAsia="en-GB"/>
        </w:rPr>
        <w:t xml:space="preserve">The </w:t>
      </w:r>
      <w:r w:rsidR="00A80245" w:rsidRPr="00FE08CB">
        <w:rPr>
          <w:rFonts w:eastAsia="Times New Roman" w:cstheme="minorHAnsi"/>
          <w:lang w:eastAsia="en-GB"/>
        </w:rPr>
        <w:t>C</w:t>
      </w:r>
      <w:r w:rsidRPr="00FE08CB">
        <w:rPr>
          <w:rFonts w:eastAsia="Times New Roman" w:cstheme="minorHAnsi"/>
          <w:lang w:eastAsia="en-GB"/>
        </w:rPr>
        <w:t xml:space="preserve">hair should ensure </w:t>
      </w:r>
      <w:r w:rsidR="00A80245" w:rsidRPr="00FE08CB">
        <w:rPr>
          <w:rFonts w:eastAsia="Times New Roman" w:cstheme="minorHAnsi"/>
          <w:lang w:eastAsia="en-GB"/>
        </w:rPr>
        <w:t>Council</w:t>
      </w:r>
      <w:r w:rsidRPr="00FE08CB">
        <w:rPr>
          <w:rFonts w:eastAsia="Times New Roman" w:cstheme="minorHAnsi"/>
          <w:lang w:eastAsia="en-GB"/>
        </w:rPr>
        <w:t xml:space="preserve"> committees are properly structured with appropriate terms of reference. The terms of each committee should set out its responsibilities and the authority delegated to it by the </w:t>
      </w:r>
      <w:r w:rsidR="00A371CF" w:rsidRPr="00FE08CB">
        <w:rPr>
          <w:rFonts w:eastAsia="Times New Roman" w:cstheme="minorHAnsi"/>
          <w:lang w:eastAsia="en-GB"/>
        </w:rPr>
        <w:t>Council</w:t>
      </w:r>
      <w:r w:rsidRPr="00FE08CB">
        <w:rPr>
          <w:rFonts w:eastAsia="Times New Roman" w:cstheme="minorHAnsi"/>
          <w:lang w:eastAsia="en-GB"/>
        </w:rPr>
        <w:t xml:space="preserve">. The </w:t>
      </w:r>
      <w:r w:rsidR="00A80245" w:rsidRPr="00FE08CB">
        <w:rPr>
          <w:rFonts w:eastAsia="Times New Roman" w:cstheme="minorHAnsi"/>
          <w:lang w:eastAsia="en-GB"/>
        </w:rPr>
        <w:t>C</w:t>
      </w:r>
      <w:r w:rsidRPr="00FE08CB">
        <w:rPr>
          <w:rFonts w:eastAsia="Times New Roman" w:cstheme="minorHAnsi"/>
          <w:lang w:eastAsia="en-GB"/>
        </w:rPr>
        <w:t>hair should ensure that committee membership is periodically refreshed and that individual independent non-executive directors are not over-burdened when deciding the chairs and membership of committees.</w:t>
      </w:r>
    </w:p>
    <w:p w14:paraId="55EFA97D" w14:textId="7B3FD63A" w:rsidR="00EB2CBE" w:rsidRPr="00BD62E1" w:rsidRDefault="00EB2CBE" w:rsidP="00EE5136">
      <w:pPr>
        <w:pStyle w:val="Heading2"/>
      </w:pPr>
      <w:bookmarkStart w:id="31" w:name="_Toc109789744"/>
      <w:r w:rsidRPr="00BD62E1">
        <w:t xml:space="preserve">Appointments to </w:t>
      </w:r>
      <w:r w:rsidR="00E3287B" w:rsidRPr="00BD62E1">
        <w:t xml:space="preserve">the </w:t>
      </w:r>
      <w:r w:rsidR="004F38DE" w:rsidRPr="00BD62E1">
        <w:t>Acas Council</w:t>
      </w:r>
      <w:bookmarkEnd w:id="31"/>
    </w:p>
    <w:p w14:paraId="372985C9" w14:textId="77777777" w:rsidR="006559BB" w:rsidRPr="00BD62E1" w:rsidRDefault="006559BB" w:rsidP="006559BB">
      <w:pPr>
        <w:pStyle w:val="FWKBodyText"/>
        <w:numPr>
          <w:ilvl w:val="1"/>
          <w:numId w:val="27"/>
        </w:numPr>
        <w:jc w:val="both"/>
        <w:rPr>
          <w:rFonts w:asciiTheme="minorHAnsi" w:hAnsiTheme="minorHAnsi" w:cstheme="minorBidi"/>
        </w:rPr>
      </w:pPr>
      <w:r w:rsidRPr="74E0B5DA">
        <w:rPr>
          <w:rFonts w:asciiTheme="minorHAnsi" w:hAnsiTheme="minorHAnsi" w:cstheme="minorBidi"/>
        </w:rPr>
        <w:t>Acas Council Members, including the Chair of the Acas Council, are Ministerial public appointments, the selection process must follow the Governance Code on Public Appointments</w:t>
      </w:r>
      <w:r w:rsidRPr="74E0B5DA">
        <w:rPr>
          <w:rStyle w:val="FootnoteReference"/>
          <w:rFonts w:asciiTheme="minorHAnsi" w:hAnsiTheme="minorHAnsi" w:cstheme="minorBidi"/>
        </w:rPr>
        <w:footnoteReference w:id="11"/>
      </w:r>
      <w:r w:rsidRPr="74E0B5DA">
        <w:rPr>
          <w:rFonts w:asciiTheme="minorHAnsi" w:hAnsiTheme="minorHAnsi" w:cstheme="minorBidi"/>
        </w:rPr>
        <w:t xml:space="preserve"> . The Department will fully engage with Acas in the recruitment planning and the preparation of the advice for Ministers.  Information on individual Council members can be found on Acas’ website</w:t>
      </w:r>
      <w:r w:rsidRPr="74E0B5DA">
        <w:rPr>
          <w:rStyle w:val="FootnoteReference"/>
          <w:rFonts w:asciiTheme="minorHAnsi" w:hAnsiTheme="minorHAnsi" w:cstheme="minorBidi"/>
        </w:rPr>
        <w:footnoteReference w:id="12"/>
      </w:r>
      <w:r w:rsidRPr="74E0B5DA">
        <w:rPr>
          <w:rFonts w:asciiTheme="minorHAnsi" w:hAnsiTheme="minorHAnsi" w:cstheme="minorBidi"/>
        </w:rPr>
        <w:t>.</w:t>
      </w:r>
    </w:p>
    <w:p w14:paraId="316169F3" w14:textId="11F7F525" w:rsidR="004F38D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All such appointments should have regard to the principle that appointments should reflect the diversity of the society in which we </w:t>
      </w:r>
      <w:r w:rsidR="00B41297" w:rsidRPr="00BD62E1">
        <w:rPr>
          <w:rFonts w:eastAsia="Times New Roman" w:cstheme="minorHAnsi"/>
          <w:color w:val="000000"/>
          <w:lang w:eastAsia="en-GB"/>
        </w:rPr>
        <w:t>live,</w:t>
      </w:r>
      <w:r w:rsidRPr="00BD62E1">
        <w:rPr>
          <w:rFonts w:eastAsia="Times New Roman" w:cstheme="minorHAnsi"/>
          <w:color w:val="000000"/>
          <w:lang w:eastAsia="en-GB"/>
        </w:rPr>
        <w:t xml:space="preserve"> and appointments should be made taking account of the need to appoint boards which include a balance of skills and backgrounds. </w:t>
      </w:r>
    </w:p>
    <w:p w14:paraId="41772E46" w14:textId="35643E0C" w:rsidR="004F38DE" w:rsidRPr="00BD62E1" w:rsidRDefault="004F38DE" w:rsidP="00084263">
      <w:pPr>
        <w:pStyle w:val="FWKBodyText"/>
        <w:numPr>
          <w:ilvl w:val="1"/>
          <w:numId w:val="27"/>
        </w:numPr>
        <w:jc w:val="both"/>
        <w:rPr>
          <w:rFonts w:asciiTheme="minorHAnsi" w:hAnsiTheme="minorHAnsi" w:cstheme="minorHAnsi"/>
        </w:rPr>
      </w:pPr>
      <w:r w:rsidRPr="00BD62E1">
        <w:rPr>
          <w:rFonts w:asciiTheme="minorHAnsi" w:hAnsiTheme="minorHAnsi" w:cstheme="minorHAnsi"/>
        </w:rPr>
        <w:t>The Department leads on the appointment of Members of the Acas Council, including the Chair. Council Members, including the Chair, are typically appointed for a period of 3 years with the potential of re-appointment for a further period, to be agreed. In exceptional circumstances Council Members can serve for a further term, providing their term in office does not exceed 10 years in total. This requires the approval of No 10 and the Cabinet Office. The expectation is, however, that Council Members will step down after their second term in office or after any short extension to that.</w:t>
      </w:r>
    </w:p>
    <w:p w14:paraId="378BC0D9" w14:textId="6CDEC8D6" w:rsidR="004F38DE" w:rsidRPr="00BD62E1" w:rsidRDefault="004F38DE" w:rsidP="00084263">
      <w:pPr>
        <w:pStyle w:val="FWKBodyText"/>
        <w:numPr>
          <w:ilvl w:val="1"/>
          <w:numId w:val="27"/>
        </w:numPr>
        <w:jc w:val="both"/>
        <w:rPr>
          <w:rFonts w:asciiTheme="minorHAnsi" w:hAnsiTheme="minorHAnsi" w:cstheme="minorHAnsi"/>
        </w:rPr>
      </w:pPr>
      <w:r w:rsidRPr="00BD62E1">
        <w:rPr>
          <w:rFonts w:asciiTheme="minorHAnsi" w:hAnsiTheme="minorHAnsi" w:cstheme="minorHAnsi"/>
        </w:rPr>
        <w:t xml:space="preserve">The terms and conditions of Members of the Acas Council, including the Chair, will be managed by Acas </w:t>
      </w:r>
      <w:r w:rsidR="00AE1D95">
        <w:rPr>
          <w:rFonts w:asciiTheme="minorHAnsi" w:hAnsiTheme="minorHAnsi" w:cstheme="minorHAnsi"/>
        </w:rPr>
        <w:t>following agreement</w:t>
      </w:r>
      <w:r w:rsidRPr="00BD62E1">
        <w:rPr>
          <w:rFonts w:asciiTheme="minorHAnsi" w:hAnsiTheme="minorHAnsi" w:cstheme="minorHAnsi"/>
        </w:rPr>
        <w:t xml:space="preserve"> with the Sponsor and will follow civil service guidelines for any such contracts</w:t>
      </w:r>
      <w:r w:rsidR="00236FB5" w:rsidRPr="00BD62E1">
        <w:rPr>
          <w:rFonts w:asciiTheme="minorHAnsi" w:hAnsiTheme="minorHAnsi" w:cstheme="minorHAnsi"/>
        </w:rPr>
        <w:t>.</w:t>
      </w:r>
    </w:p>
    <w:p w14:paraId="41016ACF" w14:textId="203C6E04" w:rsidR="00EB2CBE" w:rsidRPr="00BD62E1" w:rsidRDefault="00EB2CBE" w:rsidP="00EE5136">
      <w:pPr>
        <w:pStyle w:val="Heading2"/>
      </w:pPr>
      <w:bookmarkStart w:id="32" w:name="_Toc109789745"/>
      <w:r w:rsidRPr="00BD62E1">
        <w:lastRenderedPageBreak/>
        <w:t xml:space="preserve">Duties of </w:t>
      </w:r>
      <w:r w:rsidR="00A0260B">
        <w:t xml:space="preserve">the </w:t>
      </w:r>
      <w:r w:rsidR="004D45FF" w:rsidRPr="00BD62E1">
        <w:t>Acas Council</w:t>
      </w:r>
      <w:bookmarkEnd w:id="32"/>
      <w:r w:rsidRPr="00BD62E1">
        <w:t xml:space="preserve"> </w:t>
      </w:r>
    </w:p>
    <w:p w14:paraId="785C6896" w14:textId="402D874F" w:rsidR="00836E69" w:rsidRPr="00836E69" w:rsidRDefault="00FE71E9" w:rsidP="00084263">
      <w:pPr>
        <w:pStyle w:val="ListParagraph"/>
        <w:numPr>
          <w:ilvl w:val="1"/>
          <w:numId w:val="27"/>
        </w:numPr>
        <w:jc w:val="both"/>
        <w:rPr>
          <w:rFonts w:eastAsia="Times New Roman" w:cstheme="minorHAnsi"/>
          <w:color w:val="000000"/>
          <w:lang w:eastAsia="en-GB"/>
        </w:rPr>
      </w:pPr>
      <w:r>
        <w:rPr>
          <w:rFonts w:eastAsia="Times New Roman" w:cstheme="minorHAnsi"/>
          <w:color w:val="000000"/>
          <w:lang w:eastAsia="en-GB"/>
        </w:rPr>
        <w:t xml:space="preserve">The </w:t>
      </w:r>
      <w:r w:rsidR="00836E69" w:rsidRPr="00836E69">
        <w:rPr>
          <w:rFonts w:eastAsia="Times New Roman" w:cstheme="minorHAnsi"/>
          <w:color w:val="000000"/>
          <w:lang w:eastAsia="en-GB"/>
        </w:rPr>
        <w:t>Acas Council is responsible for:</w:t>
      </w:r>
    </w:p>
    <w:p w14:paraId="0C2548FE" w14:textId="2DFB0243"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establishing the strategic aims and objectives of Acas</w:t>
      </w:r>
    </w:p>
    <w:p w14:paraId="0D6DED8D" w14:textId="3B09BA1A"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ensuring that the executive operates effectively and that any statutory or administrative requirements for the use of public funds are complied with and that risk is effectively assessed and managed</w:t>
      </w:r>
    </w:p>
    <w:p w14:paraId="4D3EF351" w14:textId="3B061763"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 xml:space="preserve">holding the executive to account for delivery against its strategic and business plans and for the efficient discharge of its statutory functions </w:t>
      </w:r>
    </w:p>
    <w:p w14:paraId="03095401" w14:textId="7A6E0EAE"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ensuring that Acas properly safeguards public funds and works as economically, efficiently, and effectively as possible</w:t>
      </w:r>
    </w:p>
    <w:p w14:paraId="17E85B38" w14:textId="57BE0174"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identifying any factors or changes which are likely to impact on the strategic direction of Acas or on the attainability of its targets, and determining the steps needed to deal with such changes and where appropriate bringing such matters to the attention of the Responsible Minister and Principal Accounting Officer via the executive team, sponsorship team or directly</w:t>
      </w:r>
    </w:p>
    <w:p w14:paraId="4800374E" w14:textId="75AE3187"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ensuring that Acas responds promptly to public requests for information</w:t>
      </w:r>
    </w:p>
    <w:p w14:paraId="4B569283" w14:textId="273B7392"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 xml:space="preserve">ensuring that Acas operates sound environmental policies and practice in accordance with relevant Government guidance </w:t>
      </w:r>
    </w:p>
    <w:p w14:paraId="533F8A00" w14:textId="0676154B" w:rsidR="00836E69" w:rsidRPr="00836E69" w:rsidRDefault="00836E69" w:rsidP="00084263">
      <w:pPr>
        <w:pStyle w:val="ListParagraph"/>
        <w:numPr>
          <w:ilvl w:val="0"/>
          <w:numId w:val="42"/>
        </w:numPr>
        <w:jc w:val="both"/>
        <w:rPr>
          <w:rFonts w:eastAsia="Times New Roman" w:cstheme="minorHAnsi"/>
          <w:color w:val="000000"/>
          <w:lang w:eastAsia="en-GB"/>
        </w:rPr>
      </w:pPr>
      <w:r w:rsidRPr="00836E69">
        <w:rPr>
          <w:rFonts w:eastAsia="Times New Roman" w:cstheme="minorHAnsi"/>
          <w:color w:val="000000"/>
          <w:lang w:eastAsia="en-GB"/>
        </w:rPr>
        <w:t xml:space="preserve">ensuring that Acas observes high standards of corporate governance at all times including by using the independent audit committee to help the Council to address key financial and other risks </w:t>
      </w:r>
    </w:p>
    <w:p w14:paraId="479DF6BE" w14:textId="3CEFF0AC" w:rsidR="00836E69" w:rsidRPr="00836E69" w:rsidRDefault="00C744B5" w:rsidP="00084263">
      <w:pPr>
        <w:pStyle w:val="ListParagraph"/>
        <w:numPr>
          <w:ilvl w:val="0"/>
          <w:numId w:val="42"/>
        </w:numPr>
        <w:jc w:val="both"/>
        <w:rPr>
          <w:rFonts w:eastAsia="Times New Roman" w:cstheme="minorHAnsi"/>
          <w:color w:val="000000"/>
          <w:lang w:eastAsia="en-GB"/>
        </w:rPr>
      </w:pPr>
      <w:r>
        <w:rPr>
          <w:rFonts w:eastAsia="Times New Roman" w:cstheme="minorHAnsi"/>
          <w:color w:val="000000"/>
          <w:lang w:eastAsia="en-GB"/>
        </w:rPr>
        <w:t>e</w:t>
      </w:r>
      <w:r w:rsidR="00836E69" w:rsidRPr="00836E69">
        <w:rPr>
          <w:rFonts w:eastAsia="Times New Roman" w:cstheme="minorHAnsi"/>
          <w:color w:val="000000"/>
          <w:lang w:eastAsia="en-GB"/>
        </w:rPr>
        <w:t xml:space="preserve">nsuring that the Council operates within the limits of its statutory authority and any delegated authority agreed with the sponsor department, and in accordance with any other conditions relating to the use of public funds; and that, in reaching decisions, the Council </w:t>
      </w:r>
      <w:proofErr w:type="gramStart"/>
      <w:r w:rsidR="00836E69" w:rsidRPr="00836E69">
        <w:rPr>
          <w:rFonts w:eastAsia="Times New Roman" w:cstheme="minorHAnsi"/>
          <w:color w:val="000000"/>
          <w:lang w:eastAsia="en-GB"/>
        </w:rPr>
        <w:t>takes into account</w:t>
      </w:r>
      <w:proofErr w:type="gramEnd"/>
      <w:r w:rsidR="00836E69" w:rsidRPr="00836E69">
        <w:rPr>
          <w:rFonts w:eastAsia="Times New Roman" w:cstheme="minorHAnsi"/>
          <w:color w:val="000000"/>
          <w:lang w:eastAsia="en-GB"/>
        </w:rPr>
        <w:t xml:space="preserve"> guidance issued by the sponsor department</w:t>
      </w:r>
    </w:p>
    <w:p w14:paraId="120FC193" w14:textId="651E02C4" w:rsidR="00836E69" w:rsidRDefault="00C55BE6" w:rsidP="00084263">
      <w:pPr>
        <w:pStyle w:val="ListParagraph"/>
        <w:numPr>
          <w:ilvl w:val="0"/>
          <w:numId w:val="42"/>
        </w:numPr>
        <w:jc w:val="both"/>
        <w:rPr>
          <w:rFonts w:eastAsia="Times New Roman" w:cstheme="minorHAnsi"/>
          <w:color w:val="000000"/>
          <w:lang w:eastAsia="en-GB"/>
        </w:rPr>
      </w:pPr>
      <w:r>
        <w:rPr>
          <w:rFonts w:eastAsia="Times New Roman" w:cstheme="minorHAnsi"/>
          <w:color w:val="000000"/>
          <w:lang w:eastAsia="en-GB"/>
        </w:rPr>
        <w:t>i</w:t>
      </w:r>
      <w:r w:rsidR="00836E69" w:rsidRPr="00836E69">
        <w:rPr>
          <w:rFonts w:eastAsia="Times New Roman" w:cstheme="minorHAnsi"/>
          <w:color w:val="000000"/>
          <w:lang w:eastAsia="en-GB"/>
        </w:rPr>
        <w:t xml:space="preserve">ssuing </w:t>
      </w:r>
      <w:r w:rsidR="00DC30F5">
        <w:rPr>
          <w:rFonts w:eastAsia="Times New Roman" w:cstheme="minorHAnsi"/>
          <w:color w:val="000000"/>
          <w:lang w:eastAsia="en-GB"/>
        </w:rPr>
        <w:t>the</w:t>
      </w:r>
      <w:r w:rsidR="00836E69" w:rsidRPr="00836E69">
        <w:rPr>
          <w:rFonts w:eastAsia="Times New Roman" w:cstheme="minorHAnsi"/>
          <w:color w:val="000000"/>
          <w:lang w:eastAsia="en-GB"/>
        </w:rPr>
        <w:t xml:space="preserve"> </w:t>
      </w:r>
      <w:r w:rsidR="003D129D">
        <w:rPr>
          <w:rFonts w:eastAsia="Times New Roman" w:cstheme="minorHAnsi"/>
          <w:color w:val="000000"/>
          <w:lang w:eastAsia="en-GB"/>
        </w:rPr>
        <w:t>a</w:t>
      </w:r>
      <w:r w:rsidR="00836E69" w:rsidRPr="00836E69">
        <w:rPr>
          <w:rFonts w:eastAsia="Times New Roman" w:cstheme="minorHAnsi"/>
          <w:color w:val="000000"/>
          <w:lang w:eastAsia="en-GB"/>
        </w:rPr>
        <w:t xml:space="preserve">nnual </w:t>
      </w:r>
      <w:r w:rsidR="003D129D">
        <w:rPr>
          <w:rFonts w:eastAsia="Times New Roman" w:cstheme="minorHAnsi"/>
          <w:color w:val="000000"/>
          <w:lang w:eastAsia="en-GB"/>
        </w:rPr>
        <w:t>r</w:t>
      </w:r>
      <w:r w:rsidR="00836E69" w:rsidRPr="00836E69">
        <w:rPr>
          <w:rFonts w:eastAsia="Times New Roman" w:cstheme="minorHAnsi"/>
          <w:color w:val="000000"/>
          <w:lang w:eastAsia="en-GB"/>
        </w:rPr>
        <w:t>eport and full statement of accounts</w:t>
      </w:r>
    </w:p>
    <w:p w14:paraId="6EF2D102" w14:textId="715D5EAA" w:rsidR="00836E69" w:rsidRPr="00424B70" w:rsidRDefault="00836E69" w:rsidP="00084263">
      <w:pPr>
        <w:pStyle w:val="ListParagraph"/>
        <w:numPr>
          <w:ilvl w:val="1"/>
          <w:numId w:val="27"/>
        </w:numPr>
        <w:jc w:val="both"/>
        <w:rPr>
          <w:rFonts w:eastAsia="Times New Roman" w:cstheme="minorHAnsi"/>
          <w:color w:val="000000"/>
          <w:lang w:eastAsia="en-GB"/>
        </w:rPr>
      </w:pPr>
      <w:r w:rsidRPr="00424B70">
        <w:rPr>
          <w:rFonts w:eastAsia="Times New Roman" w:cstheme="minorHAnsi"/>
          <w:color w:val="000000"/>
          <w:lang w:eastAsia="en-GB"/>
        </w:rPr>
        <w:t>The Chief Executive is responsible for ensuring that Acas Council receives the necessary information to fulfil its role, including financial information, operational performance information, and any other data and information which may be relevant to the effective discharge of Council’s duties.  To include:</w:t>
      </w:r>
    </w:p>
    <w:p w14:paraId="74493522" w14:textId="304B2E47" w:rsidR="00836E69" w:rsidRPr="00700AE5" w:rsidRDefault="00836E69" w:rsidP="00084263">
      <w:pPr>
        <w:pStyle w:val="ListParagraph"/>
        <w:numPr>
          <w:ilvl w:val="0"/>
          <w:numId w:val="43"/>
        </w:numPr>
        <w:jc w:val="both"/>
        <w:rPr>
          <w:rFonts w:cstheme="minorHAnsi"/>
          <w:color w:val="000000"/>
        </w:rPr>
      </w:pPr>
      <w:r w:rsidRPr="00700AE5">
        <w:rPr>
          <w:rFonts w:cstheme="minorHAnsi"/>
          <w:color w:val="000000"/>
        </w:rPr>
        <w:t xml:space="preserve">this framework </w:t>
      </w:r>
      <w:proofErr w:type="gramStart"/>
      <w:r w:rsidRPr="00700AE5">
        <w:rPr>
          <w:rFonts w:cstheme="minorHAnsi"/>
          <w:color w:val="000000"/>
        </w:rPr>
        <w:t>document</w:t>
      </w:r>
      <w:proofErr w:type="gramEnd"/>
    </w:p>
    <w:p w14:paraId="37884506" w14:textId="07CB01C2" w:rsidR="00836E69" w:rsidRPr="00700AE5" w:rsidRDefault="00836E69" w:rsidP="00084263">
      <w:pPr>
        <w:pStyle w:val="ListParagraph"/>
        <w:numPr>
          <w:ilvl w:val="0"/>
          <w:numId w:val="43"/>
        </w:numPr>
        <w:jc w:val="both"/>
        <w:rPr>
          <w:rFonts w:cstheme="minorHAnsi"/>
          <w:color w:val="000000"/>
        </w:rPr>
      </w:pPr>
      <w:r w:rsidRPr="00700AE5">
        <w:rPr>
          <w:rFonts w:cstheme="minorHAnsi"/>
          <w:color w:val="000000"/>
        </w:rPr>
        <w:t>any delegation letter issued to body as set out in Appendix 1</w:t>
      </w:r>
    </w:p>
    <w:p w14:paraId="01CCD1C6" w14:textId="68616240" w:rsidR="00836E69" w:rsidRPr="00700AE5" w:rsidRDefault="00836E69" w:rsidP="00084263">
      <w:pPr>
        <w:pStyle w:val="ListParagraph"/>
        <w:numPr>
          <w:ilvl w:val="0"/>
          <w:numId w:val="43"/>
        </w:numPr>
        <w:jc w:val="both"/>
        <w:rPr>
          <w:rFonts w:cstheme="minorHAnsi"/>
          <w:color w:val="000000"/>
        </w:rPr>
      </w:pPr>
      <w:r w:rsidRPr="00700AE5">
        <w:rPr>
          <w:rFonts w:cstheme="minorHAnsi"/>
          <w:color w:val="000000"/>
        </w:rPr>
        <w:t xml:space="preserve">any elements of any settlement letter issued to the sponsor department that is relevant to the operation of Acas </w:t>
      </w:r>
    </w:p>
    <w:p w14:paraId="29983D32" w14:textId="5F557201" w:rsidR="00836E69" w:rsidRPr="00700AE5" w:rsidRDefault="00836E69" w:rsidP="00084263">
      <w:pPr>
        <w:pStyle w:val="ListParagraph"/>
        <w:numPr>
          <w:ilvl w:val="0"/>
          <w:numId w:val="43"/>
        </w:numPr>
        <w:jc w:val="both"/>
        <w:rPr>
          <w:rFonts w:cstheme="minorHAnsi"/>
          <w:color w:val="000000"/>
        </w:rPr>
      </w:pPr>
      <w:r w:rsidRPr="00700AE5">
        <w:rPr>
          <w:rFonts w:cstheme="minorHAnsi"/>
          <w:color w:val="000000"/>
        </w:rPr>
        <w:t xml:space="preserve">any separate settlement letter that is issued to Acas from the sponsor department </w:t>
      </w:r>
    </w:p>
    <w:p w14:paraId="41EEA395" w14:textId="38B5B5D8" w:rsidR="00F706E9" w:rsidRPr="00BD62E1" w:rsidRDefault="00F706E9"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color w:val="000000"/>
          <w:lang w:eastAsia="en-GB"/>
        </w:rPr>
        <w:t xml:space="preserve">The </w:t>
      </w:r>
      <w:r w:rsidR="0047633A" w:rsidRPr="00BD62E1">
        <w:rPr>
          <w:rFonts w:eastAsia="Times New Roman" w:cstheme="minorHAnsi"/>
          <w:color w:val="000000"/>
          <w:lang w:eastAsia="en-GB"/>
        </w:rPr>
        <w:t>Council</w:t>
      </w:r>
      <w:r w:rsidRPr="00BD62E1">
        <w:rPr>
          <w:rFonts w:eastAsia="Times New Roman" w:cstheme="minorHAnsi"/>
          <w:color w:val="000000"/>
          <w:lang w:eastAsia="en-GB"/>
        </w:rPr>
        <w:t xml:space="preserve"> should ensure that effective arrangements are in place to provide assurance on risk management, governance</w:t>
      </w:r>
      <w:r w:rsidR="00871D0D" w:rsidRPr="00BD62E1">
        <w:rPr>
          <w:rFonts w:eastAsia="Times New Roman" w:cstheme="minorHAnsi"/>
          <w:color w:val="000000"/>
          <w:lang w:eastAsia="en-GB"/>
        </w:rPr>
        <w:t>,</w:t>
      </w:r>
      <w:r w:rsidRPr="00BD62E1">
        <w:rPr>
          <w:rFonts w:eastAsia="Times New Roman" w:cstheme="minorHAnsi"/>
          <w:color w:val="000000"/>
          <w:lang w:eastAsia="en-GB"/>
        </w:rPr>
        <w:t xml:space="preserve"> and internal control</w:t>
      </w:r>
      <w:r w:rsidR="00DD2F92">
        <w:rPr>
          <w:rFonts w:eastAsia="Times New Roman" w:cstheme="minorHAnsi"/>
          <w:color w:val="000000"/>
          <w:lang w:eastAsia="en-GB"/>
        </w:rPr>
        <w:t>. This is carried out through the Acas Audit Committee</w:t>
      </w:r>
      <w:r w:rsidRPr="00BD62E1">
        <w:rPr>
          <w:rFonts w:eastAsia="Times New Roman" w:cstheme="minorHAnsi"/>
          <w:color w:val="000000"/>
          <w:lang w:eastAsia="en-GB"/>
        </w:rPr>
        <w:t xml:space="preserve">. </w:t>
      </w:r>
    </w:p>
    <w:p w14:paraId="3EF7B44B" w14:textId="5C2CEC1A" w:rsidR="00F706E9" w:rsidRPr="00BD62E1" w:rsidRDefault="00F706E9" w:rsidP="00084263">
      <w:pPr>
        <w:pStyle w:val="ListParagraph"/>
        <w:numPr>
          <w:ilvl w:val="1"/>
          <w:numId w:val="27"/>
        </w:numPr>
        <w:spacing w:after="0" w:line="240" w:lineRule="auto"/>
        <w:jc w:val="both"/>
        <w:rPr>
          <w:rFonts w:cstheme="minorHAnsi"/>
        </w:rPr>
      </w:pPr>
      <w:r w:rsidRPr="00BD62E1">
        <w:rPr>
          <w:rFonts w:eastAsia="Times New Roman" w:cstheme="minorHAnsi"/>
          <w:color w:val="000000"/>
          <w:lang w:eastAsia="en-GB"/>
        </w:rPr>
        <w:t xml:space="preserve">The </w:t>
      </w:r>
      <w:r w:rsidR="0047633A" w:rsidRPr="00BD62E1">
        <w:rPr>
          <w:rFonts w:eastAsia="Times New Roman" w:cstheme="minorHAnsi"/>
          <w:color w:val="000000"/>
          <w:lang w:eastAsia="en-GB"/>
        </w:rPr>
        <w:t>Council</w:t>
      </w:r>
      <w:r w:rsidRPr="00BD62E1">
        <w:rPr>
          <w:rFonts w:eastAsia="Times New Roman" w:cstheme="minorHAnsi"/>
          <w:color w:val="000000"/>
          <w:lang w:eastAsia="en-GB"/>
        </w:rPr>
        <w:t xml:space="preserve"> should make a strategic choice about the style, shape and quality of risk management and should lead the assessment and management of opportunity and risk. The </w:t>
      </w:r>
      <w:r w:rsidR="00A3012E" w:rsidRPr="00BD62E1">
        <w:rPr>
          <w:rFonts w:eastAsia="Times New Roman" w:cstheme="minorHAnsi"/>
          <w:color w:val="000000"/>
          <w:lang w:eastAsia="en-GB"/>
        </w:rPr>
        <w:t>Council</w:t>
      </w:r>
      <w:r w:rsidRPr="00BD62E1">
        <w:rPr>
          <w:rFonts w:eastAsia="Times New Roman" w:cstheme="minorHAnsi"/>
          <w:color w:val="000000"/>
          <w:lang w:eastAsia="en-GB"/>
        </w:rPr>
        <w:t xml:space="preserve"> should ensure that effective arrangements</w:t>
      </w:r>
      <w:r w:rsidRPr="00BD62E1">
        <w:rPr>
          <w:rFonts w:eastAsia="Times New Roman" w:cstheme="minorHAnsi"/>
          <w:lang w:eastAsia="en-GB"/>
        </w:rPr>
        <w:t xml:space="preserve"> are in place to provide assurance over the design and operation of risk management, governance</w:t>
      </w:r>
      <w:r w:rsidR="00C03A5A">
        <w:rPr>
          <w:rFonts w:eastAsia="Times New Roman" w:cstheme="minorHAnsi"/>
          <w:lang w:eastAsia="en-GB"/>
        </w:rPr>
        <w:t>,</w:t>
      </w:r>
      <w:r w:rsidRPr="00BD62E1">
        <w:rPr>
          <w:rFonts w:eastAsia="Times New Roman" w:cstheme="minorHAnsi"/>
          <w:lang w:eastAsia="en-GB"/>
        </w:rPr>
        <w:t xml:space="preserve"> and internal control in line with the </w:t>
      </w:r>
      <w:r w:rsidR="00831C5C">
        <w:rPr>
          <w:rFonts w:eastAsia="Times New Roman" w:cstheme="minorHAnsi"/>
          <w:lang w:eastAsia="en-GB"/>
        </w:rPr>
        <w:t>‘</w:t>
      </w:r>
      <w:r w:rsidRPr="00FF5E9A">
        <w:rPr>
          <w:rFonts w:eastAsia="Times New Roman" w:cstheme="minorHAnsi"/>
          <w:lang w:eastAsia="en-GB"/>
        </w:rPr>
        <w:t>Management of Risk – Principles and Concepts (The Orange Book)</w:t>
      </w:r>
      <w:r w:rsidR="00831C5C">
        <w:rPr>
          <w:rFonts w:eastAsia="Times New Roman" w:cstheme="minorHAnsi"/>
          <w:lang w:eastAsia="en-GB"/>
        </w:rPr>
        <w:t>’</w:t>
      </w:r>
      <w:r w:rsidRPr="00BD62E1">
        <w:rPr>
          <w:rFonts w:eastAsia="Times New Roman" w:cstheme="minorHAnsi"/>
          <w:lang w:eastAsia="en-GB"/>
        </w:rPr>
        <w:t>.</w:t>
      </w:r>
      <w:r w:rsidR="007D4620" w:rsidRPr="00BD62E1">
        <w:rPr>
          <w:rFonts w:eastAsia="Times New Roman" w:cstheme="minorHAnsi"/>
          <w:lang w:eastAsia="en-GB"/>
        </w:rPr>
        <w:t xml:space="preserve"> </w:t>
      </w:r>
      <w:r w:rsidRPr="00BD62E1">
        <w:rPr>
          <w:rFonts w:eastAsia="Times New Roman" w:cstheme="minorHAnsi"/>
          <w:lang w:eastAsia="en-GB"/>
        </w:rPr>
        <w:t xml:space="preserve">The </w:t>
      </w:r>
      <w:r w:rsidR="00A3012E" w:rsidRPr="00BD62E1">
        <w:rPr>
          <w:rFonts w:eastAsia="Times New Roman" w:cstheme="minorHAnsi"/>
          <w:lang w:eastAsia="en-GB"/>
        </w:rPr>
        <w:t>Council</w:t>
      </w:r>
      <w:r w:rsidRPr="00BD62E1">
        <w:rPr>
          <w:rFonts w:eastAsia="Times New Roman" w:cstheme="minorHAnsi"/>
          <w:lang w:eastAsia="en-GB"/>
        </w:rPr>
        <w:t xml:space="preserve"> must set up an Audit and Risk Assurance Committee chaired by an independent and appropriately qualified non-executive member to provide independent advice and ensure that the department’s Audit and Risk Assurance Committee are provided with routine assurances with escalation </w:t>
      </w:r>
      <w:r w:rsidRPr="00BD62E1">
        <w:rPr>
          <w:rFonts w:eastAsia="Times New Roman" w:cstheme="minorHAnsi"/>
          <w:lang w:eastAsia="en-GB"/>
        </w:rPr>
        <w:lastRenderedPageBreak/>
        <w:t xml:space="preserve">of any significant limitations or concerns. The </w:t>
      </w:r>
      <w:r w:rsidR="00DA3A7C" w:rsidRPr="00BD62E1">
        <w:rPr>
          <w:rFonts w:eastAsia="Times New Roman" w:cstheme="minorHAnsi"/>
          <w:lang w:eastAsia="en-GB"/>
        </w:rPr>
        <w:t>Council</w:t>
      </w:r>
      <w:r w:rsidRPr="00BD62E1">
        <w:rPr>
          <w:rFonts w:eastAsia="Times New Roman" w:cstheme="minorHAnsi"/>
          <w:lang w:eastAsia="en-GB"/>
        </w:rPr>
        <w:t xml:space="preserve"> is expected to assure itself of the adequacy and effectiveness of the risk management framework and the operation of internal control</w:t>
      </w:r>
      <w:r w:rsidR="00DA3A7C" w:rsidRPr="00BD62E1">
        <w:rPr>
          <w:rFonts w:eastAsia="Times New Roman" w:cstheme="minorHAnsi"/>
          <w:lang w:eastAsia="en-GB"/>
        </w:rPr>
        <w:t>.</w:t>
      </w:r>
    </w:p>
    <w:p w14:paraId="7EB26947" w14:textId="0A3F7DFD" w:rsidR="00EB2CBE" w:rsidRPr="00BD62E1" w:rsidRDefault="00EB2CBE" w:rsidP="00EE5136">
      <w:pPr>
        <w:pStyle w:val="Heading2"/>
      </w:pPr>
      <w:bookmarkStart w:id="33" w:name="_Toc72141343"/>
      <w:bookmarkStart w:id="34" w:name="_Toc109789746"/>
      <w:bookmarkEnd w:id="33"/>
      <w:r w:rsidRPr="00BD62E1">
        <w:t>The Chair’s role and responsibilities</w:t>
      </w:r>
      <w:bookmarkEnd w:id="34"/>
      <w:r w:rsidRPr="00BD62E1">
        <w:t> </w:t>
      </w:r>
    </w:p>
    <w:p w14:paraId="1D7DBE95" w14:textId="560571F4"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 xml:space="preserve">The Chair is responsible for leading the </w:t>
      </w:r>
      <w:r w:rsidR="00D75E70" w:rsidRPr="00BD62E1">
        <w:rPr>
          <w:rFonts w:eastAsia="Times New Roman" w:cstheme="minorHAnsi"/>
          <w:lang w:eastAsia="en-GB"/>
        </w:rPr>
        <w:t>Council</w:t>
      </w:r>
      <w:r w:rsidRPr="00BD62E1">
        <w:rPr>
          <w:rFonts w:eastAsia="Times New Roman" w:cstheme="minorHAnsi"/>
          <w:lang w:eastAsia="en-GB"/>
        </w:rPr>
        <w:t xml:space="preserve"> in the delivery of its responsibilities.  Such responsibility should be exercised in the light of their duties and responsibilities as set out in the Chair’s contract of employment,</w:t>
      </w:r>
      <w:r w:rsidR="0093765A" w:rsidRPr="00BD62E1">
        <w:rPr>
          <w:rFonts w:eastAsia="Times New Roman" w:cstheme="minorHAnsi"/>
          <w:lang w:eastAsia="en-GB"/>
        </w:rPr>
        <w:t xml:space="preserve"> any appointment </w:t>
      </w:r>
      <w:r w:rsidR="00935324" w:rsidRPr="00BD62E1">
        <w:rPr>
          <w:rFonts w:eastAsia="Times New Roman" w:cstheme="minorHAnsi"/>
          <w:lang w:eastAsia="en-GB"/>
        </w:rPr>
        <w:t>letter, the</w:t>
      </w:r>
      <w:r w:rsidRPr="00BD62E1">
        <w:rPr>
          <w:rFonts w:eastAsia="Times New Roman" w:cstheme="minorHAnsi"/>
          <w:lang w:eastAsia="en-GB"/>
        </w:rPr>
        <w:t xml:space="preserve"> statutory authority governing </w:t>
      </w:r>
      <w:r w:rsidR="00562260" w:rsidRPr="00BD62E1">
        <w:rPr>
          <w:rFonts w:eastAsia="Times New Roman" w:cstheme="minorHAnsi"/>
          <w:lang w:eastAsia="en-GB"/>
        </w:rPr>
        <w:t>Acas</w:t>
      </w:r>
      <w:r w:rsidRPr="00BD62E1">
        <w:rPr>
          <w:rFonts w:eastAsia="Times New Roman" w:cstheme="minorHAnsi"/>
          <w:lang w:eastAsia="en-GB"/>
        </w:rPr>
        <w:t>, this document and the documents and guidance referred to within this document.</w:t>
      </w:r>
    </w:p>
    <w:p w14:paraId="7C052248" w14:textId="2C6023DB"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lang w:eastAsia="en-GB"/>
        </w:rPr>
        <w:t>Communications</w:t>
      </w:r>
      <w:r w:rsidRPr="00BD62E1">
        <w:rPr>
          <w:rFonts w:eastAsia="Times New Roman" w:cstheme="minorHAnsi"/>
          <w:color w:val="000000"/>
          <w:lang w:eastAsia="en-GB"/>
        </w:rPr>
        <w:t xml:space="preserve"> between the </w:t>
      </w:r>
      <w:r w:rsidR="00562260" w:rsidRPr="00BD62E1">
        <w:rPr>
          <w:rFonts w:eastAsia="Times New Roman" w:cstheme="minorHAnsi"/>
          <w:color w:val="000000"/>
          <w:lang w:eastAsia="en-GB"/>
        </w:rPr>
        <w:t>Acas Council</w:t>
      </w:r>
      <w:r w:rsidRPr="00BD62E1">
        <w:rPr>
          <w:rFonts w:eastAsia="Times New Roman" w:cstheme="minorHAnsi"/>
          <w:color w:val="000000"/>
          <w:lang w:eastAsia="en-GB"/>
        </w:rPr>
        <w:t xml:space="preserve"> and the </w:t>
      </w:r>
      <w:r w:rsidR="00BE017A" w:rsidRPr="00BD62E1">
        <w:rPr>
          <w:rFonts w:eastAsia="Times New Roman" w:cstheme="minorHAnsi"/>
          <w:color w:val="000000"/>
          <w:lang w:eastAsia="en-GB"/>
        </w:rPr>
        <w:t>Responsible Minister</w:t>
      </w:r>
      <w:r w:rsidRPr="00BD62E1">
        <w:rPr>
          <w:rFonts w:eastAsia="Times New Roman" w:cstheme="minorHAnsi"/>
          <w:color w:val="000000"/>
          <w:lang w:eastAsia="en-GB"/>
        </w:rPr>
        <w:t xml:space="preserve"> should normally be through the Chair.  </w:t>
      </w:r>
    </w:p>
    <w:p w14:paraId="320E4BC6" w14:textId="77777777" w:rsidR="00722802" w:rsidRDefault="00722802" w:rsidP="00722802">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The Chair </w:t>
      </w:r>
      <w:r>
        <w:rPr>
          <w:rFonts w:eastAsia="Times New Roman" w:cstheme="minorHAnsi"/>
          <w:color w:val="000000"/>
          <w:lang w:eastAsia="en-GB"/>
        </w:rPr>
        <w:t>i</w:t>
      </w:r>
      <w:r w:rsidRPr="00BD62E1">
        <w:rPr>
          <w:rFonts w:eastAsia="Times New Roman" w:cstheme="minorHAnsi"/>
          <w:color w:val="000000"/>
          <w:lang w:eastAsia="en-GB"/>
        </w:rPr>
        <w:t xml:space="preserve">s bound by the </w:t>
      </w:r>
      <w:hyperlink r:id="rId16">
        <w:r w:rsidRPr="00BD62E1">
          <w:rPr>
            <w:rFonts w:eastAsia="Times New Roman" w:cstheme="minorHAnsi"/>
            <w:color w:val="000000"/>
            <w:lang w:eastAsia="en-GB"/>
          </w:rPr>
          <w:t>Code of Conduct for Board Members of Public Bodies</w:t>
        </w:r>
      </w:hyperlink>
      <w:r w:rsidRPr="00F546D0">
        <w:rPr>
          <w:rFonts w:eastAsia="Times New Roman" w:cstheme="minorHAnsi"/>
          <w:color w:val="000000"/>
          <w:vertAlign w:val="superscript"/>
          <w:lang w:eastAsia="en-GB"/>
        </w:rPr>
        <w:footnoteReference w:id="13"/>
      </w:r>
      <w:r w:rsidRPr="00BD62E1">
        <w:rPr>
          <w:rFonts w:eastAsia="Times New Roman" w:cstheme="minorHAnsi"/>
          <w:color w:val="000000"/>
          <w:lang w:eastAsia="en-GB"/>
        </w:rPr>
        <w:t xml:space="preserve">, which covers conduct in the role and includes the </w:t>
      </w:r>
      <w:hyperlink r:id="rId17">
        <w:r w:rsidRPr="00BD62E1">
          <w:rPr>
            <w:rFonts w:eastAsia="Times New Roman" w:cstheme="minorHAnsi"/>
            <w:color w:val="000000"/>
            <w:lang w:eastAsia="en-GB"/>
          </w:rPr>
          <w:t>Nolan Principles of Public Life</w:t>
        </w:r>
      </w:hyperlink>
      <w:r w:rsidRPr="00BD62E1">
        <w:rPr>
          <w:rFonts w:eastAsia="Times New Roman" w:cstheme="minorHAnsi"/>
          <w:color w:val="000000"/>
          <w:lang w:eastAsia="en-GB"/>
        </w:rPr>
        <w:t>.</w:t>
      </w:r>
      <w:r w:rsidRPr="00F546D0">
        <w:rPr>
          <w:rFonts w:cstheme="minorHAnsi"/>
          <w:color w:val="000000"/>
          <w:vertAlign w:val="superscript"/>
        </w:rPr>
        <w:footnoteReference w:id="14"/>
      </w:r>
    </w:p>
    <w:p w14:paraId="2B800D1A" w14:textId="109016FE" w:rsidR="003C3A53" w:rsidRPr="003C3A53" w:rsidRDefault="00E01057" w:rsidP="00084263">
      <w:pPr>
        <w:pStyle w:val="ListParagraph"/>
        <w:numPr>
          <w:ilvl w:val="1"/>
          <w:numId w:val="27"/>
        </w:numPr>
        <w:jc w:val="both"/>
        <w:rPr>
          <w:rFonts w:eastAsia="Times New Roman" w:cstheme="minorHAnsi"/>
          <w:color w:val="000000"/>
          <w:lang w:eastAsia="en-GB"/>
        </w:rPr>
      </w:pPr>
      <w:r w:rsidRPr="003C3A53">
        <w:rPr>
          <w:rFonts w:eastAsia="Times New Roman" w:cstheme="minorHAnsi"/>
          <w:color w:val="000000"/>
          <w:lang w:eastAsia="en-GB"/>
        </w:rPr>
        <w:t xml:space="preserve">The </w:t>
      </w:r>
      <w:r>
        <w:rPr>
          <w:rFonts w:eastAsia="Times New Roman" w:cstheme="minorHAnsi"/>
          <w:color w:val="000000"/>
          <w:lang w:eastAsia="en-GB"/>
        </w:rPr>
        <w:t>Chief</w:t>
      </w:r>
      <w:r w:rsidR="00A0035D">
        <w:rPr>
          <w:rFonts w:eastAsia="Times New Roman" w:cstheme="minorHAnsi"/>
          <w:color w:val="000000"/>
          <w:lang w:eastAsia="en-GB"/>
        </w:rPr>
        <w:t xml:space="preserve"> Executive </w:t>
      </w:r>
      <w:r w:rsidR="003C3A53" w:rsidRPr="003C3A53">
        <w:rPr>
          <w:rFonts w:eastAsia="Times New Roman" w:cstheme="minorHAnsi"/>
          <w:color w:val="000000"/>
          <w:lang w:eastAsia="en-GB"/>
        </w:rPr>
        <w:t>reports to the Ch</w:t>
      </w:r>
      <w:r w:rsidR="00A0035D">
        <w:rPr>
          <w:rFonts w:eastAsia="Times New Roman" w:cstheme="minorHAnsi"/>
          <w:color w:val="000000"/>
          <w:lang w:eastAsia="en-GB"/>
        </w:rPr>
        <w:t>air</w:t>
      </w:r>
      <w:r w:rsidR="003C3A53" w:rsidRPr="003C3A53">
        <w:rPr>
          <w:rFonts w:eastAsia="Times New Roman" w:cstheme="minorHAnsi"/>
          <w:color w:val="000000"/>
          <w:lang w:eastAsia="en-GB"/>
        </w:rPr>
        <w:t xml:space="preserve">, who is responsible for performance of the Chief Executive and leads on appointments to the role. </w:t>
      </w:r>
    </w:p>
    <w:p w14:paraId="5D83BF62" w14:textId="36F12176" w:rsidR="009056C9"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 xml:space="preserve">In addition, the Chair is responsible for: </w:t>
      </w:r>
    </w:p>
    <w:p w14:paraId="3DF4CF68" w14:textId="0120C55D" w:rsidR="00EB2CBE" w:rsidRPr="00B60A25" w:rsidRDefault="005C6534" w:rsidP="00084263">
      <w:pPr>
        <w:pStyle w:val="ListParagraph"/>
        <w:numPr>
          <w:ilvl w:val="0"/>
          <w:numId w:val="44"/>
        </w:numPr>
        <w:tabs>
          <w:tab w:val="num" w:pos="720"/>
        </w:tabs>
        <w:ind w:left="993"/>
        <w:jc w:val="both"/>
      </w:pPr>
      <w:r w:rsidRPr="74E0B5DA">
        <w:t>e</w:t>
      </w:r>
      <w:r w:rsidR="00EB2CBE" w:rsidRPr="74E0B5DA">
        <w:t>nsuring</w:t>
      </w:r>
      <w:r w:rsidR="008551F7" w:rsidRPr="74E0B5DA">
        <w:t>,</w:t>
      </w:r>
      <w:r w:rsidR="00EB2CBE" w:rsidRPr="74E0B5DA">
        <w:t xml:space="preserve"> including by monitoring</w:t>
      </w:r>
      <w:r w:rsidR="00FD7D60" w:rsidRPr="74E0B5DA">
        <w:t>,</w:t>
      </w:r>
      <w:r w:rsidR="00EB2CBE" w:rsidRPr="74E0B5DA">
        <w:t xml:space="preserve"> and engaging with appropriate governance arrangements</w:t>
      </w:r>
      <w:r w:rsidR="008551F7" w:rsidRPr="74E0B5DA">
        <w:t>,</w:t>
      </w:r>
      <w:r w:rsidR="00EB2CBE" w:rsidRPr="74E0B5DA">
        <w:t xml:space="preserve"> that </w:t>
      </w:r>
      <w:r w:rsidR="00667B91" w:rsidRPr="74E0B5DA">
        <w:t>Acas'</w:t>
      </w:r>
      <w:r w:rsidR="00EB2CBE" w:rsidRPr="74E0B5DA">
        <w:t xml:space="preserve"> affairs are conducted with probity</w:t>
      </w:r>
    </w:p>
    <w:p w14:paraId="73C5ACBC" w14:textId="75672882" w:rsidR="00EB2CBE" w:rsidRPr="00700AE5" w:rsidRDefault="005C6534" w:rsidP="00084263">
      <w:pPr>
        <w:pStyle w:val="ListParagraph"/>
        <w:numPr>
          <w:ilvl w:val="0"/>
          <w:numId w:val="44"/>
        </w:numPr>
        <w:tabs>
          <w:tab w:val="num" w:pos="720"/>
        </w:tabs>
        <w:ind w:left="993"/>
        <w:jc w:val="both"/>
        <w:rPr>
          <w:rFonts w:cstheme="minorHAnsi"/>
        </w:rPr>
      </w:pPr>
      <w:r w:rsidRPr="00700AE5">
        <w:rPr>
          <w:rFonts w:cstheme="minorHAnsi"/>
        </w:rPr>
        <w:t>e</w:t>
      </w:r>
      <w:r w:rsidR="00EB2CBE" w:rsidRPr="00700AE5">
        <w:rPr>
          <w:rFonts w:cstheme="minorHAnsi"/>
        </w:rPr>
        <w:t xml:space="preserve">nsuring that policies and actions support the Responsible Minister’s </w:t>
      </w:r>
      <w:r w:rsidR="00831C5C">
        <w:rPr>
          <w:rFonts w:cstheme="minorHAnsi"/>
        </w:rPr>
        <w:t>(</w:t>
      </w:r>
      <w:r w:rsidR="00EB2CBE" w:rsidRPr="00700AE5">
        <w:rPr>
          <w:rFonts w:cstheme="minorHAnsi"/>
        </w:rPr>
        <w:t xml:space="preserve">and where relevant other </w:t>
      </w:r>
      <w:r w:rsidR="00BE017A" w:rsidRPr="00700AE5">
        <w:rPr>
          <w:rFonts w:cstheme="minorHAnsi"/>
        </w:rPr>
        <w:t>Minister</w:t>
      </w:r>
      <w:r w:rsidR="00EB2CBE" w:rsidRPr="00700AE5">
        <w:rPr>
          <w:rFonts w:cstheme="minorHAnsi"/>
        </w:rPr>
        <w:t>s’</w:t>
      </w:r>
      <w:r w:rsidR="00831C5C">
        <w:rPr>
          <w:rFonts w:cstheme="minorHAnsi"/>
        </w:rPr>
        <w:t>)</w:t>
      </w:r>
      <w:r w:rsidR="00EB2CBE" w:rsidRPr="00700AE5">
        <w:rPr>
          <w:rFonts w:cstheme="minorHAnsi"/>
        </w:rPr>
        <w:t xml:space="preserve"> wider strategic policies and where appropriate, these policies and actions should be clearly communicated and disseminated throughout </w:t>
      </w:r>
      <w:r w:rsidR="00036013" w:rsidRPr="00700AE5">
        <w:rPr>
          <w:rFonts w:cstheme="minorHAnsi"/>
        </w:rPr>
        <w:t>Acas</w:t>
      </w:r>
      <w:r w:rsidR="00EB2CBE" w:rsidRPr="00700AE5">
        <w:rPr>
          <w:rFonts w:cstheme="minorHAnsi"/>
        </w:rPr>
        <w:t>  </w:t>
      </w:r>
    </w:p>
    <w:p w14:paraId="04C4E22A" w14:textId="47EE2C55" w:rsidR="00751BAA" w:rsidRPr="00B60A25" w:rsidRDefault="005C6534" w:rsidP="00084263">
      <w:pPr>
        <w:pStyle w:val="ListParagraph"/>
        <w:numPr>
          <w:ilvl w:val="0"/>
          <w:numId w:val="44"/>
        </w:numPr>
        <w:tabs>
          <w:tab w:val="num" w:pos="720"/>
        </w:tabs>
        <w:ind w:left="993"/>
        <w:jc w:val="both"/>
      </w:pPr>
      <w:r w:rsidRPr="74E0B5DA">
        <w:t>a</w:t>
      </w:r>
      <w:r w:rsidR="00414332" w:rsidRPr="74E0B5DA">
        <w:t>rticulating a clear vision of how Acas can support a fair, efficient</w:t>
      </w:r>
      <w:r w:rsidR="00FD7D60" w:rsidRPr="74E0B5DA">
        <w:t>,</w:t>
      </w:r>
      <w:r w:rsidR="00414332" w:rsidRPr="74E0B5DA">
        <w:t xml:space="preserve"> and competitive Great Britain labour market, working collaboratively with BEIS to maximise </w:t>
      </w:r>
      <w:r w:rsidR="00667B91" w:rsidRPr="74E0B5DA">
        <w:t>Acas'</w:t>
      </w:r>
      <w:r w:rsidR="00414332" w:rsidRPr="74E0B5DA">
        <w:t xml:space="preserve"> impact and contribution to driving economic growth in Great Britain, while maintaining an appropriate level of independence</w:t>
      </w:r>
    </w:p>
    <w:p w14:paraId="5DC33047" w14:textId="478F8DA4" w:rsidR="00751BAA" w:rsidRPr="00700AE5" w:rsidRDefault="00751BAA" w:rsidP="00084263">
      <w:pPr>
        <w:pStyle w:val="ListParagraph"/>
        <w:numPr>
          <w:ilvl w:val="0"/>
          <w:numId w:val="44"/>
        </w:numPr>
        <w:tabs>
          <w:tab w:val="num" w:pos="720"/>
          <w:tab w:val="num" w:pos="993"/>
        </w:tabs>
        <w:ind w:left="993"/>
        <w:jc w:val="both"/>
        <w:rPr>
          <w:rFonts w:cstheme="minorHAnsi"/>
        </w:rPr>
      </w:pPr>
      <w:r w:rsidRPr="00700AE5">
        <w:rPr>
          <w:rFonts w:cstheme="minorHAnsi"/>
        </w:rPr>
        <w:t>for ensuring rotation of membership and succession planning of Council so that its terms of reference can be met, and in accordance with the Corporate Governance Code</w:t>
      </w:r>
    </w:p>
    <w:p w14:paraId="0180A4FB" w14:textId="486F83DA" w:rsidR="00EB2CBE" w:rsidRPr="00BD62E1" w:rsidRDefault="00A47416"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T</w:t>
      </w:r>
      <w:r w:rsidR="00EB2CBE" w:rsidRPr="00BD62E1">
        <w:rPr>
          <w:rFonts w:eastAsia="Times New Roman" w:cstheme="minorHAnsi"/>
          <w:lang w:eastAsia="en-GB"/>
        </w:rPr>
        <w:t>he Chair has the following leadership responsibilities: </w:t>
      </w:r>
    </w:p>
    <w:p w14:paraId="3F45EE40" w14:textId="52CB6761" w:rsidR="00EB2CBE" w:rsidRPr="00700AE5" w:rsidRDefault="005C6534" w:rsidP="00084263">
      <w:pPr>
        <w:pStyle w:val="ListParagraph"/>
        <w:numPr>
          <w:ilvl w:val="0"/>
          <w:numId w:val="45"/>
        </w:numPr>
        <w:jc w:val="both"/>
        <w:textAlignment w:val="baseline"/>
        <w:rPr>
          <w:rFonts w:cstheme="minorHAnsi"/>
        </w:rPr>
      </w:pPr>
      <w:r w:rsidRPr="00700AE5">
        <w:rPr>
          <w:rFonts w:cstheme="minorHAnsi"/>
        </w:rPr>
        <w:t>f</w:t>
      </w:r>
      <w:r w:rsidR="00EB2CBE" w:rsidRPr="00700AE5">
        <w:rPr>
          <w:rFonts w:cstheme="minorHAnsi"/>
        </w:rPr>
        <w:t xml:space="preserve">ormulating the </w:t>
      </w:r>
      <w:r w:rsidR="00036013" w:rsidRPr="00700AE5">
        <w:rPr>
          <w:rFonts w:cstheme="minorHAnsi"/>
        </w:rPr>
        <w:t>Council’s</w:t>
      </w:r>
      <w:r w:rsidR="00EB2CBE" w:rsidRPr="00700AE5">
        <w:rPr>
          <w:rFonts w:cstheme="minorHAnsi"/>
        </w:rPr>
        <w:t xml:space="preserve"> strategy </w:t>
      </w:r>
    </w:p>
    <w:p w14:paraId="78D1E883" w14:textId="5DF6240B" w:rsidR="00EB2CBE" w:rsidRPr="00700AE5" w:rsidRDefault="005C6534" w:rsidP="00084263">
      <w:pPr>
        <w:pStyle w:val="ListParagraph"/>
        <w:numPr>
          <w:ilvl w:val="0"/>
          <w:numId w:val="45"/>
        </w:numPr>
        <w:jc w:val="both"/>
        <w:textAlignment w:val="baseline"/>
        <w:rPr>
          <w:rFonts w:cstheme="minorHAnsi"/>
        </w:rPr>
      </w:pPr>
      <w:r w:rsidRPr="00700AE5">
        <w:rPr>
          <w:rFonts w:cstheme="minorHAnsi"/>
        </w:rPr>
        <w:t>e</w:t>
      </w:r>
      <w:r w:rsidR="00EB2CBE" w:rsidRPr="00700AE5">
        <w:rPr>
          <w:rFonts w:cstheme="minorHAnsi"/>
        </w:rPr>
        <w:t xml:space="preserve">nsuring that the </w:t>
      </w:r>
      <w:r w:rsidR="00036013" w:rsidRPr="00700AE5">
        <w:rPr>
          <w:rFonts w:cstheme="minorHAnsi"/>
        </w:rPr>
        <w:t>Council</w:t>
      </w:r>
      <w:r w:rsidR="00EB2CBE" w:rsidRPr="00700AE5">
        <w:rPr>
          <w:rFonts w:cstheme="minorHAnsi"/>
        </w:rPr>
        <w:t xml:space="preserve">, in reaching decisions, takes proper account of guidance provided by the </w:t>
      </w:r>
      <w:r w:rsidR="00BE017A" w:rsidRPr="00700AE5">
        <w:rPr>
          <w:rFonts w:cstheme="minorHAnsi"/>
        </w:rPr>
        <w:t>Responsible Minister</w:t>
      </w:r>
      <w:r w:rsidR="00EB2CBE" w:rsidRPr="00700AE5">
        <w:rPr>
          <w:rFonts w:cstheme="minorHAnsi"/>
        </w:rPr>
        <w:t xml:space="preserve"> or the </w:t>
      </w:r>
      <w:r w:rsidR="003341DC" w:rsidRPr="00700AE5">
        <w:rPr>
          <w:rFonts w:cstheme="minorHAnsi"/>
        </w:rPr>
        <w:t>D</w:t>
      </w:r>
      <w:r w:rsidR="00EB2CBE" w:rsidRPr="00700AE5">
        <w:rPr>
          <w:rFonts w:cstheme="minorHAnsi"/>
        </w:rPr>
        <w:t>epartment </w:t>
      </w:r>
    </w:p>
    <w:p w14:paraId="27D1D809" w14:textId="0AB0043A" w:rsidR="00EB2CBE" w:rsidRPr="00700AE5" w:rsidRDefault="00102633" w:rsidP="00084263">
      <w:pPr>
        <w:pStyle w:val="ListParagraph"/>
        <w:numPr>
          <w:ilvl w:val="0"/>
          <w:numId w:val="45"/>
        </w:numPr>
        <w:jc w:val="both"/>
        <w:textAlignment w:val="baseline"/>
        <w:rPr>
          <w:rFonts w:cstheme="minorHAnsi"/>
        </w:rPr>
      </w:pPr>
      <w:r w:rsidRPr="00700AE5">
        <w:rPr>
          <w:rFonts w:cstheme="minorHAnsi"/>
        </w:rPr>
        <w:t>p</w:t>
      </w:r>
      <w:r w:rsidR="00EB2CBE" w:rsidRPr="00700AE5">
        <w:rPr>
          <w:rFonts w:cstheme="minorHAnsi"/>
        </w:rPr>
        <w:t>romoting the efficient and effective use of staff and other resources </w:t>
      </w:r>
    </w:p>
    <w:p w14:paraId="3859A138" w14:textId="1D9ECE49" w:rsidR="00EB2CBE" w:rsidRPr="00700AE5" w:rsidRDefault="00EB2CBE" w:rsidP="00084263">
      <w:pPr>
        <w:pStyle w:val="ListParagraph"/>
        <w:numPr>
          <w:ilvl w:val="0"/>
          <w:numId w:val="45"/>
        </w:numPr>
        <w:jc w:val="both"/>
        <w:textAlignment w:val="baseline"/>
        <w:rPr>
          <w:rFonts w:cstheme="minorHAnsi"/>
        </w:rPr>
      </w:pPr>
      <w:r w:rsidRPr="00700AE5">
        <w:rPr>
          <w:rFonts w:cstheme="minorHAnsi"/>
        </w:rPr>
        <w:t>delivering high standards of regularity and propriety </w:t>
      </w:r>
    </w:p>
    <w:p w14:paraId="0E47515D" w14:textId="67C06867" w:rsidR="00CC0707" w:rsidRPr="00700AE5" w:rsidRDefault="00102633" w:rsidP="00084263">
      <w:pPr>
        <w:pStyle w:val="ListParagraph"/>
        <w:numPr>
          <w:ilvl w:val="0"/>
          <w:numId w:val="45"/>
        </w:numPr>
        <w:jc w:val="both"/>
        <w:textAlignment w:val="baseline"/>
        <w:rPr>
          <w:rFonts w:cstheme="minorHAnsi"/>
        </w:rPr>
      </w:pPr>
      <w:r w:rsidRPr="00700AE5">
        <w:rPr>
          <w:rFonts w:cstheme="minorHAnsi"/>
        </w:rPr>
        <w:t>r</w:t>
      </w:r>
      <w:r w:rsidR="00EB2CBE" w:rsidRPr="00700AE5">
        <w:rPr>
          <w:rFonts w:cstheme="minorHAnsi"/>
        </w:rPr>
        <w:t xml:space="preserve">epresenting the views of the </w:t>
      </w:r>
      <w:r w:rsidR="00036013" w:rsidRPr="00700AE5">
        <w:rPr>
          <w:rFonts w:cstheme="minorHAnsi"/>
        </w:rPr>
        <w:t>Council</w:t>
      </w:r>
      <w:r w:rsidR="00EB2CBE" w:rsidRPr="00700AE5">
        <w:rPr>
          <w:rFonts w:cstheme="minorHAnsi"/>
        </w:rPr>
        <w:t xml:space="preserve"> to the </w:t>
      </w:r>
      <w:r w:rsidR="00743CE9" w:rsidRPr="00700AE5">
        <w:rPr>
          <w:rFonts w:cstheme="minorHAnsi"/>
        </w:rPr>
        <w:t>public</w:t>
      </w:r>
    </w:p>
    <w:p w14:paraId="48758943" w14:textId="1A231BAC" w:rsidR="00CC0707" w:rsidRPr="00700AE5" w:rsidRDefault="00102633" w:rsidP="00084263">
      <w:pPr>
        <w:pStyle w:val="ListParagraph"/>
        <w:numPr>
          <w:ilvl w:val="0"/>
          <w:numId w:val="45"/>
        </w:numPr>
        <w:jc w:val="both"/>
        <w:textAlignment w:val="baseline"/>
        <w:rPr>
          <w:rFonts w:cstheme="minorHAnsi"/>
        </w:rPr>
      </w:pPr>
      <w:r w:rsidRPr="00700AE5">
        <w:rPr>
          <w:rFonts w:cstheme="minorHAnsi"/>
        </w:rPr>
        <w:t>e</w:t>
      </w:r>
      <w:r w:rsidR="00CC0707" w:rsidRPr="00700AE5">
        <w:rPr>
          <w:rFonts w:cstheme="minorHAnsi"/>
        </w:rPr>
        <w:t>ffectively chairing the Acas Council and leading on providing impartial, independent</w:t>
      </w:r>
      <w:r w:rsidR="00C373D3" w:rsidRPr="00700AE5">
        <w:rPr>
          <w:rFonts w:cstheme="minorHAnsi"/>
        </w:rPr>
        <w:t>,</w:t>
      </w:r>
      <w:r w:rsidR="00CC0707" w:rsidRPr="00700AE5">
        <w:rPr>
          <w:rFonts w:cstheme="minorHAnsi"/>
        </w:rPr>
        <w:t xml:space="preserve"> and proportionate governance of the Executive. This includes enabling a high standard of discussion and debate, helping to steer Acas by facilitating collective working and ensuring that systems are in place to provide individual Council Members with the support and timely, relevant, information that they need to carry out their role</w:t>
      </w:r>
      <w:r w:rsidR="00C373D3" w:rsidRPr="00700AE5">
        <w:rPr>
          <w:rFonts w:cstheme="minorHAnsi"/>
        </w:rPr>
        <w:t>.</w:t>
      </w:r>
    </w:p>
    <w:p w14:paraId="2124F84B" w14:textId="77777777"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The Chair also has an obligation to ensure that: </w:t>
      </w:r>
    </w:p>
    <w:p w14:paraId="22561862" w14:textId="07485D25" w:rsidR="00EB2CBE" w:rsidRPr="00127150" w:rsidRDefault="00B51520" w:rsidP="00084263">
      <w:pPr>
        <w:pStyle w:val="ListParagraph"/>
        <w:numPr>
          <w:ilvl w:val="0"/>
          <w:numId w:val="46"/>
        </w:numPr>
        <w:jc w:val="both"/>
        <w:rPr>
          <w:rFonts w:cstheme="minorHAnsi"/>
        </w:rPr>
      </w:pPr>
      <w:r w:rsidRPr="00127150">
        <w:rPr>
          <w:rFonts w:cstheme="minorHAnsi"/>
        </w:rPr>
        <w:t>t</w:t>
      </w:r>
      <w:r w:rsidR="00EB2CBE" w:rsidRPr="00127150">
        <w:rPr>
          <w:rFonts w:cstheme="minorHAnsi"/>
        </w:rPr>
        <w:t xml:space="preserve">he work of the </w:t>
      </w:r>
      <w:r w:rsidR="00036013" w:rsidRPr="00127150">
        <w:rPr>
          <w:rFonts w:cstheme="minorHAnsi"/>
        </w:rPr>
        <w:t>Council</w:t>
      </w:r>
      <w:r w:rsidR="00EB2CBE" w:rsidRPr="00127150">
        <w:rPr>
          <w:rFonts w:cstheme="minorHAnsi"/>
        </w:rPr>
        <w:t xml:space="preserve"> and its members are reviewed and are working effectively including ongoing assessment of the performance of individual </w:t>
      </w:r>
      <w:r w:rsidR="00AF2B91" w:rsidRPr="00127150">
        <w:rPr>
          <w:rFonts w:cstheme="minorHAnsi"/>
        </w:rPr>
        <w:t>Council</w:t>
      </w:r>
      <w:r w:rsidR="00EB2CBE" w:rsidRPr="00127150">
        <w:rPr>
          <w:rFonts w:cstheme="minorHAnsi"/>
        </w:rPr>
        <w:t xml:space="preserve"> members with a formal annual evaluation and more </w:t>
      </w:r>
      <w:r w:rsidR="00EB2CBE" w:rsidRPr="00127150">
        <w:rPr>
          <w:rFonts w:cstheme="minorHAnsi"/>
        </w:rPr>
        <w:lastRenderedPageBreak/>
        <w:t xml:space="preserve">in-depth assessments of the performance of individual </w:t>
      </w:r>
      <w:r w:rsidR="00AF2B91" w:rsidRPr="00127150">
        <w:rPr>
          <w:rFonts w:cstheme="minorHAnsi"/>
        </w:rPr>
        <w:t>Council</w:t>
      </w:r>
      <w:r w:rsidR="00EB2CBE" w:rsidRPr="00127150">
        <w:rPr>
          <w:rFonts w:cstheme="minorHAnsi"/>
        </w:rPr>
        <w:t xml:space="preserve"> members when being considered for re-</w:t>
      </w:r>
      <w:r w:rsidR="00B41297" w:rsidRPr="00127150">
        <w:rPr>
          <w:rFonts w:cstheme="minorHAnsi"/>
        </w:rPr>
        <w:t>appointment</w:t>
      </w:r>
    </w:p>
    <w:p w14:paraId="5BF237D9" w14:textId="3470755F" w:rsidR="00EB2CBE" w:rsidRPr="00127150" w:rsidRDefault="00B51520" w:rsidP="00084263">
      <w:pPr>
        <w:pStyle w:val="ListParagraph"/>
        <w:numPr>
          <w:ilvl w:val="0"/>
          <w:numId w:val="46"/>
        </w:numPr>
        <w:jc w:val="both"/>
        <w:rPr>
          <w:rFonts w:cstheme="minorHAnsi"/>
        </w:rPr>
      </w:pPr>
      <w:r w:rsidRPr="00127150">
        <w:rPr>
          <w:rFonts w:cstheme="minorHAnsi"/>
        </w:rPr>
        <w:t>t</w:t>
      </w:r>
      <w:r w:rsidR="00EB2CBE" w:rsidRPr="00127150">
        <w:rPr>
          <w:rFonts w:cstheme="minorHAnsi"/>
        </w:rPr>
        <w:t>hat in conducting assessments that the view of relevant stakeholders including employees and the sponsorship team are sought and considered</w:t>
      </w:r>
    </w:p>
    <w:p w14:paraId="76556E46" w14:textId="0D26CABB" w:rsidR="00EB2CBE" w:rsidRPr="00127150" w:rsidRDefault="00B51520" w:rsidP="00084263">
      <w:pPr>
        <w:pStyle w:val="ListParagraph"/>
        <w:numPr>
          <w:ilvl w:val="0"/>
          <w:numId w:val="46"/>
        </w:numPr>
        <w:jc w:val="both"/>
      </w:pPr>
      <w:r w:rsidRPr="00127150">
        <w:t>t</w:t>
      </w:r>
      <w:r w:rsidR="00EB2CBE" w:rsidRPr="00127150">
        <w:t xml:space="preserve">hat the </w:t>
      </w:r>
      <w:r w:rsidR="00AF2B91" w:rsidRPr="00127150">
        <w:t>Council</w:t>
      </w:r>
      <w:r w:rsidR="00EB2CBE" w:rsidRPr="00127150">
        <w:t xml:space="preserve"> has a balance of skills appropriate to directing </w:t>
      </w:r>
      <w:r w:rsidR="00667B91" w:rsidRPr="00127150">
        <w:t>Acas’</w:t>
      </w:r>
      <w:r w:rsidR="00EB2CBE" w:rsidRPr="00127150">
        <w:t xml:space="preserve"> business, and that all </w:t>
      </w:r>
      <w:r w:rsidR="000C012E" w:rsidRPr="00127150">
        <w:t>Council members,</w:t>
      </w:r>
      <w:r w:rsidR="00EB2CBE" w:rsidRPr="00127150">
        <w:t xml:space="preserve"> including the Chair continually update their skills, knowledge</w:t>
      </w:r>
      <w:r w:rsidR="00945002" w:rsidRPr="00127150">
        <w:t>,</w:t>
      </w:r>
      <w:r w:rsidR="00EB2CBE" w:rsidRPr="00127150">
        <w:t xml:space="preserve"> and familiarity with </w:t>
      </w:r>
      <w:r w:rsidR="000C012E" w:rsidRPr="00127150">
        <w:t>Acas</w:t>
      </w:r>
      <w:r w:rsidR="00EB2CBE" w:rsidRPr="00127150">
        <w:t xml:space="preserve"> to fulfil their role both on the </w:t>
      </w:r>
      <w:r w:rsidR="000C012E" w:rsidRPr="00127150">
        <w:t>Council</w:t>
      </w:r>
      <w:r w:rsidR="00EB2CBE" w:rsidRPr="00127150">
        <w:t xml:space="preserve"> and committees. This will include but not be limited to skills and training in relation to financial management and reporting requirements, risk management and the requirements of board membership within the public sector</w:t>
      </w:r>
    </w:p>
    <w:p w14:paraId="46746997" w14:textId="73A92E7B" w:rsidR="00EB2CBE" w:rsidRPr="00127150" w:rsidRDefault="00963960" w:rsidP="00084263">
      <w:pPr>
        <w:pStyle w:val="ListParagraph"/>
        <w:numPr>
          <w:ilvl w:val="0"/>
          <w:numId w:val="46"/>
        </w:numPr>
        <w:jc w:val="both"/>
        <w:rPr>
          <w:rFonts w:cstheme="minorHAnsi"/>
        </w:rPr>
      </w:pPr>
      <w:r w:rsidRPr="00127150">
        <w:rPr>
          <w:rFonts w:cstheme="minorHAnsi"/>
        </w:rPr>
        <w:t>C</w:t>
      </w:r>
      <w:r w:rsidR="000C012E" w:rsidRPr="00127150">
        <w:rPr>
          <w:rFonts w:cstheme="minorHAnsi"/>
        </w:rPr>
        <w:t>ouncil</w:t>
      </w:r>
      <w:r w:rsidR="00EB2CBE" w:rsidRPr="00127150">
        <w:rPr>
          <w:rFonts w:cstheme="minorHAnsi"/>
        </w:rPr>
        <w:t xml:space="preserve"> members are fully briefed on terms of appointment, duties, rights</w:t>
      </w:r>
      <w:r w:rsidR="00945002" w:rsidRPr="00127150">
        <w:rPr>
          <w:rFonts w:cstheme="minorHAnsi"/>
        </w:rPr>
        <w:t>,</w:t>
      </w:r>
      <w:r w:rsidR="00EB2CBE" w:rsidRPr="00127150">
        <w:rPr>
          <w:rFonts w:cstheme="minorHAnsi"/>
        </w:rPr>
        <w:t xml:space="preserve"> and responsibilities  </w:t>
      </w:r>
    </w:p>
    <w:p w14:paraId="7B03B0ED" w14:textId="317CCF2D" w:rsidR="00EB2CBE" w:rsidRPr="00127150" w:rsidRDefault="00B51520" w:rsidP="00084263">
      <w:pPr>
        <w:pStyle w:val="ListParagraph"/>
        <w:numPr>
          <w:ilvl w:val="0"/>
          <w:numId w:val="46"/>
        </w:numPr>
        <w:jc w:val="both"/>
        <w:rPr>
          <w:rFonts w:cstheme="minorHAnsi"/>
        </w:rPr>
      </w:pPr>
      <w:r w:rsidRPr="00127150">
        <w:rPr>
          <w:rFonts w:cstheme="minorHAnsi"/>
        </w:rPr>
        <w:t>t</w:t>
      </w:r>
      <w:r w:rsidR="00EB2CBE" w:rsidRPr="00127150">
        <w:rPr>
          <w:rFonts w:cstheme="minorHAnsi"/>
        </w:rPr>
        <w:t xml:space="preserve">hey, together with the other </w:t>
      </w:r>
      <w:r w:rsidR="000C012E" w:rsidRPr="00127150">
        <w:rPr>
          <w:rFonts w:cstheme="minorHAnsi"/>
        </w:rPr>
        <w:t>Council</w:t>
      </w:r>
      <w:r w:rsidR="00EB2CBE" w:rsidRPr="00127150">
        <w:rPr>
          <w:rFonts w:cstheme="minorHAnsi"/>
        </w:rPr>
        <w:t xml:space="preserve"> members, receive appropriate training on financial management and reporting requirements and on any differences that may exist between private and public sector practice  </w:t>
      </w:r>
    </w:p>
    <w:p w14:paraId="57A76397" w14:textId="36B105FD" w:rsidR="00EB2CBE" w:rsidRPr="00127150" w:rsidRDefault="00EB2CBE" w:rsidP="00084263">
      <w:pPr>
        <w:pStyle w:val="ListParagraph"/>
        <w:numPr>
          <w:ilvl w:val="0"/>
          <w:numId w:val="46"/>
        </w:numPr>
        <w:jc w:val="both"/>
      </w:pPr>
      <w:r w:rsidRPr="00127150">
        <w:t xml:space="preserve">the </w:t>
      </w:r>
      <w:r w:rsidR="00BE017A" w:rsidRPr="00127150">
        <w:t>Responsible Minister</w:t>
      </w:r>
      <w:r w:rsidRPr="00127150">
        <w:t xml:space="preserve"> is advised of </w:t>
      </w:r>
      <w:r w:rsidR="00667B91" w:rsidRPr="00127150">
        <w:t>Acas’</w:t>
      </w:r>
      <w:r w:rsidR="003A14A3" w:rsidRPr="00127150">
        <w:t xml:space="preserve"> </w:t>
      </w:r>
      <w:r w:rsidRPr="00127150">
        <w:t xml:space="preserve">needs when </w:t>
      </w:r>
      <w:r w:rsidR="003A14A3" w:rsidRPr="00127150">
        <w:t>Council</w:t>
      </w:r>
      <w:r w:rsidRPr="00127150">
        <w:t xml:space="preserve"> vacancies arise </w:t>
      </w:r>
    </w:p>
    <w:p w14:paraId="4BA47C7C" w14:textId="3A26D5C5" w:rsidR="00EB2CBE" w:rsidRPr="00127150" w:rsidRDefault="00EB2CBE" w:rsidP="009B7B53">
      <w:pPr>
        <w:pStyle w:val="ListParagraph"/>
        <w:numPr>
          <w:ilvl w:val="0"/>
          <w:numId w:val="46"/>
        </w:numPr>
        <w:spacing w:after="0"/>
        <w:jc w:val="both"/>
        <w:rPr>
          <w:rFonts w:cstheme="minorHAnsi"/>
        </w:rPr>
      </w:pPr>
      <w:r w:rsidRPr="00127150">
        <w:rPr>
          <w:rFonts w:cstheme="minorHAnsi"/>
        </w:rPr>
        <w:t xml:space="preserve">there is a </w:t>
      </w:r>
      <w:r w:rsidR="003A14A3" w:rsidRPr="00127150">
        <w:rPr>
          <w:rFonts w:cstheme="minorHAnsi"/>
        </w:rPr>
        <w:t>Council</w:t>
      </w:r>
      <w:r w:rsidRPr="00127150">
        <w:rPr>
          <w:rFonts w:cstheme="minorHAnsi"/>
        </w:rPr>
        <w:t xml:space="preserve"> Operating Framework in place setting out the role and responsibilities of the </w:t>
      </w:r>
      <w:r w:rsidR="00CA18BE" w:rsidRPr="00127150">
        <w:rPr>
          <w:rFonts w:cstheme="minorHAnsi"/>
        </w:rPr>
        <w:t>Council</w:t>
      </w:r>
      <w:r w:rsidRPr="00127150">
        <w:rPr>
          <w:rFonts w:cstheme="minorHAnsi"/>
        </w:rPr>
        <w:t xml:space="preserve"> consistent with the Government Code of Good Practice for Corporate Governance</w:t>
      </w:r>
    </w:p>
    <w:p w14:paraId="004878B8" w14:textId="49F40D1C" w:rsidR="00EB2CBE" w:rsidRDefault="00B51520" w:rsidP="009B7B53">
      <w:pPr>
        <w:pStyle w:val="FWKBullet"/>
        <w:numPr>
          <w:ilvl w:val="0"/>
          <w:numId w:val="46"/>
        </w:numPr>
        <w:jc w:val="both"/>
        <w:rPr>
          <w:rFonts w:asciiTheme="minorHAnsi" w:hAnsiTheme="minorHAnsi" w:cstheme="minorHAnsi"/>
        </w:rPr>
      </w:pPr>
      <w:r>
        <w:rPr>
          <w:rFonts w:asciiTheme="minorHAnsi" w:hAnsiTheme="minorHAnsi" w:cstheme="minorHAnsi"/>
        </w:rPr>
        <w:t>t</w:t>
      </w:r>
      <w:r w:rsidR="00EB2CBE" w:rsidRPr="00BD62E1">
        <w:rPr>
          <w:rFonts w:asciiTheme="minorHAnsi" w:hAnsiTheme="minorHAnsi" w:cstheme="minorHAnsi"/>
        </w:rPr>
        <w:t xml:space="preserve">here is a code of practice for </w:t>
      </w:r>
      <w:r w:rsidR="00CA18BE" w:rsidRPr="00BD62E1">
        <w:rPr>
          <w:rFonts w:asciiTheme="minorHAnsi" w:hAnsiTheme="minorHAnsi" w:cstheme="minorHAnsi"/>
        </w:rPr>
        <w:t>Council</w:t>
      </w:r>
      <w:r w:rsidR="00EB2CBE" w:rsidRPr="00BD62E1">
        <w:rPr>
          <w:rFonts w:asciiTheme="minorHAnsi" w:hAnsiTheme="minorHAnsi" w:cstheme="minorHAnsi"/>
        </w:rPr>
        <w:t xml:space="preserve"> members in place, consistent with the Cabinet Office Code of Conduct for Board Members of Public Bodies</w:t>
      </w:r>
    </w:p>
    <w:p w14:paraId="7CCBD96D" w14:textId="18C44C22" w:rsidR="006E471E" w:rsidRPr="00BD62E1" w:rsidRDefault="00EB2CBE" w:rsidP="00EE5136">
      <w:pPr>
        <w:pStyle w:val="Heading2"/>
      </w:pPr>
      <w:bookmarkStart w:id="35" w:name="_Toc109789747"/>
      <w:r w:rsidRPr="00BD62E1">
        <w:t xml:space="preserve">Individual </w:t>
      </w:r>
      <w:r w:rsidR="002C082F" w:rsidRPr="00BD62E1">
        <w:t>Council</w:t>
      </w:r>
      <w:r w:rsidRPr="00BD62E1">
        <w:t xml:space="preserve"> </w:t>
      </w:r>
      <w:r w:rsidR="004E7538">
        <w:t>M</w:t>
      </w:r>
      <w:r w:rsidRPr="00BD62E1">
        <w:t>embers’ responsibilities</w:t>
      </w:r>
      <w:bookmarkEnd w:id="35"/>
      <w:r w:rsidRPr="00BD62E1">
        <w:t> </w:t>
      </w:r>
    </w:p>
    <w:p w14:paraId="7CA72A22" w14:textId="64309792" w:rsidR="00E159F0" w:rsidRPr="007D7F22" w:rsidRDefault="00E159F0" w:rsidP="00084263">
      <w:pPr>
        <w:pStyle w:val="FWKBodyText"/>
        <w:numPr>
          <w:ilvl w:val="1"/>
          <w:numId w:val="27"/>
        </w:numPr>
        <w:jc w:val="both"/>
        <w:rPr>
          <w:rFonts w:asciiTheme="minorHAnsi" w:hAnsiTheme="minorHAnsi" w:cstheme="minorHAnsi"/>
          <w:color w:val="auto"/>
        </w:rPr>
      </w:pPr>
      <w:r w:rsidRPr="007D7F22">
        <w:rPr>
          <w:rFonts w:asciiTheme="minorHAnsi" w:hAnsiTheme="minorHAnsi" w:cstheme="minorHAnsi"/>
          <w:color w:val="auto"/>
        </w:rPr>
        <w:t xml:space="preserve">Acas Council members play a key role in working with the Chair to provide strategic direction and governance for Acas, drawing on their insight and expertise. Council members work collectively to support Acas in achieving its aims through participation in Council meetings, development of Acas products and services such as Codes of practice, and in ambassadorial activity on behalf of Acas. </w:t>
      </w:r>
    </w:p>
    <w:p w14:paraId="133F82C3" w14:textId="5EC5072F" w:rsidR="006E471E" w:rsidRPr="00BD62E1" w:rsidRDefault="00B365A6"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Acas</w:t>
      </w:r>
      <w:r w:rsidR="00EB2CBE" w:rsidRPr="00BD62E1">
        <w:rPr>
          <w:rFonts w:eastAsia="Times New Roman" w:cstheme="minorHAnsi"/>
          <w:lang w:eastAsia="en-GB"/>
        </w:rPr>
        <w:t xml:space="preserve"> </w:t>
      </w:r>
      <w:r w:rsidR="002C082F" w:rsidRPr="00BD62E1">
        <w:rPr>
          <w:rFonts w:eastAsia="Times New Roman" w:cstheme="minorHAnsi"/>
          <w:lang w:eastAsia="en-GB"/>
        </w:rPr>
        <w:t>Council</w:t>
      </w:r>
      <w:r w:rsidR="00EB2CBE" w:rsidRPr="00BD62E1">
        <w:rPr>
          <w:rFonts w:eastAsia="Times New Roman" w:cstheme="minorHAnsi"/>
          <w:lang w:eastAsia="en-GB"/>
        </w:rPr>
        <w:t xml:space="preserve"> members</w:t>
      </w:r>
      <w:r w:rsidRPr="00BD62E1">
        <w:rPr>
          <w:rFonts w:eastAsia="Times New Roman" w:cstheme="minorHAnsi"/>
          <w:lang w:eastAsia="en-GB"/>
        </w:rPr>
        <w:t>, including the Chair,</w:t>
      </w:r>
      <w:r w:rsidR="00EB2CBE" w:rsidRPr="00BD62E1">
        <w:rPr>
          <w:rFonts w:eastAsia="Times New Roman" w:cstheme="minorHAnsi"/>
          <w:lang w:eastAsia="en-GB"/>
        </w:rPr>
        <w:t xml:space="preserve"> should: </w:t>
      </w:r>
    </w:p>
    <w:p w14:paraId="01F6F07A" w14:textId="77777777" w:rsidR="00673FB0" w:rsidRPr="00127150" w:rsidRDefault="00673FB0" w:rsidP="00673FB0">
      <w:pPr>
        <w:pStyle w:val="ListParagraph"/>
        <w:numPr>
          <w:ilvl w:val="0"/>
          <w:numId w:val="47"/>
        </w:numPr>
        <w:jc w:val="both"/>
      </w:pPr>
      <w:r w:rsidRPr="00127150">
        <w:t xml:space="preserve">comply at all times with the  </w:t>
      </w:r>
      <w:hyperlink r:id="rId18">
        <w:r w:rsidRPr="00127150">
          <w:t>Code of Conduct for Board Members of Public Bodies</w:t>
        </w:r>
      </w:hyperlink>
      <w:r w:rsidRPr="00127150">
        <w:t xml:space="preserve">, which covers conduct in the role and includes the </w:t>
      </w:r>
      <w:hyperlink r:id="rId19">
        <w:r w:rsidRPr="00127150">
          <w:t>Nolan</w:t>
        </w:r>
      </w:hyperlink>
      <w:hyperlink r:id="rId20">
        <w:r w:rsidRPr="00127150">
          <w:t xml:space="preserve"> Principles of Public Life</w:t>
        </w:r>
      </w:hyperlink>
      <w:r w:rsidRPr="00127150">
        <w:t xml:space="preserve"> as well as rules relating to the use of public funds and to conflicts of interest</w:t>
      </w:r>
    </w:p>
    <w:p w14:paraId="79741AB6" w14:textId="77777777" w:rsidR="00673FB0" w:rsidRPr="00127150" w:rsidRDefault="00673FB0" w:rsidP="00673FB0">
      <w:pPr>
        <w:pStyle w:val="ListParagraph"/>
        <w:numPr>
          <w:ilvl w:val="0"/>
          <w:numId w:val="47"/>
        </w:numPr>
        <w:jc w:val="both"/>
        <w:rPr>
          <w:rFonts w:cstheme="minorHAnsi"/>
        </w:rPr>
      </w:pPr>
      <w:r w:rsidRPr="00127150">
        <w:rPr>
          <w:rFonts w:cstheme="minorHAnsi"/>
        </w:rPr>
        <w:t>demonstrate adherence to the 12 Principles of Governance for all Public Body Non-Executive Directors as appropriate</w:t>
      </w:r>
      <w:r w:rsidRPr="00E22E6E">
        <w:rPr>
          <w:vertAlign w:val="superscript"/>
        </w:rPr>
        <w:footnoteReference w:id="15"/>
      </w:r>
    </w:p>
    <w:p w14:paraId="053843E2" w14:textId="792D187A" w:rsidR="00EB2CBE" w:rsidRPr="00127150" w:rsidRDefault="00BA5F5B" w:rsidP="00084263">
      <w:pPr>
        <w:pStyle w:val="ListParagraph"/>
        <w:numPr>
          <w:ilvl w:val="0"/>
          <w:numId w:val="47"/>
        </w:numPr>
        <w:jc w:val="both"/>
        <w:rPr>
          <w:rFonts w:cstheme="minorHAnsi"/>
        </w:rPr>
      </w:pPr>
      <w:r w:rsidRPr="00127150">
        <w:rPr>
          <w:rFonts w:cstheme="minorHAnsi"/>
        </w:rPr>
        <w:t>n</w:t>
      </w:r>
      <w:r w:rsidR="00EB2CBE" w:rsidRPr="00127150">
        <w:rPr>
          <w:rFonts w:cstheme="minorHAnsi"/>
        </w:rPr>
        <w:t>ot misuse information gained in the course of their public service for personal gain or for political profit, nor seek to use the opportunity of public service to promote their private interests or those of connected persons or organisations  </w:t>
      </w:r>
    </w:p>
    <w:p w14:paraId="5A90DADD" w14:textId="5210FD3A" w:rsidR="00EB2CBE" w:rsidRPr="00127150" w:rsidRDefault="00BA5F5B" w:rsidP="00084263">
      <w:pPr>
        <w:pStyle w:val="ListParagraph"/>
        <w:numPr>
          <w:ilvl w:val="0"/>
          <w:numId w:val="47"/>
        </w:numPr>
        <w:rPr>
          <w:rFonts w:cstheme="minorHAnsi"/>
        </w:rPr>
      </w:pPr>
      <w:r w:rsidRPr="00127150">
        <w:rPr>
          <w:rFonts w:cstheme="minorHAnsi"/>
        </w:rPr>
        <w:t>c</w:t>
      </w:r>
      <w:r w:rsidR="00EB2CBE" w:rsidRPr="00127150">
        <w:rPr>
          <w:rFonts w:cstheme="minorHAnsi"/>
        </w:rPr>
        <w:t xml:space="preserve">omply with the </w:t>
      </w:r>
      <w:r w:rsidR="00A136E3" w:rsidRPr="00127150">
        <w:rPr>
          <w:rFonts w:cstheme="minorHAnsi"/>
        </w:rPr>
        <w:t>Council</w:t>
      </w:r>
      <w:r w:rsidR="00EB2CBE" w:rsidRPr="00127150">
        <w:rPr>
          <w:rFonts w:cstheme="minorHAnsi"/>
        </w:rPr>
        <w:t>’s rules on the acceptance of gifts and hospitality, and of business appointments </w:t>
      </w:r>
    </w:p>
    <w:p w14:paraId="02293F1C" w14:textId="70CF6C1D" w:rsidR="00EB2CBE" w:rsidRPr="00127150" w:rsidRDefault="00BA5F5B" w:rsidP="00084263">
      <w:pPr>
        <w:pStyle w:val="ListParagraph"/>
        <w:numPr>
          <w:ilvl w:val="0"/>
          <w:numId w:val="47"/>
        </w:numPr>
        <w:rPr>
          <w:rFonts w:cstheme="minorHAnsi"/>
        </w:rPr>
      </w:pPr>
      <w:r w:rsidRPr="00127150">
        <w:rPr>
          <w:rFonts w:cstheme="minorHAnsi"/>
        </w:rPr>
        <w:t>a</w:t>
      </w:r>
      <w:r w:rsidR="00EB2CBE" w:rsidRPr="00127150">
        <w:rPr>
          <w:rFonts w:cstheme="minorHAnsi"/>
        </w:rPr>
        <w:t xml:space="preserve">ct in good faith and in the best interests of </w:t>
      </w:r>
      <w:r w:rsidR="00A136E3" w:rsidRPr="00127150">
        <w:rPr>
          <w:rFonts w:cstheme="minorHAnsi"/>
        </w:rPr>
        <w:t>Acas</w:t>
      </w:r>
      <w:r w:rsidR="00EB2CBE" w:rsidRPr="00127150">
        <w:rPr>
          <w:rFonts w:cstheme="minorHAnsi"/>
        </w:rPr>
        <w:t xml:space="preserve"> </w:t>
      </w:r>
    </w:p>
    <w:p w14:paraId="0366BB17" w14:textId="0ACA1F35" w:rsidR="00EB2CBE" w:rsidRPr="00127150" w:rsidRDefault="00BA5F5B" w:rsidP="00084263">
      <w:pPr>
        <w:pStyle w:val="ListParagraph"/>
        <w:numPr>
          <w:ilvl w:val="0"/>
          <w:numId w:val="47"/>
        </w:numPr>
        <w:rPr>
          <w:rFonts w:cstheme="minorHAnsi"/>
        </w:rPr>
      </w:pPr>
      <w:r w:rsidRPr="00127150">
        <w:rPr>
          <w:rFonts w:cstheme="minorHAnsi"/>
        </w:rPr>
        <w:lastRenderedPageBreak/>
        <w:t>e</w:t>
      </w:r>
      <w:r w:rsidR="00EB2CBE" w:rsidRPr="00127150">
        <w:rPr>
          <w:rFonts w:cstheme="minorHAnsi"/>
        </w:rPr>
        <w:t>nsur</w:t>
      </w:r>
      <w:r w:rsidR="007704B6" w:rsidRPr="00127150">
        <w:rPr>
          <w:rFonts w:cstheme="minorHAnsi"/>
        </w:rPr>
        <w:t>e</w:t>
      </w:r>
      <w:r w:rsidR="00EB2CBE" w:rsidRPr="00127150">
        <w:rPr>
          <w:rFonts w:cstheme="minorHAnsi"/>
        </w:rPr>
        <w:t xml:space="preserve"> they are familiar with any applicable guidance on the role of Public Sector non-executive directors and Boards that may be issued from time to time by the Cabinet Office, HM Treasury</w:t>
      </w:r>
      <w:r w:rsidR="007C6843" w:rsidRPr="00127150">
        <w:rPr>
          <w:rFonts w:cstheme="minorHAnsi"/>
        </w:rPr>
        <w:t>,</w:t>
      </w:r>
      <w:r w:rsidR="00EB2CBE" w:rsidRPr="00127150">
        <w:rPr>
          <w:rFonts w:cstheme="minorHAnsi"/>
        </w:rPr>
        <w:t xml:space="preserve"> or wider government </w:t>
      </w:r>
    </w:p>
    <w:p w14:paraId="5DBBDDFE" w14:textId="34A9A952" w:rsidR="00EB2CBE" w:rsidRPr="00127150" w:rsidRDefault="00BA5F5B" w:rsidP="00084263">
      <w:pPr>
        <w:pStyle w:val="ListParagraph"/>
        <w:numPr>
          <w:ilvl w:val="0"/>
          <w:numId w:val="47"/>
        </w:numPr>
        <w:rPr>
          <w:rFonts w:cstheme="minorHAnsi"/>
        </w:rPr>
      </w:pPr>
      <w:r w:rsidRPr="00127150">
        <w:rPr>
          <w:rFonts w:cstheme="minorHAnsi"/>
        </w:rPr>
        <w:t>c</w:t>
      </w:r>
      <w:r w:rsidR="00745FD2" w:rsidRPr="00127150">
        <w:rPr>
          <w:rFonts w:cstheme="minorHAnsi"/>
        </w:rPr>
        <w:t xml:space="preserve">ontribute proactively to the Acas Council across the full breadth of discussions (beyond any personal areas of responsibility) and behave </w:t>
      </w:r>
      <w:r w:rsidR="006D23D4" w:rsidRPr="00127150">
        <w:rPr>
          <w:rFonts w:cstheme="minorHAnsi"/>
        </w:rPr>
        <w:t>corporately</w:t>
      </w:r>
    </w:p>
    <w:p w14:paraId="74C2799B" w14:textId="77777777" w:rsidR="00483F6A" w:rsidRPr="00BD62E1" w:rsidRDefault="00483F6A" w:rsidP="00DC3F2B">
      <w:pPr>
        <w:spacing w:after="200" w:line="23" w:lineRule="auto"/>
        <w:rPr>
          <w:rFonts w:asciiTheme="minorHAnsi" w:hAnsiTheme="minorHAnsi" w:cstheme="minorHAnsi"/>
          <w:bCs/>
          <w:color w:val="B01117" w:themeColor="accent1"/>
          <w:kern w:val="32"/>
          <w:sz w:val="50"/>
          <w:szCs w:val="32"/>
          <w:u w:color="BF311A"/>
        </w:rPr>
      </w:pPr>
      <w:r w:rsidRPr="00BD62E1">
        <w:rPr>
          <w:rFonts w:asciiTheme="minorHAnsi" w:hAnsiTheme="minorHAnsi" w:cstheme="minorHAnsi"/>
        </w:rPr>
        <w:br w:type="page"/>
      </w:r>
    </w:p>
    <w:p w14:paraId="0B403E78" w14:textId="66DAD8F7" w:rsidR="00EB2CBE" w:rsidRPr="00303972" w:rsidRDefault="00EB2CBE" w:rsidP="00B80250">
      <w:pPr>
        <w:pStyle w:val="Heading1"/>
        <w:spacing w:after="0"/>
        <w:rPr>
          <w:rFonts w:asciiTheme="minorHAnsi" w:hAnsiTheme="minorHAnsi" w:cstheme="minorHAnsi"/>
          <w:sz w:val="40"/>
          <w:szCs w:val="40"/>
        </w:rPr>
      </w:pPr>
      <w:bookmarkStart w:id="36" w:name="_Toc109789748"/>
      <w:r w:rsidRPr="00303972">
        <w:rPr>
          <w:rFonts w:asciiTheme="minorHAnsi" w:hAnsiTheme="minorHAnsi" w:cstheme="minorHAnsi"/>
          <w:sz w:val="40"/>
          <w:szCs w:val="40"/>
        </w:rPr>
        <w:lastRenderedPageBreak/>
        <w:t>Management and financial responsibilities and controls</w:t>
      </w:r>
      <w:bookmarkEnd w:id="36"/>
      <w:r w:rsidRPr="00303972">
        <w:rPr>
          <w:rFonts w:asciiTheme="minorHAnsi" w:hAnsiTheme="minorHAnsi" w:cstheme="minorHAnsi"/>
          <w:sz w:val="40"/>
          <w:szCs w:val="40"/>
        </w:rPr>
        <w:t xml:space="preserve"> </w:t>
      </w:r>
    </w:p>
    <w:p w14:paraId="4522367F" w14:textId="71270577" w:rsidR="00EB2CBE" w:rsidRPr="00BD62E1" w:rsidRDefault="00EB2CBE" w:rsidP="00B80250">
      <w:pPr>
        <w:pStyle w:val="Heading2"/>
      </w:pPr>
      <w:bookmarkStart w:id="37" w:name="_Toc71564574"/>
      <w:bookmarkStart w:id="38" w:name="_Toc72141348"/>
      <w:bookmarkStart w:id="39" w:name="_Toc109789749"/>
      <w:bookmarkEnd w:id="37"/>
      <w:bookmarkEnd w:id="38"/>
      <w:r w:rsidRPr="00BD62E1">
        <w:t>Delegated authorities</w:t>
      </w:r>
      <w:bookmarkEnd w:id="39"/>
      <w:r w:rsidRPr="00BD62E1">
        <w:t xml:space="preserve"> </w:t>
      </w:r>
    </w:p>
    <w:p w14:paraId="4C9176C2" w14:textId="153CD338" w:rsidR="00EB2CBE" w:rsidRPr="00BD62E1" w:rsidRDefault="00667B91" w:rsidP="00084263">
      <w:pPr>
        <w:pStyle w:val="ListParagraph"/>
        <w:numPr>
          <w:ilvl w:val="1"/>
          <w:numId w:val="27"/>
        </w:numPr>
        <w:spacing w:after="0" w:line="240" w:lineRule="auto"/>
        <w:jc w:val="both"/>
        <w:rPr>
          <w:rFonts w:eastAsia="Times New Roman"/>
          <w:color w:val="000000"/>
          <w:lang w:eastAsia="en-GB"/>
        </w:rPr>
      </w:pPr>
      <w:r w:rsidRPr="74E0B5DA">
        <w:rPr>
          <w:rFonts w:eastAsia="Times New Roman"/>
          <w:color w:val="000000" w:themeColor="text1"/>
          <w:lang w:eastAsia="en-GB"/>
        </w:rPr>
        <w:t>Acas'</w:t>
      </w:r>
      <w:r w:rsidR="00EB2CBE" w:rsidRPr="74E0B5DA">
        <w:rPr>
          <w:rFonts w:eastAsia="Times New Roman"/>
          <w:color w:val="000000" w:themeColor="text1"/>
          <w:lang w:eastAsia="en-GB"/>
        </w:rPr>
        <w:t xml:space="preserve"> delegated authorities are set out in the delegation letter</w:t>
      </w:r>
      <w:r w:rsidR="00915EFF" w:rsidRPr="74E0B5DA">
        <w:rPr>
          <w:rFonts w:eastAsia="Times New Roman"/>
          <w:color w:val="000000" w:themeColor="text1"/>
          <w:lang w:eastAsia="en-GB"/>
        </w:rPr>
        <w:t xml:space="preserve"> found in Appendix 1</w:t>
      </w:r>
      <w:r w:rsidR="007676CC" w:rsidRPr="74E0B5DA">
        <w:rPr>
          <w:rFonts w:eastAsia="Times New Roman"/>
          <w:color w:val="000000" w:themeColor="text1"/>
          <w:lang w:eastAsia="en-GB"/>
        </w:rPr>
        <w:t xml:space="preserve">. </w:t>
      </w:r>
      <w:r w:rsidR="00EB2CBE" w:rsidRPr="74E0B5DA">
        <w:rPr>
          <w:rFonts w:eastAsia="Times New Roman"/>
          <w:color w:val="000000" w:themeColor="text1"/>
          <w:lang w:eastAsia="en-GB"/>
        </w:rPr>
        <w:t>This delegation letter may be updated and superseded by later versions which may be issued by the sponsor department in agreement with HM Treasury.</w:t>
      </w:r>
    </w:p>
    <w:p w14:paraId="0385DB67" w14:textId="66C8FBA9"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In line with </w:t>
      </w:r>
      <w:r w:rsidR="009F67C0">
        <w:rPr>
          <w:rFonts w:eastAsia="Times New Roman" w:cstheme="minorHAnsi"/>
          <w:color w:val="000000"/>
          <w:lang w:eastAsia="en-GB"/>
        </w:rPr>
        <w:t>‘</w:t>
      </w:r>
      <w:r w:rsidRPr="00BD62E1">
        <w:rPr>
          <w:rFonts w:eastAsia="Times New Roman" w:cstheme="minorHAnsi"/>
          <w:color w:val="000000"/>
          <w:lang w:eastAsia="en-GB"/>
        </w:rPr>
        <w:t>Managing Public Money</w:t>
      </w:r>
      <w:r w:rsidR="009F67C0">
        <w:rPr>
          <w:rFonts w:eastAsia="Times New Roman" w:cstheme="minorHAnsi"/>
          <w:color w:val="000000"/>
          <w:lang w:eastAsia="en-GB"/>
        </w:rPr>
        <w:t>’</w:t>
      </w:r>
      <w:r w:rsidRPr="00BD62E1">
        <w:rPr>
          <w:rFonts w:eastAsia="Times New Roman" w:cstheme="minorHAnsi"/>
          <w:color w:val="000000"/>
          <w:lang w:eastAsia="en-GB"/>
        </w:rPr>
        <w:t xml:space="preserve"> Annex 2.2 these delegations will be reviewed on an annual basis.</w:t>
      </w:r>
    </w:p>
    <w:p w14:paraId="413EB99D" w14:textId="3F995547" w:rsidR="00EB2CBE" w:rsidRPr="00BD62E1" w:rsidRDefault="00420E55"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Acas</w:t>
      </w:r>
      <w:r w:rsidR="00EB2CBE" w:rsidRPr="00BD62E1">
        <w:rPr>
          <w:rFonts w:eastAsia="Times New Roman" w:cstheme="minorHAnsi"/>
          <w:color w:val="000000"/>
          <w:lang w:eastAsia="en-GB"/>
        </w:rPr>
        <w:t xml:space="preserve"> shall obtain the department’s and where appropriate</w:t>
      </w:r>
      <w:r w:rsidRPr="00BD62E1">
        <w:rPr>
          <w:rFonts w:eastAsia="Times New Roman" w:cstheme="minorHAnsi"/>
          <w:color w:val="000000"/>
          <w:lang w:eastAsia="en-GB"/>
        </w:rPr>
        <w:t>,</w:t>
      </w:r>
      <w:r w:rsidR="00EB2CBE" w:rsidRPr="00BD62E1">
        <w:rPr>
          <w:rFonts w:eastAsia="Times New Roman" w:cstheme="minorHAnsi"/>
          <w:color w:val="000000"/>
          <w:lang w:eastAsia="en-GB"/>
        </w:rPr>
        <w:t xml:space="preserve"> HM Treasury’s prior written approval before: </w:t>
      </w:r>
    </w:p>
    <w:p w14:paraId="1E63828C" w14:textId="4B02F0BD" w:rsidR="00EB2CBE" w:rsidRPr="007F1ADA" w:rsidRDefault="007C6843" w:rsidP="00084263">
      <w:pPr>
        <w:pStyle w:val="ListParagraph"/>
        <w:numPr>
          <w:ilvl w:val="0"/>
          <w:numId w:val="48"/>
        </w:numPr>
        <w:jc w:val="both"/>
        <w:rPr>
          <w:color w:val="000000"/>
        </w:rPr>
      </w:pPr>
      <w:r w:rsidRPr="007F1ADA">
        <w:rPr>
          <w:color w:val="000000" w:themeColor="text1"/>
        </w:rPr>
        <w:t>entering</w:t>
      </w:r>
      <w:r w:rsidR="00EB2CBE" w:rsidRPr="007F1ADA">
        <w:rPr>
          <w:color w:val="000000" w:themeColor="text1"/>
        </w:rPr>
        <w:t xml:space="preserve"> any undertaking to incur any expenditure that falls outside the delegations</w:t>
      </w:r>
      <w:r w:rsidR="00734771" w:rsidRPr="007F1ADA">
        <w:rPr>
          <w:color w:val="000000" w:themeColor="text1"/>
        </w:rPr>
        <w:t>,</w:t>
      </w:r>
      <w:r w:rsidR="00EB2CBE" w:rsidRPr="007F1ADA">
        <w:rPr>
          <w:color w:val="000000" w:themeColor="text1"/>
        </w:rPr>
        <w:t xml:space="preserve"> or which is not provided for in the </w:t>
      </w:r>
      <w:r w:rsidR="00667B91" w:rsidRPr="007F1ADA">
        <w:rPr>
          <w:color w:val="000000" w:themeColor="text1"/>
        </w:rPr>
        <w:t>Acas'</w:t>
      </w:r>
      <w:r w:rsidR="00EB2CBE" w:rsidRPr="007F1ADA">
        <w:rPr>
          <w:color w:val="000000" w:themeColor="text1"/>
        </w:rPr>
        <w:t xml:space="preserve"> annual budget as approved by the department </w:t>
      </w:r>
    </w:p>
    <w:p w14:paraId="1A5D3EF1" w14:textId="5A0B57F2" w:rsidR="00370ED3" w:rsidRPr="007F1ADA" w:rsidRDefault="00EB2CBE" w:rsidP="00084263">
      <w:pPr>
        <w:pStyle w:val="ListParagraph"/>
        <w:numPr>
          <w:ilvl w:val="0"/>
          <w:numId w:val="48"/>
        </w:numPr>
        <w:jc w:val="both"/>
        <w:rPr>
          <w:rFonts w:cstheme="minorHAnsi"/>
          <w:color w:val="000000"/>
        </w:rPr>
      </w:pPr>
      <w:r w:rsidRPr="007F1ADA">
        <w:rPr>
          <w:rFonts w:cstheme="minorHAnsi"/>
          <w:color w:val="000000"/>
        </w:rPr>
        <w:t xml:space="preserve">incurring expenditure for any purpose that is or might be considered novel or contentious, or which has or could have significant future cost implications </w:t>
      </w:r>
    </w:p>
    <w:p w14:paraId="6A93E569" w14:textId="41F8BB2C" w:rsidR="00EB2CBE" w:rsidRPr="007F1ADA" w:rsidRDefault="00EB2CBE" w:rsidP="00084263">
      <w:pPr>
        <w:pStyle w:val="ListParagraph"/>
        <w:numPr>
          <w:ilvl w:val="0"/>
          <w:numId w:val="48"/>
        </w:numPr>
        <w:jc w:val="both"/>
        <w:rPr>
          <w:rFonts w:cstheme="minorHAnsi"/>
          <w:color w:val="000000"/>
        </w:rPr>
      </w:pPr>
      <w:r w:rsidRPr="007F1ADA">
        <w:rPr>
          <w:rFonts w:cstheme="minorHAnsi"/>
          <w:color w:val="000000"/>
        </w:rPr>
        <w:t xml:space="preserve">making any significant change in the scale of operation or funding of any initiative or </w:t>
      </w:r>
      <w:r w:rsidR="00FE4F6B" w:rsidRPr="007F1ADA">
        <w:rPr>
          <w:rFonts w:cstheme="minorHAnsi"/>
          <w:color w:val="000000"/>
        </w:rPr>
        <w:t>scheme</w:t>
      </w:r>
      <w:r w:rsidRPr="007F1ADA">
        <w:rPr>
          <w:rFonts w:cstheme="minorHAnsi"/>
          <w:color w:val="000000"/>
        </w:rPr>
        <w:t xml:space="preserve"> previously approved by the department</w:t>
      </w:r>
    </w:p>
    <w:p w14:paraId="46D4E1F5" w14:textId="7B74FB3C" w:rsidR="00EB2CBE" w:rsidRPr="007F1ADA" w:rsidRDefault="00EB2CBE" w:rsidP="00084263">
      <w:pPr>
        <w:pStyle w:val="ListParagraph"/>
        <w:numPr>
          <w:ilvl w:val="0"/>
          <w:numId w:val="48"/>
        </w:numPr>
        <w:jc w:val="both"/>
        <w:rPr>
          <w:rFonts w:cstheme="minorHAnsi"/>
          <w:color w:val="000000"/>
        </w:rPr>
      </w:pPr>
      <w:r w:rsidRPr="007F1ADA">
        <w:rPr>
          <w:rFonts w:cstheme="minorHAnsi"/>
          <w:color w:val="000000"/>
        </w:rPr>
        <w:t xml:space="preserve">making any change of policy or practice which has wider financial implications that might prove </w:t>
      </w:r>
      <w:r w:rsidR="00DA0CDC" w:rsidRPr="007F1ADA">
        <w:rPr>
          <w:rFonts w:cstheme="minorHAnsi"/>
          <w:color w:val="000000"/>
        </w:rPr>
        <w:t>repercussive,</w:t>
      </w:r>
      <w:r w:rsidRPr="007F1ADA">
        <w:rPr>
          <w:rFonts w:cstheme="minorHAnsi"/>
          <w:color w:val="000000"/>
        </w:rPr>
        <w:t xml:space="preserve"> or which might significantly affect the future level of resources required</w:t>
      </w:r>
    </w:p>
    <w:p w14:paraId="6FED54A9" w14:textId="73E76968" w:rsidR="00EB2CBE" w:rsidRPr="007F1ADA" w:rsidRDefault="00EB2CBE" w:rsidP="00084263">
      <w:pPr>
        <w:pStyle w:val="ListParagraph"/>
        <w:numPr>
          <w:ilvl w:val="0"/>
          <w:numId w:val="48"/>
        </w:numPr>
        <w:jc w:val="both"/>
        <w:rPr>
          <w:rFonts w:cstheme="minorHAnsi"/>
          <w:color w:val="000000"/>
        </w:rPr>
      </w:pPr>
      <w:r w:rsidRPr="007F1ADA">
        <w:rPr>
          <w:rFonts w:cstheme="minorHAnsi"/>
          <w:color w:val="000000"/>
        </w:rPr>
        <w:t>carrying out policies that go against the principles, rules, guidance</w:t>
      </w:r>
      <w:r w:rsidR="00734771" w:rsidRPr="007F1ADA">
        <w:rPr>
          <w:rFonts w:cstheme="minorHAnsi"/>
          <w:color w:val="000000"/>
        </w:rPr>
        <w:t>,</w:t>
      </w:r>
      <w:r w:rsidRPr="007F1ADA">
        <w:rPr>
          <w:rFonts w:cstheme="minorHAnsi"/>
          <w:color w:val="000000"/>
        </w:rPr>
        <w:t xml:space="preserve"> and advice in </w:t>
      </w:r>
      <w:r w:rsidR="009F67C0">
        <w:rPr>
          <w:rFonts w:cstheme="minorHAnsi"/>
          <w:color w:val="000000"/>
        </w:rPr>
        <w:t>‘</w:t>
      </w:r>
      <w:r w:rsidRPr="007F1ADA">
        <w:rPr>
          <w:rFonts w:cstheme="minorHAnsi"/>
          <w:color w:val="000000"/>
        </w:rPr>
        <w:t>Managing Public Money</w:t>
      </w:r>
      <w:r w:rsidR="009F67C0">
        <w:rPr>
          <w:rFonts w:cstheme="minorHAnsi"/>
          <w:color w:val="000000"/>
        </w:rPr>
        <w:t>’</w:t>
      </w:r>
    </w:p>
    <w:p w14:paraId="2DAFD36A" w14:textId="182A0D7B" w:rsidR="00DA0CDC" w:rsidRPr="00614C56" w:rsidRDefault="00DA0CDC"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The Chief Executive has delegated authority as recorded in the BEIS Delegated Authority document, summarised as follows:</w:t>
      </w:r>
    </w:p>
    <w:p w14:paraId="769D6548" w14:textId="34960954" w:rsidR="00DA0CDC" w:rsidRPr="00614C56" w:rsidRDefault="00DA0CDC" w:rsidP="00084263">
      <w:pPr>
        <w:pStyle w:val="FWKBodyText"/>
        <w:numPr>
          <w:ilvl w:val="0"/>
          <w:numId w:val="49"/>
        </w:numPr>
        <w:jc w:val="both"/>
        <w:rPr>
          <w:rFonts w:asciiTheme="minorHAnsi" w:hAnsiTheme="minorHAnsi" w:cstheme="minorHAnsi"/>
        </w:rPr>
      </w:pPr>
      <w:r w:rsidRPr="00614C56">
        <w:rPr>
          <w:rFonts w:asciiTheme="minorHAnsi" w:hAnsiTheme="minorHAnsi" w:cstheme="minorHAnsi"/>
        </w:rPr>
        <w:t>primarily responsible for securing financial authority, for preparing budgets and exercising budgetary control, and for general financial matters</w:t>
      </w:r>
    </w:p>
    <w:p w14:paraId="51467606" w14:textId="24A2D87B" w:rsidR="00DA0CDC" w:rsidRPr="00614C56" w:rsidRDefault="00DA0CDC" w:rsidP="00084263">
      <w:pPr>
        <w:pStyle w:val="FWKBodyText"/>
        <w:numPr>
          <w:ilvl w:val="0"/>
          <w:numId w:val="49"/>
        </w:numPr>
        <w:jc w:val="both"/>
        <w:rPr>
          <w:rFonts w:asciiTheme="minorHAnsi" w:hAnsiTheme="minorHAnsi" w:cstheme="minorHAnsi"/>
        </w:rPr>
      </w:pPr>
      <w:r w:rsidRPr="00614C56">
        <w:rPr>
          <w:rFonts w:asciiTheme="minorHAnsi" w:hAnsiTheme="minorHAnsi" w:cstheme="minorHAnsi"/>
        </w:rPr>
        <w:t>ensuring that authorised, sub-delegated authorities are properly used</w:t>
      </w:r>
    </w:p>
    <w:p w14:paraId="172AA238" w14:textId="0F0E738C" w:rsidR="00DA0CDC" w:rsidRPr="00614C56" w:rsidRDefault="00DA0CDC" w:rsidP="00084263">
      <w:pPr>
        <w:pStyle w:val="FWKBodyText"/>
        <w:numPr>
          <w:ilvl w:val="0"/>
          <w:numId w:val="49"/>
        </w:numPr>
        <w:jc w:val="both"/>
        <w:rPr>
          <w:rFonts w:asciiTheme="minorHAnsi" w:hAnsiTheme="minorHAnsi" w:cstheme="minorHAnsi"/>
        </w:rPr>
      </w:pPr>
      <w:r w:rsidRPr="00614C56">
        <w:rPr>
          <w:rFonts w:asciiTheme="minorHAnsi" w:hAnsiTheme="minorHAnsi" w:cstheme="minorHAnsi"/>
        </w:rPr>
        <w:t xml:space="preserve">ensuring that, important and unusual cases, for example novel, contentious or repercussive cases, will be detected and referred to the Finance Director and Chief Executive, and handled in line with the Delegations Document, consulting with BEIS and HM Treasury as appropriate. </w:t>
      </w:r>
    </w:p>
    <w:p w14:paraId="599DF03F" w14:textId="613D98DA" w:rsidR="00DA0CDC" w:rsidRPr="00614C56" w:rsidRDefault="00DA0CDC"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 xml:space="preserve">A letter detailing the Chief Executive’s delegated authorities is provided by BEIS. The Chief Executive may sub-delegate their authorities in writing to appropriate, named individual staff within Acas. </w:t>
      </w:r>
    </w:p>
    <w:p w14:paraId="7E1ECF70" w14:textId="1B1679AE" w:rsidR="00722BAF" w:rsidRPr="00614C56" w:rsidRDefault="00DA0CDC"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Acas shall comply with the guidance and instructions set out in Appendix 2 of this Agreement.</w:t>
      </w:r>
    </w:p>
    <w:p w14:paraId="4BB08A80" w14:textId="6E9490DB" w:rsidR="00B75DF8" w:rsidRPr="00BD62E1" w:rsidRDefault="007F1ADA" w:rsidP="00EE5136">
      <w:pPr>
        <w:pStyle w:val="Heading2"/>
      </w:pPr>
      <w:r>
        <w:t xml:space="preserve"> </w:t>
      </w:r>
      <w:bookmarkStart w:id="40" w:name="_Toc109789750"/>
      <w:r w:rsidR="00044A05" w:rsidRPr="00BD62E1">
        <w:t>Financial regime</w:t>
      </w:r>
      <w:bookmarkEnd w:id="40"/>
    </w:p>
    <w:p w14:paraId="0A0A8922" w14:textId="36C624A4" w:rsidR="00312B93" w:rsidRPr="00614C56" w:rsidRDefault="00312B93"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 xml:space="preserve">Acas operates as a non-departmental public body under the Net Control Accounting Regime. It is required to produce an </w:t>
      </w:r>
      <w:r w:rsidR="009F67C0">
        <w:rPr>
          <w:rFonts w:asciiTheme="minorHAnsi" w:hAnsiTheme="minorHAnsi" w:cstheme="minorHAnsi"/>
        </w:rPr>
        <w:t>a</w:t>
      </w:r>
      <w:r w:rsidRPr="00614C56">
        <w:rPr>
          <w:rFonts w:asciiTheme="minorHAnsi" w:hAnsiTheme="minorHAnsi" w:cstheme="minorHAnsi"/>
        </w:rPr>
        <w:t xml:space="preserve">nnual </w:t>
      </w:r>
      <w:r w:rsidR="009F67C0">
        <w:rPr>
          <w:rFonts w:asciiTheme="minorHAnsi" w:hAnsiTheme="minorHAnsi" w:cstheme="minorHAnsi"/>
        </w:rPr>
        <w:t>r</w:t>
      </w:r>
      <w:r w:rsidRPr="00614C56">
        <w:rPr>
          <w:rFonts w:asciiTheme="minorHAnsi" w:hAnsiTheme="minorHAnsi" w:cstheme="minorHAnsi"/>
        </w:rPr>
        <w:t xml:space="preserve">eport on its activities and </w:t>
      </w:r>
      <w:r w:rsidR="009F67C0">
        <w:rPr>
          <w:rFonts w:asciiTheme="minorHAnsi" w:hAnsiTheme="minorHAnsi" w:cstheme="minorHAnsi"/>
        </w:rPr>
        <w:t>a</w:t>
      </w:r>
      <w:r w:rsidRPr="00614C56">
        <w:rPr>
          <w:rFonts w:asciiTheme="minorHAnsi" w:hAnsiTheme="minorHAnsi" w:cstheme="minorHAnsi"/>
        </w:rPr>
        <w:t>ccounts which must be laid before Parliament</w:t>
      </w:r>
      <w:r w:rsidR="0053061E" w:rsidRPr="00614C56">
        <w:rPr>
          <w:rFonts w:asciiTheme="minorHAnsi" w:hAnsiTheme="minorHAnsi" w:cstheme="minorHAnsi"/>
        </w:rPr>
        <w:t>,</w:t>
      </w:r>
      <w:r w:rsidRPr="00614C56">
        <w:rPr>
          <w:rFonts w:asciiTheme="minorHAnsi" w:hAnsiTheme="minorHAnsi" w:cstheme="minorHAnsi"/>
        </w:rPr>
        <w:t xml:space="preserve"> and which are consolidated into the BEIS group published </w:t>
      </w:r>
      <w:r w:rsidR="009F67C0">
        <w:rPr>
          <w:rFonts w:asciiTheme="minorHAnsi" w:hAnsiTheme="minorHAnsi" w:cstheme="minorHAnsi"/>
        </w:rPr>
        <w:t>a</w:t>
      </w:r>
      <w:r w:rsidRPr="00614C56">
        <w:rPr>
          <w:rFonts w:asciiTheme="minorHAnsi" w:hAnsiTheme="minorHAnsi" w:cstheme="minorHAnsi"/>
        </w:rPr>
        <w:t xml:space="preserve">ccounts. </w:t>
      </w:r>
    </w:p>
    <w:p w14:paraId="513B9A58" w14:textId="30BC9C3C" w:rsidR="00312B93" w:rsidRPr="00E02869" w:rsidRDefault="00312B93" w:rsidP="00D82578">
      <w:pPr>
        <w:pStyle w:val="FWKBodyText"/>
        <w:numPr>
          <w:ilvl w:val="0"/>
          <w:numId w:val="0"/>
        </w:numPr>
        <w:ind w:left="716"/>
        <w:jc w:val="both"/>
        <w:rPr>
          <w:rFonts w:asciiTheme="minorHAnsi" w:hAnsiTheme="minorHAnsi" w:cstheme="minorHAnsi"/>
          <w:b/>
          <w:bCs/>
          <w:iCs/>
        </w:rPr>
      </w:pPr>
      <w:r w:rsidRPr="00E02869">
        <w:rPr>
          <w:rFonts w:asciiTheme="minorHAnsi" w:hAnsiTheme="minorHAnsi" w:cstheme="minorHAnsi"/>
          <w:b/>
          <w:bCs/>
          <w:iCs/>
        </w:rPr>
        <w:t>Financial objective</w:t>
      </w:r>
    </w:p>
    <w:p w14:paraId="769CF643" w14:textId="4FDBADE2" w:rsidR="00312B93" w:rsidRDefault="00312B93"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 xml:space="preserve">Acas is required to keep to forecasting targets as set out in the annual </w:t>
      </w:r>
      <w:r w:rsidR="009F67C0">
        <w:rPr>
          <w:rFonts w:asciiTheme="minorHAnsi" w:hAnsiTheme="minorHAnsi" w:cstheme="minorHAnsi"/>
        </w:rPr>
        <w:t>b</w:t>
      </w:r>
      <w:r w:rsidRPr="00614C56">
        <w:rPr>
          <w:rFonts w:asciiTheme="minorHAnsi" w:hAnsiTheme="minorHAnsi" w:cstheme="minorHAnsi"/>
        </w:rPr>
        <w:t xml:space="preserve">udget </w:t>
      </w:r>
      <w:r w:rsidR="009F67C0">
        <w:rPr>
          <w:rFonts w:asciiTheme="minorHAnsi" w:hAnsiTheme="minorHAnsi" w:cstheme="minorHAnsi"/>
        </w:rPr>
        <w:t>a</w:t>
      </w:r>
      <w:r w:rsidRPr="00614C56">
        <w:rPr>
          <w:rFonts w:asciiTheme="minorHAnsi" w:hAnsiTheme="minorHAnsi" w:cstheme="minorHAnsi"/>
        </w:rPr>
        <w:t xml:space="preserve">llocation letter.  Acas is also required to achieve full cost recovery for </w:t>
      </w:r>
      <w:r w:rsidR="00B74E56" w:rsidRPr="00614C56">
        <w:rPr>
          <w:rFonts w:asciiTheme="minorHAnsi" w:hAnsiTheme="minorHAnsi" w:cstheme="minorHAnsi"/>
        </w:rPr>
        <w:t>all</w:t>
      </w:r>
      <w:r w:rsidRPr="00614C56">
        <w:rPr>
          <w:rFonts w:asciiTheme="minorHAnsi" w:hAnsiTheme="minorHAnsi" w:cstheme="minorHAnsi"/>
        </w:rPr>
        <w:t xml:space="preserve"> its charged for services.</w:t>
      </w:r>
      <w:r w:rsidR="007F1ADA">
        <w:rPr>
          <w:rFonts w:asciiTheme="minorHAnsi" w:hAnsiTheme="minorHAnsi" w:cstheme="minorHAnsi"/>
        </w:rPr>
        <w:t xml:space="preserve"> </w:t>
      </w:r>
      <w:r w:rsidRPr="00614C56">
        <w:rPr>
          <w:rFonts w:asciiTheme="minorHAnsi" w:hAnsiTheme="minorHAnsi" w:cstheme="minorHAnsi"/>
        </w:rPr>
        <w:t xml:space="preserve">Further Management Information (MI) requirements are set out in the annual </w:t>
      </w:r>
      <w:r w:rsidR="009F67C0">
        <w:rPr>
          <w:rFonts w:asciiTheme="minorHAnsi" w:hAnsiTheme="minorHAnsi" w:cstheme="minorHAnsi"/>
        </w:rPr>
        <w:t>b</w:t>
      </w:r>
      <w:r w:rsidRPr="00614C56">
        <w:rPr>
          <w:rFonts w:asciiTheme="minorHAnsi" w:hAnsiTheme="minorHAnsi" w:cstheme="minorHAnsi"/>
        </w:rPr>
        <w:t xml:space="preserve">udget </w:t>
      </w:r>
      <w:r w:rsidR="009F67C0">
        <w:rPr>
          <w:rFonts w:asciiTheme="minorHAnsi" w:hAnsiTheme="minorHAnsi" w:cstheme="minorHAnsi"/>
        </w:rPr>
        <w:t>a</w:t>
      </w:r>
      <w:r w:rsidRPr="00614C56">
        <w:rPr>
          <w:rFonts w:asciiTheme="minorHAnsi" w:hAnsiTheme="minorHAnsi" w:cstheme="minorHAnsi"/>
        </w:rPr>
        <w:t>llocation letter.</w:t>
      </w:r>
    </w:p>
    <w:p w14:paraId="7EA04F70" w14:textId="77777777" w:rsidR="00312B93" w:rsidRPr="00363BA8" w:rsidRDefault="00312B93" w:rsidP="00D82578">
      <w:pPr>
        <w:pStyle w:val="FWKBodyText"/>
        <w:numPr>
          <w:ilvl w:val="0"/>
          <w:numId w:val="0"/>
        </w:numPr>
        <w:ind w:left="716"/>
        <w:jc w:val="both"/>
        <w:rPr>
          <w:rFonts w:asciiTheme="minorHAnsi" w:hAnsiTheme="minorHAnsi" w:cstheme="minorHAnsi"/>
          <w:b/>
          <w:bCs/>
          <w:iCs/>
        </w:rPr>
      </w:pPr>
      <w:r w:rsidRPr="00363BA8">
        <w:rPr>
          <w:rFonts w:asciiTheme="minorHAnsi" w:hAnsiTheme="minorHAnsi" w:cstheme="minorHAnsi"/>
          <w:b/>
          <w:bCs/>
          <w:iCs/>
        </w:rPr>
        <w:lastRenderedPageBreak/>
        <w:t>Financial provision</w:t>
      </w:r>
    </w:p>
    <w:p w14:paraId="6714797D" w14:textId="0C21B243" w:rsidR="00312B93" w:rsidRPr="00614C56" w:rsidRDefault="00312B93"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 xml:space="preserve">Acas is largely financed by </w:t>
      </w:r>
      <w:r w:rsidR="004E1C74" w:rsidRPr="00614C56">
        <w:rPr>
          <w:rFonts w:asciiTheme="minorHAnsi" w:hAnsiTheme="minorHAnsi" w:cstheme="minorHAnsi"/>
        </w:rPr>
        <w:t>BEIS,</w:t>
      </w:r>
      <w:r w:rsidRPr="00614C56">
        <w:rPr>
          <w:rFonts w:asciiTheme="minorHAnsi" w:hAnsiTheme="minorHAnsi" w:cstheme="minorHAnsi"/>
        </w:rPr>
        <w:t xml:space="preserve"> and the Chief Executive will provide a</w:t>
      </w:r>
      <w:r w:rsidR="00C40723">
        <w:rPr>
          <w:rFonts w:asciiTheme="minorHAnsi" w:hAnsiTheme="minorHAnsi" w:cstheme="minorHAnsi"/>
        </w:rPr>
        <w:t xml:space="preserve"> </w:t>
      </w:r>
      <w:r w:rsidR="00A01B17">
        <w:rPr>
          <w:rFonts w:asciiTheme="minorHAnsi" w:hAnsiTheme="minorHAnsi" w:cstheme="minorHAnsi"/>
        </w:rPr>
        <w:t>b</w:t>
      </w:r>
      <w:r w:rsidRPr="00614C56">
        <w:rPr>
          <w:rFonts w:asciiTheme="minorHAnsi" w:hAnsiTheme="minorHAnsi" w:cstheme="minorHAnsi"/>
        </w:rPr>
        <w:t xml:space="preserve">usiness </w:t>
      </w:r>
      <w:r w:rsidR="00A01B17">
        <w:rPr>
          <w:rFonts w:asciiTheme="minorHAnsi" w:hAnsiTheme="minorHAnsi" w:cstheme="minorHAnsi"/>
        </w:rPr>
        <w:t>p</w:t>
      </w:r>
      <w:r w:rsidRPr="00614C56">
        <w:rPr>
          <w:rFonts w:asciiTheme="minorHAnsi" w:hAnsiTheme="minorHAnsi" w:cstheme="minorHAnsi"/>
        </w:rPr>
        <w:t xml:space="preserve">lan to the Sponsor that includes annual plans for resources set against estimated income for the next financial year. The estimated income will reflect funding from BEIS alongside income from other sources. </w:t>
      </w:r>
    </w:p>
    <w:p w14:paraId="1785AFB7" w14:textId="388F6F69" w:rsidR="00312B93" w:rsidRPr="00614C56" w:rsidRDefault="00312B93"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 xml:space="preserve">Acas is consulted in principle on its annual allocation but is not involved directly in the spending review discussions with HM Treasury. BEIS will take the advice of Acas in any </w:t>
      </w:r>
      <w:r w:rsidR="00042273">
        <w:rPr>
          <w:rFonts w:asciiTheme="minorHAnsi" w:hAnsiTheme="minorHAnsi" w:cstheme="minorHAnsi"/>
        </w:rPr>
        <w:t>‘</w:t>
      </w:r>
      <w:r w:rsidRPr="00614C56">
        <w:rPr>
          <w:rFonts w:asciiTheme="minorHAnsi" w:hAnsiTheme="minorHAnsi" w:cstheme="minorHAnsi"/>
        </w:rPr>
        <w:t>Spending Review</w:t>
      </w:r>
      <w:r w:rsidR="00090546">
        <w:rPr>
          <w:rFonts w:asciiTheme="minorHAnsi" w:hAnsiTheme="minorHAnsi" w:cstheme="minorHAnsi"/>
        </w:rPr>
        <w:t>’</w:t>
      </w:r>
      <w:r w:rsidRPr="00614C56">
        <w:rPr>
          <w:rFonts w:asciiTheme="minorHAnsi" w:hAnsiTheme="minorHAnsi" w:cstheme="minorHAnsi"/>
        </w:rPr>
        <w:t xml:space="preserve"> discussions with HM Treasury mainly or wholly concerning Acas.</w:t>
      </w:r>
    </w:p>
    <w:p w14:paraId="7EB2CA41" w14:textId="556D94C0" w:rsidR="00312B93" w:rsidRPr="00090546" w:rsidRDefault="00312B93" w:rsidP="00D82578">
      <w:pPr>
        <w:pStyle w:val="FWKBodyText"/>
        <w:numPr>
          <w:ilvl w:val="0"/>
          <w:numId w:val="0"/>
        </w:numPr>
        <w:ind w:left="716"/>
        <w:jc w:val="both"/>
        <w:rPr>
          <w:rFonts w:asciiTheme="minorHAnsi" w:hAnsiTheme="minorHAnsi" w:cstheme="minorHAnsi"/>
          <w:b/>
          <w:bCs/>
          <w:iCs/>
        </w:rPr>
      </w:pPr>
      <w:r w:rsidRPr="00090546">
        <w:rPr>
          <w:rFonts w:asciiTheme="minorHAnsi" w:hAnsiTheme="minorHAnsi" w:cstheme="minorHAnsi"/>
          <w:b/>
          <w:bCs/>
          <w:iCs/>
        </w:rPr>
        <w:t>General points on funding</w:t>
      </w:r>
    </w:p>
    <w:p w14:paraId="2C062A75" w14:textId="31CF4722" w:rsidR="00312B93" w:rsidRPr="00614C56" w:rsidRDefault="00312B93"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Acas should report monthly to BEIS on financial performance and have regular discussions with the appropriate BEIS officials covering finance, performance</w:t>
      </w:r>
      <w:r w:rsidR="00B74E56">
        <w:rPr>
          <w:rFonts w:asciiTheme="minorHAnsi" w:hAnsiTheme="minorHAnsi" w:cstheme="minorHAnsi"/>
        </w:rPr>
        <w:t>,</w:t>
      </w:r>
      <w:r w:rsidRPr="00614C56">
        <w:rPr>
          <w:rFonts w:asciiTheme="minorHAnsi" w:hAnsiTheme="minorHAnsi" w:cstheme="minorHAnsi"/>
        </w:rPr>
        <w:t xml:space="preserve"> and risk. Reporting should include monthly reporting on expenditure and financial position and quarterly reporting on progress against non-financial performance metrics.</w:t>
      </w:r>
    </w:p>
    <w:p w14:paraId="03979450" w14:textId="4534ED53" w:rsidR="00312B93" w:rsidRPr="00614C56" w:rsidRDefault="00312B93" w:rsidP="00084263">
      <w:pPr>
        <w:pStyle w:val="FWKBodyText"/>
        <w:numPr>
          <w:ilvl w:val="1"/>
          <w:numId w:val="27"/>
        </w:numPr>
        <w:jc w:val="both"/>
        <w:rPr>
          <w:rFonts w:asciiTheme="minorHAnsi" w:hAnsiTheme="minorHAnsi" w:cstheme="minorBidi"/>
        </w:rPr>
      </w:pPr>
      <w:r w:rsidRPr="74E0B5DA">
        <w:rPr>
          <w:rFonts w:asciiTheme="minorHAnsi" w:hAnsiTheme="minorHAnsi" w:cstheme="minorBidi"/>
        </w:rPr>
        <w:t xml:space="preserve">The Department delegates financial risk management to Partner Organisations. This means that </w:t>
      </w:r>
      <w:r w:rsidR="00667B91" w:rsidRPr="74E0B5DA">
        <w:rPr>
          <w:rFonts w:asciiTheme="minorHAnsi" w:hAnsiTheme="minorHAnsi" w:cstheme="minorBidi"/>
        </w:rPr>
        <w:t>Acas'</w:t>
      </w:r>
      <w:r w:rsidRPr="74E0B5DA">
        <w:rPr>
          <w:rFonts w:asciiTheme="minorHAnsi" w:hAnsiTheme="minorHAnsi" w:cstheme="minorBidi"/>
        </w:rPr>
        <w:t xml:space="preserve"> Accounting Officer is responsible for managing </w:t>
      </w:r>
      <w:r w:rsidR="00667B91" w:rsidRPr="74E0B5DA">
        <w:rPr>
          <w:rFonts w:asciiTheme="minorHAnsi" w:hAnsiTheme="minorHAnsi" w:cstheme="minorBidi"/>
        </w:rPr>
        <w:t>Acas'</w:t>
      </w:r>
      <w:r w:rsidRPr="74E0B5DA">
        <w:rPr>
          <w:rFonts w:asciiTheme="minorHAnsi" w:hAnsiTheme="minorHAnsi" w:cstheme="minorBidi"/>
        </w:rPr>
        <w:t xml:space="preserve"> finances, commitments</w:t>
      </w:r>
      <w:r w:rsidR="0053061E" w:rsidRPr="74E0B5DA">
        <w:rPr>
          <w:rFonts w:asciiTheme="minorHAnsi" w:hAnsiTheme="minorHAnsi" w:cstheme="minorBidi"/>
        </w:rPr>
        <w:t>,</w:t>
      </w:r>
      <w:r w:rsidRPr="74E0B5DA">
        <w:rPr>
          <w:rFonts w:asciiTheme="minorHAnsi" w:hAnsiTheme="minorHAnsi" w:cstheme="minorBidi"/>
        </w:rPr>
        <w:t xml:space="preserve"> and risks within </w:t>
      </w:r>
      <w:r w:rsidR="00667B91" w:rsidRPr="74E0B5DA">
        <w:rPr>
          <w:rFonts w:asciiTheme="minorHAnsi" w:hAnsiTheme="minorHAnsi" w:cstheme="minorBidi"/>
        </w:rPr>
        <w:t>Acas'</w:t>
      </w:r>
      <w:r w:rsidRPr="74E0B5DA">
        <w:rPr>
          <w:rFonts w:asciiTheme="minorHAnsi" w:hAnsiTheme="minorHAnsi" w:cstheme="minorBidi"/>
        </w:rPr>
        <w:t xml:space="preserve"> allocation for the financial year. The Accounting Officer is required to ensure that Acas can accommodate any unexpected costs within the budget allocation.</w:t>
      </w:r>
    </w:p>
    <w:p w14:paraId="69217150" w14:textId="76AE8D75" w:rsidR="00312B93" w:rsidRPr="00614C56" w:rsidRDefault="00312B93" w:rsidP="00084263">
      <w:pPr>
        <w:pStyle w:val="FWKBodyText"/>
        <w:numPr>
          <w:ilvl w:val="1"/>
          <w:numId w:val="27"/>
        </w:numPr>
        <w:jc w:val="both"/>
        <w:rPr>
          <w:rFonts w:asciiTheme="minorHAnsi" w:hAnsiTheme="minorHAnsi" w:cstheme="minorHAnsi"/>
        </w:rPr>
      </w:pPr>
      <w:r w:rsidRPr="00614C56">
        <w:rPr>
          <w:rFonts w:asciiTheme="minorHAnsi" w:hAnsiTheme="minorHAnsi" w:cstheme="minorHAnsi"/>
        </w:rPr>
        <w:t xml:space="preserve">Acas should work closely with the Department on managing financial and other risk matters, taking account of the rules on delegated authority designed to promote the sound stewardship of public funds. </w:t>
      </w:r>
    </w:p>
    <w:p w14:paraId="4305095E" w14:textId="1ACECE8C" w:rsidR="00312B93" w:rsidRPr="00614C56" w:rsidRDefault="00312B93" w:rsidP="00084263">
      <w:pPr>
        <w:pStyle w:val="FWKBodyText"/>
        <w:numPr>
          <w:ilvl w:val="1"/>
          <w:numId w:val="27"/>
        </w:numPr>
        <w:jc w:val="both"/>
        <w:rPr>
          <w:rFonts w:asciiTheme="minorHAnsi" w:hAnsiTheme="minorHAnsi" w:cstheme="minorBidi"/>
        </w:rPr>
      </w:pPr>
      <w:r w:rsidRPr="74E0B5DA">
        <w:rPr>
          <w:rFonts w:asciiTheme="minorHAnsi" w:hAnsiTheme="minorHAnsi" w:cstheme="minorBidi"/>
        </w:rPr>
        <w:t xml:space="preserve">Accurate forecasting is key for effective financial management and the Department will continue to monitor delivery of the forecasting target against </w:t>
      </w:r>
      <w:r w:rsidR="00667B91" w:rsidRPr="74E0B5DA">
        <w:rPr>
          <w:rFonts w:asciiTheme="minorHAnsi" w:hAnsiTheme="minorHAnsi" w:cstheme="minorBidi"/>
        </w:rPr>
        <w:t>Acas'</w:t>
      </w:r>
      <w:r w:rsidRPr="74E0B5DA">
        <w:rPr>
          <w:rFonts w:asciiTheme="minorHAnsi" w:hAnsiTheme="minorHAnsi" w:cstheme="minorBidi"/>
        </w:rPr>
        <w:t xml:space="preserve"> budget allocation (as referred to in the </w:t>
      </w:r>
      <w:r w:rsidR="00A01B17">
        <w:rPr>
          <w:rFonts w:asciiTheme="minorHAnsi" w:hAnsiTheme="minorHAnsi" w:cstheme="minorBidi"/>
        </w:rPr>
        <w:t>b</w:t>
      </w:r>
      <w:r w:rsidRPr="74E0B5DA">
        <w:rPr>
          <w:rFonts w:asciiTheme="minorHAnsi" w:hAnsiTheme="minorHAnsi" w:cstheme="minorBidi"/>
        </w:rPr>
        <w:t xml:space="preserve">udget </w:t>
      </w:r>
      <w:r w:rsidR="00A01B17">
        <w:rPr>
          <w:rFonts w:asciiTheme="minorHAnsi" w:hAnsiTheme="minorHAnsi" w:cstheme="minorBidi"/>
        </w:rPr>
        <w:t>a</w:t>
      </w:r>
      <w:r w:rsidRPr="74E0B5DA">
        <w:rPr>
          <w:rFonts w:asciiTheme="minorHAnsi" w:hAnsiTheme="minorHAnsi" w:cstheme="minorBidi"/>
        </w:rPr>
        <w:t xml:space="preserve">llocation letter and adjusted in-year to take account of forecasts). </w:t>
      </w:r>
    </w:p>
    <w:p w14:paraId="5FCBE337" w14:textId="2C4CF981" w:rsidR="00EB2CBE" w:rsidRPr="00BD62E1" w:rsidRDefault="00C74EAE" w:rsidP="00EE5136">
      <w:pPr>
        <w:pStyle w:val="Heading2"/>
      </w:pPr>
      <w:r>
        <w:t xml:space="preserve"> </w:t>
      </w:r>
      <w:bookmarkStart w:id="41" w:name="_Toc109789751"/>
      <w:r w:rsidR="00044A05" w:rsidRPr="00BD62E1">
        <w:t>Spending authority</w:t>
      </w:r>
      <w:bookmarkEnd w:id="41"/>
      <w:r w:rsidR="00EB2CBE" w:rsidRPr="00BD62E1">
        <w:t xml:space="preserve"> </w:t>
      </w:r>
    </w:p>
    <w:p w14:paraId="2BD89C62" w14:textId="681B1F54"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Once the budget has been approved by </w:t>
      </w:r>
      <w:r w:rsidR="00420E55" w:rsidRPr="00BD62E1">
        <w:rPr>
          <w:rFonts w:eastAsia="Times New Roman" w:cstheme="minorHAnsi"/>
          <w:color w:val="000000"/>
          <w:lang w:eastAsia="en-GB"/>
        </w:rPr>
        <w:t>BEIS</w:t>
      </w:r>
      <w:r w:rsidR="004D767C">
        <w:rPr>
          <w:rFonts w:eastAsia="Times New Roman" w:cstheme="minorHAnsi"/>
          <w:color w:val="000000"/>
          <w:lang w:eastAsia="en-GB"/>
        </w:rPr>
        <w:t xml:space="preserve">, </w:t>
      </w:r>
      <w:r w:rsidRPr="00BD62E1">
        <w:rPr>
          <w:rFonts w:eastAsia="Times New Roman" w:cstheme="minorHAnsi"/>
          <w:color w:val="000000"/>
          <w:lang w:eastAsia="en-GB"/>
        </w:rPr>
        <w:t>subject to any restrictions imposed by statute</w:t>
      </w:r>
      <w:r w:rsidR="004D767C">
        <w:rPr>
          <w:rFonts w:eastAsia="Times New Roman" w:cstheme="minorHAnsi"/>
          <w:color w:val="000000"/>
          <w:lang w:eastAsia="en-GB"/>
        </w:rPr>
        <w:t xml:space="preserve">; </w:t>
      </w:r>
      <w:r w:rsidRPr="00BD62E1">
        <w:rPr>
          <w:rFonts w:eastAsia="Times New Roman" w:cstheme="minorHAnsi"/>
          <w:color w:val="000000"/>
          <w:lang w:eastAsia="en-GB"/>
        </w:rPr>
        <w:t xml:space="preserve">the </w:t>
      </w:r>
      <w:r w:rsidR="00BE017A" w:rsidRPr="00BD62E1">
        <w:rPr>
          <w:rFonts w:eastAsia="Times New Roman" w:cstheme="minorHAnsi"/>
          <w:color w:val="000000"/>
          <w:lang w:eastAsia="en-GB"/>
        </w:rPr>
        <w:t>Responsible Minister</w:t>
      </w:r>
      <w:r w:rsidRPr="00BD62E1">
        <w:rPr>
          <w:rFonts w:eastAsia="Times New Roman" w:cstheme="minorHAnsi"/>
          <w:color w:val="000000"/>
          <w:lang w:eastAsia="en-GB"/>
        </w:rPr>
        <w:t>’s instructions</w:t>
      </w:r>
      <w:r w:rsidR="00130E1E">
        <w:rPr>
          <w:rFonts w:eastAsia="Times New Roman" w:cstheme="minorHAnsi"/>
          <w:color w:val="000000"/>
          <w:lang w:eastAsia="en-GB"/>
        </w:rPr>
        <w:t>;</w:t>
      </w:r>
      <w:r w:rsidR="00014E39">
        <w:rPr>
          <w:rFonts w:eastAsia="Times New Roman" w:cstheme="minorHAnsi"/>
          <w:color w:val="000000"/>
          <w:lang w:eastAsia="en-GB"/>
        </w:rPr>
        <w:t xml:space="preserve"> </w:t>
      </w:r>
      <w:r w:rsidRPr="00BD62E1">
        <w:rPr>
          <w:rFonts w:eastAsia="Times New Roman" w:cstheme="minorHAnsi"/>
          <w:color w:val="000000"/>
          <w:lang w:eastAsia="en-GB"/>
        </w:rPr>
        <w:t xml:space="preserve">this </w:t>
      </w:r>
      <w:r w:rsidR="00130E1E">
        <w:rPr>
          <w:rFonts w:eastAsia="Times New Roman" w:cstheme="minorHAnsi"/>
          <w:color w:val="000000"/>
          <w:lang w:eastAsia="en-GB"/>
        </w:rPr>
        <w:t xml:space="preserve">framework </w:t>
      </w:r>
      <w:r w:rsidRPr="00BD62E1">
        <w:rPr>
          <w:rFonts w:eastAsia="Times New Roman" w:cstheme="minorHAnsi"/>
          <w:color w:val="000000"/>
          <w:lang w:eastAsia="en-GB"/>
        </w:rPr>
        <w:t>document</w:t>
      </w:r>
      <w:r w:rsidR="00130E1E">
        <w:rPr>
          <w:rFonts w:eastAsia="Times New Roman" w:cstheme="minorHAnsi"/>
          <w:color w:val="000000"/>
          <w:lang w:eastAsia="en-GB"/>
        </w:rPr>
        <w:t xml:space="preserve">; </w:t>
      </w:r>
      <w:r w:rsidRPr="00BD62E1">
        <w:rPr>
          <w:rFonts w:eastAsia="Times New Roman" w:cstheme="minorHAnsi"/>
          <w:color w:val="000000"/>
          <w:lang w:eastAsia="en-GB"/>
        </w:rPr>
        <w:t xml:space="preserve">HM Treasury settlement </w:t>
      </w:r>
      <w:r w:rsidR="00F911FC">
        <w:rPr>
          <w:rFonts w:eastAsia="Times New Roman" w:cstheme="minorHAnsi"/>
          <w:color w:val="000000"/>
          <w:lang w:eastAsia="en-GB"/>
        </w:rPr>
        <w:t xml:space="preserve">and </w:t>
      </w:r>
      <w:r w:rsidRPr="00BD62E1">
        <w:rPr>
          <w:rFonts w:eastAsia="Times New Roman" w:cstheme="minorHAnsi"/>
          <w:color w:val="000000"/>
          <w:lang w:eastAsia="en-GB"/>
        </w:rPr>
        <w:t xml:space="preserve">delegation letters, </w:t>
      </w:r>
      <w:r w:rsidR="00420E55" w:rsidRPr="00BD62E1">
        <w:rPr>
          <w:rFonts w:eastAsia="Times New Roman" w:cstheme="minorHAnsi"/>
          <w:color w:val="000000"/>
          <w:lang w:eastAsia="en-GB"/>
        </w:rPr>
        <w:t>Acas</w:t>
      </w:r>
      <w:r w:rsidRPr="00BD62E1">
        <w:rPr>
          <w:rFonts w:eastAsia="Times New Roman" w:cstheme="minorHAnsi"/>
          <w:color w:val="000000"/>
          <w:lang w:eastAsia="en-GB"/>
        </w:rPr>
        <w:t xml:space="preserve"> shall have authority to incur expenditure approved in the budget without further reference to </w:t>
      </w:r>
      <w:r w:rsidR="00420E55" w:rsidRPr="00BD62E1">
        <w:rPr>
          <w:rFonts w:eastAsia="Times New Roman" w:cstheme="minorHAnsi"/>
          <w:color w:val="000000"/>
          <w:lang w:eastAsia="en-GB"/>
        </w:rPr>
        <w:t>BEIS</w:t>
      </w:r>
      <w:r w:rsidRPr="00BD62E1">
        <w:rPr>
          <w:rFonts w:eastAsia="Times New Roman" w:cstheme="minorHAnsi"/>
          <w:color w:val="000000"/>
          <w:lang w:eastAsia="en-GB"/>
        </w:rPr>
        <w:t>, on the following conditions:</w:t>
      </w:r>
    </w:p>
    <w:p w14:paraId="2FF4288E" w14:textId="4E932518" w:rsidR="00EB2CBE" w:rsidRPr="007F1ADA" w:rsidRDefault="00EC1905" w:rsidP="00084263">
      <w:pPr>
        <w:pStyle w:val="ListParagraph"/>
        <w:numPr>
          <w:ilvl w:val="0"/>
          <w:numId w:val="50"/>
        </w:numPr>
        <w:jc w:val="both"/>
        <w:rPr>
          <w:rFonts w:cstheme="minorHAnsi"/>
        </w:rPr>
      </w:pPr>
      <w:r w:rsidRPr="007F1ADA">
        <w:rPr>
          <w:rFonts w:cstheme="minorHAnsi"/>
        </w:rPr>
        <w:t>Acas</w:t>
      </w:r>
      <w:r w:rsidR="00EB2CBE" w:rsidRPr="007F1ADA">
        <w:rPr>
          <w:rFonts w:cstheme="minorHAnsi"/>
        </w:rPr>
        <w:t xml:space="preserve"> shall comply with the delegations set out in the delegation letter. These delegations shall not be altered without the prior agreement of </w:t>
      </w:r>
      <w:r w:rsidRPr="007F1ADA">
        <w:rPr>
          <w:rFonts w:cstheme="minorHAnsi"/>
        </w:rPr>
        <w:t xml:space="preserve">BEIS </w:t>
      </w:r>
      <w:r w:rsidR="00EB2CBE" w:rsidRPr="007F1ADA">
        <w:rPr>
          <w:rFonts w:cstheme="minorHAnsi"/>
        </w:rPr>
        <w:t xml:space="preserve">and as agreed by HM Treasury and Cabinet Office as appropriate </w:t>
      </w:r>
    </w:p>
    <w:p w14:paraId="44C497F7" w14:textId="602D2DF3" w:rsidR="00EB2CBE" w:rsidRPr="007F1ADA" w:rsidRDefault="00EC1905" w:rsidP="00084263">
      <w:pPr>
        <w:pStyle w:val="ListParagraph"/>
        <w:numPr>
          <w:ilvl w:val="0"/>
          <w:numId w:val="50"/>
        </w:numPr>
        <w:jc w:val="both"/>
        <w:rPr>
          <w:rFonts w:cstheme="minorHAnsi"/>
        </w:rPr>
      </w:pPr>
      <w:r w:rsidRPr="007F1ADA">
        <w:rPr>
          <w:rFonts w:cstheme="minorHAnsi"/>
        </w:rPr>
        <w:t>Acas</w:t>
      </w:r>
      <w:r w:rsidR="00EB2CBE" w:rsidRPr="007F1ADA">
        <w:rPr>
          <w:rFonts w:cstheme="minorHAnsi"/>
        </w:rPr>
        <w:t xml:space="preserve"> shall comply with </w:t>
      </w:r>
      <w:r w:rsidR="009F67C0">
        <w:rPr>
          <w:rFonts w:cstheme="minorHAnsi"/>
        </w:rPr>
        <w:t>‘</w:t>
      </w:r>
      <w:r w:rsidR="00EB2CBE" w:rsidRPr="007F1ADA">
        <w:rPr>
          <w:rFonts w:cstheme="minorHAnsi"/>
        </w:rPr>
        <w:t>Managing Public Money</w:t>
      </w:r>
      <w:r w:rsidR="009F67C0">
        <w:rPr>
          <w:rFonts w:cstheme="minorHAnsi"/>
        </w:rPr>
        <w:t>’</w:t>
      </w:r>
      <w:r w:rsidR="00EB2CBE" w:rsidRPr="007F1ADA">
        <w:rPr>
          <w:rFonts w:cstheme="minorHAnsi"/>
        </w:rPr>
        <w:t xml:space="preserve"> regarding novel, contentious or repercussive proposals </w:t>
      </w:r>
    </w:p>
    <w:p w14:paraId="4506CA67" w14:textId="5A03D1D2" w:rsidR="00EB2CBE" w:rsidRPr="007F1ADA" w:rsidRDefault="00EB2CBE" w:rsidP="00084263">
      <w:pPr>
        <w:pStyle w:val="ListParagraph"/>
        <w:numPr>
          <w:ilvl w:val="0"/>
          <w:numId w:val="50"/>
        </w:numPr>
        <w:jc w:val="both"/>
        <w:rPr>
          <w:rFonts w:cstheme="minorHAnsi"/>
        </w:rPr>
      </w:pPr>
      <w:r w:rsidRPr="007F1ADA">
        <w:rPr>
          <w:rFonts w:cstheme="minorHAnsi"/>
        </w:rPr>
        <w:t>inclusion of any planned and approved expenditure in the budget shall not remove the need to seek formal departmental approval where any proposed expenditure is outside the delegated limits or is for new schemes not previously agreed</w:t>
      </w:r>
    </w:p>
    <w:p w14:paraId="38B1EB37" w14:textId="5F953A1B" w:rsidR="001F1F91" w:rsidRPr="007F1ADA" w:rsidRDefault="00EC1905" w:rsidP="00084263">
      <w:pPr>
        <w:pStyle w:val="ListParagraph"/>
        <w:numPr>
          <w:ilvl w:val="0"/>
          <w:numId w:val="50"/>
        </w:numPr>
        <w:jc w:val="both"/>
        <w:rPr>
          <w:rFonts w:cstheme="minorHAnsi"/>
        </w:rPr>
      </w:pPr>
      <w:r w:rsidRPr="007F1ADA">
        <w:rPr>
          <w:rFonts w:cstheme="minorHAnsi"/>
        </w:rPr>
        <w:t>Acas</w:t>
      </w:r>
      <w:r w:rsidR="00EB2CBE" w:rsidRPr="007F1ADA">
        <w:rPr>
          <w:rFonts w:cstheme="minorHAnsi"/>
        </w:rPr>
        <w:t xml:space="preserve"> shall provide </w:t>
      </w:r>
      <w:r w:rsidRPr="007F1ADA">
        <w:rPr>
          <w:rFonts w:cstheme="minorHAnsi"/>
        </w:rPr>
        <w:t>BEIS</w:t>
      </w:r>
      <w:r w:rsidR="00EB2CBE" w:rsidRPr="007F1ADA">
        <w:rPr>
          <w:rFonts w:cstheme="minorHAnsi"/>
        </w:rPr>
        <w:t xml:space="preserve"> with such information about its operations, performance, individual projects</w:t>
      </w:r>
      <w:r w:rsidR="00036E17" w:rsidRPr="007F1ADA">
        <w:rPr>
          <w:rFonts w:cstheme="minorHAnsi"/>
        </w:rPr>
        <w:t>,</w:t>
      </w:r>
      <w:r w:rsidR="00EB2CBE" w:rsidRPr="007F1ADA">
        <w:rPr>
          <w:rFonts w:cstheme="minorHAnsi"/>
        </w:rPr>
        <w:t xml:space="preserve"> or other expenditure as </w:t>
      </w:r>
      <w:r w:rsidR="00FD3246" w:rsidRPr="007F1ADA">
        <w:rPr>
          <w:rFonts w:cstheme="minorHAnsi"/>
        </w:rPr>
        <w:t>BEIS</w:t>
      </w:r>
      <w:r w:rsidR="00EB2CBE" w:rsidRPr="007F1ADA">
        <w:rPr>
          <w:rFonts w:cstheme="minorHAnsi"/>
        </w:rPr>
        <w:t xml:space="preserve"> may reasonably require</w:t>
      </w:r>
      <w:r w:rsidR="001F1F91" w:rsidRPr="007F1ADA">
        <w:rPr>
          <w:rFonts w:cstheme="minorHAnsi"/>
        </w:rPr>
        <w:t xml:space="preserve"> </w:t>
      </w:r>
    </w:p>
    <w:p w14:paraId="705E338F" w14:textId="5E711CA2" w:rsidR="001F1F91" w:rsidRPr="007F1ADA" w:rsidRDefault="0003290B" w:rsidP="00084263">
      <w:pPr>
        <w:pStyle w:val="ListParagraph"/>
        <w:numPr>
          <w:ilvl w:val="0"/>
          <w:numId w:val="50"/>
        </w:numPr>
        <w:jc w:val="both"/>
        <w:rPr>
          <w:rFonts w:cstheme="minorHAnsi"/>
        </w:rPr>
      </w:pPr>
      <w:r w:rsidRPr="007F1ADA">
        <w:rPr>
          <w:rFonts w:cstheme="minorHAnsi"/>
        </w:rPr>
        <w:t>a</w:t>
      </w:r>
      <w:r w:rsidR="001F1F91" w:rsidRPr="007F1ADA">
        <w:rPr>
          <w:rFonts w:cstheme="minorHAnsi"/>
        </w:rPr>
        <w:t>ll new spending proposals and applications to recruit additional headcount should be accompanied by a proportionate and well-structured business case, in line with HM Treasury Green Book guidance</w:t>
      </w:r>
      <w:r w:rsidR="00785505" w:rsidRPr="007F1ADA">
        <w:rPr>
          <w:rFonts w:cstheme="minorHAnsi"/>
        </w:rPr>
        <w:t>, subject to any agreed exemptions</w:t>
      </w:r>
      <w:r w:rsidR="001F1F91" w:rsidRPr="007F1ADA">
        <w:rPr>
          <w:rFonts w:cstheme="minorHAnsi"/>
        </w:rPr>
        <w:t xml:space="preserve"> </w:t>
      </w:r>
    </w:p>
    <w:p w14:paraId="3D49768B" w14:textId="73CFC41B" w:rsidR="00E229C4" w:rsidRPr="007F1ADA" w:rsidRDefault="00E229C4" w:rsidP="00084263">
      <w:pPr>
        <w:pStyle w:val="ListParagraph"/>
        <w:numPr>
          <w:ilvl w:val="0"/>
          <w:numId w:val="50"/>
        </w:numPr>
        <w:jc w:val="both"/>
        <w:rPr>
          <w:rFonts w:cstheme="minorHAnsi"/>
        </w:rPr>
      </w:pPr>
      <w:r w:rsidRPr="007F1ADA">
        <w:rPr>
          <w:rFonts w:cstheme="minorHAnsi"/>
        </w:rPr>
        <w:t xml:space="preserve">Acas should prepare management accounts which show accurate and timely actual figures and forecasts of income and expenditure broken down to an agreed level monthly </w:t>
      </w:r>
    </w:p>
    <w:p w14:paraId="51755447" w14:textId="04A341D0" w:rsidR="00E229C4" w:rsidRPr="007F1ADA" w:rsidRDefault="0088701E" w:rsidP="00084263">
      <w:pPr>
        <w:pStyle w:val="ListParagraph"/>
        <w:numPr>
          <w:ilvl w:val="0"/>
          <w:numId w:val="50"/>
        </w:numPr>
        <w:jc w:val="both"/>
        <w:rPr>
          <w:rFonts w:cstheme="minorHAnsi"/>
        </w:rPr>
      </w:pPr>
      <w:r w:rsidRPr="007F1ADA">
        <w:rPr>
          <w:rFonts w:cstheme="minorHAnsi"/>
        </w:rPr>
        <w:lastRenderedPageBreak/>
        <w:t>Acas should provide BEIS with information about the risks to expenditure and income forecasts and about potential over or underspends.  Acas should also contribute to any in-year reallocation or savings exercises as required as well as the Estimates and Supplementary Estimates processes</w:t>
      </w:r>
    </w:p>
    <w:p w14:paraId="3B82A611" w14:textId="282D9FC4" w:rsidR="00830AC3" w:rsidRPr="007F1ADA" w:rsidRDefault="00830AC3" w:rsidP="00084263">
      <w:pPr>
        <w:pStyle w:val="ListParagraph"/>
        <w:numPr>
          <w:ilvl w:val="0"/>
          <w:numId w:val="50"/>
        </w:numPr>
        <w:jc w:val="both"/>
      </w:pPr>
      <w:r w:rsidRPr="007F1ADA">
        <w:t>BEIS is required to publish consolidated accounts. This requires those bodies within the Departmental boundary and included in the consolidation designation order to provide, on a timely basis and to a good standard, draft accounts</w:t>
      </w:r>
      <w:r w:rsidR="0003290B" w:rsidRPr="007F1ADA">
        <w:t>,</w:t>
      </w:r>
      <w:r w:rsidRPr="007F1ADA">
        <w:t xml:space="preserve"> and account adjustments via a data collection pack in accordance with the agreed timetable. </w:t>
      </w:r>
      <w:r w:rsidR="00667B91" w:rsidRPr="007F1ADA">
        <w:t>Acas'</w:t>
      </w:r>
      <w:r w:rsidRPr="007F1ADA">
        <w:t xml:space="preserve"> Finance Director is responsible for ensuring that the finance data is accurate and provided on time; and requires sign off by </w:t>
      </w:r>
      <w:r w:rsidR="00667B91" w:rsidRPr="007F1ADA">
        <w:t>Acas'</w:t>
      </w:r>
      <w:r w:rsidRPr="007F1ADA">
        <w:t xml:space="preserve"> Finance Director prior to being submitted to BEIS Finance</w:t>
      </w:r>
    </w:p>
    <w:p w14:paraId="25360945" w14:textId="2823E058" w:rsidR="00DF1C40" w:rsidRPr="007F1ADA" w:rsidRDefault="0003290B" w:rsidP="00084263">
      <w:pPr>
        <w:pStyle w:val="ListParagraph"/>
        <w:numPr>
          <w:ilvl w:val="0"/>
          <w:numId w:val="50"/>
        </w:numPr>
        <w:jc w:val="both"/>
      </w:pPr>
      <w:r w:rsidRPr="007F1ADA">
        <w:t>t</w:t>
      </w:r>
      <w:r w:rsidR="00DF1C40" w:rsidRPr="007F1ADA">
        <w:t xml:space="preserve">he </w:t>
      </w:r>
      <w:r w:rsidR="007026F5" w:rsidRPr="007F1ADA">
        <w:t xml:space="preserve">Acas </w:t>
      </w:r>
      <w:r w:rsidR="00DF1C40" w:rsidRPr="007F1ADA">
        <w:t xml:space="preserve">Chief Executive is authorised to optimise the utilisation of </w:t>
      </w:r>
      <w:r w:rsidR="00667B91" w:rsidRPr="007F1ADA">
        <w:t>Acas</w:t>
      </w:r>
      <w:r w:rsidR="00DF1C40" w:rsidRPr="007F1ADA">
        <w:t xml:space="preserve"> assets by selling services (and, where appropriate, products) to other customers. In addition, and where appropriate, Acas will negotiate, agree</w:t>
      </w:r>
      <w:r w:rsidR="00014E39" w:rsidRPr="007F1ADA">
        <w:t>,</w:t>
      </w:r>
      <w:r w:rsidR="00DF1C40" w:rsidRPr="007F1ADA">
        <w:t xml:space="preserve"> and implement charging arrangements in furtherance of </w:t>
      </w:r>
      <w:r w:rsidR="00667B91" w:rsidRPr="007F1ADA">
        <w:t>Acas’</w:t>
      </w:r>
      <w:r w:rsidR="00DF1C40" w:rsidRPr="007F1ADA">
        <w:t xml:space="preserve"> policies</w:t>
      </w:r>
    </w:p>
    <w:p w14:paraId="356C86DC" w14:textId="639BAC15" w:rsidR="00DF1C40" w:rsidRPr="007F1ADA" w:rsidRDefault="0003290B" w:rsidP="00084263">
      <w:pPr>
        <w:pStyle w:val="ListParagraph"/>
        <w:numPr>
          <w:ilvl w:val="0"/>
          <w:numId w:val="50"/>
        </w:numPr>
        <w:jc w:val="both"/>
        <w:rPr>
          <w:rFonts w:cstheme="minorHAnsi"/>
        </w:rPr>
      </w:pPr>
      <w:r w:rsidRPr="007F1ADA">
        <w:rPr>
          <w:rFonts w:cstheme="minorHAnsi"/>
        </w:rPr>
        <w:t>a</w:t>
      </w:r>
      <w:r w:rsidR="00DF1C40" w:rsidRPr="007F1ADA">
        <w:rPr>
          <w:rFonts w:cstheme="minorHAnsi"/>
        </w:rPr>
        <w:t>ny commercial activity must be within the bounds of HM Treasury as set out within Chapter 6 of the Managing Public Money guidance, concerning the exploitation of assets and in accordance with usual Government practice</w:t>
      </w:r>
    </w:p>
    <w:p w14:paraId="54204031" w14:textId="1FCD25C1" w:rsidR="00DF1C40" w:rsidRPr="007F1ADA" w:rsidRDefault="0003290B" w:rsidP="00084263">
      <w:pPr>
        <w:pStyle w:val="ListParagraph"/>
        <w:numPr>
          <w:ilvl w:val="0"/>
          <w:numId w:val="50"/>
        </w:numPr>
        <w:jc w:val="both"/>
      </w:pPr>
      <w:r w:rsidRPr="007F1ADA">
        <w:t>a</w:t>
      </w:r>
      <w:r w:rsidR="00DF1C40" w:rsidRPr="007F1ADA">
        <w:t xml:space="preserve">ctivities should not be pursued if it is likely to introduce excess financial or reputational risk, to undermine </w:t>
      </w:r>
      <w:r w:rsidR="00667B91" w:rsidRPr="007F1ADA">
        <w:t>Acas’</w:t>
      </w:r>
      <w:r w:rsidR="00DF1C40" w:rsidRPr="007F1ADA">
        <w:t xml:space="preserve"> ability to deliver its core commitments or to result in a conflict of interest</w:t>
      </w:r>
    </w:p>
    <w:p w14:paraId="0898B8FB" w14:textId="20CCFD05" w:rsidR="00DF1C40" w:rsidRPr="007F1ADA" w:rsidRDefault="0003290B" w:rsidP="00084263">
      <w:pPr>
        <w:pStyle w:val="ListParagraph"/>
        <w:numPr>
          <w:ilvl w:val="0"/>
          <w:numId w:val="50"/>
        </w:numPr>
        <w:jc w:val="both"/>
        <w:rPr>
          <w:rFonts w:cstheme="minorHAnsi"/>
        </w:rPr>
      </w:pPr>
      <w:r w:rsidRPr="007F1ADA">
        <w:rPr>
          <w:rFonts w:cstheme="minorHAnsi"/>
        </w:rPr>
        <w:t>u</w:t>
      </w:r>
      <w:r w:rsidR="00DF1C40" w:rsidRPr="007F1ADA">
        <w:rPr>
          <w:rFonts w:cstheme="minorHAnsi"/>
        </w:rPr>
        <w:t>nless agreed by the Department and, as necessary, HM Treasury, Acas shall follow the principles, rules, guidance</w:t>
      </w:r>
      <w:r w:rsidR="00661DE2" w:rsidRPr="007F1ADA">
        <w:rPr>
          <w:rFonts w:cstheme="minorHAnsi"/>
        </w:rPr>
        <w:t>,</w:t>
      </w:r>
      <w:r w:rsidR="00DF1C40" w:rsidRPr="007F1ADA">
        <w:rPr>
          <w:rFonts w:cstheme="minorHAnsi"/>
        </w:rPr>
        <w:t xml:space="preserve"> and advice in Managing Public Money, referring any difficulties or potential bids for exceptions to the Sponsor in the first instance </w:t>
      </w:r>
    </w:p>
    <w:p w14:paraId="6EB71981" w14:textId="177CBFD4" w:rsidR="00AD716A" w:rsidRPr="007F1ADA" w:rsidRDefault="00DF1C40" w:rsidP="00084263">
      <w:pPr>
        <w:pStyle w:val="ListParagraph"/>
        <w:numPr>
          <w:ilvl w:val="0"/>
          <w:numId w:val="50"/>
        </w:numPr>
        <w:jc w:val="both"/>
        <w:rPr>
          <w:rFonts w:cstheme="minorHAnsi"/>
        </w:rPr>
      </w:pPr>
      <w:r w:rsidRPr="007F1ADA">
        <w:rPr>
          <w:rFonts w:cstheme="minorHAnsi"/>
        </w:rPr>
        <w:t xml:space="preserve">Acas is free to conduct its financial affairs within the context of its agreed </w:t>
      </w:r>
      <w:r w:rsidR="008208FF">
        <w:rPr>
          <w:rFonts w:cstheme="minorHAnsi"/>
        </w:rPr>
        <w:t>p</w:t>
      </w:r>
      <w:r w:rsidRPr="007F1ADA">
        <w:rPr>
          <w:rFonts w:cstheme="minorHAnsi"/>
        </w:rPr>
        <w:t xml:space="preserve">lans and </w:t>
      </w:r>
      <w:r w:rsidR="008208FF">
        <w:rPr>
          <w:rFonts w:cstheme="minorHAnsi"/>
        </w:rPr>
        <w:t>b</w:t>
      </w:r>
      <w:r w:rsidRPr="007F1ADA">
        <w:rPr>
          <w:rFonts w:cstheme="minorHAnsi"/>
        </w:rPr>
        <w:t>udgets, subject to the provisions of this Framework Document and the delegations outlined below and the following conditions</w:t>
      </w:r>
    </w:p>
    <w:p w14:paraId="1AB5C29F" w14:textId="79F9D399" w:rsidR="00AD716A" w:rsidRPr="00AD716A" w:rsidRDefault="00667B91" w:rsidP="00084263">
      <w:pPr>
        <w:pStyle w:val="ListParagraph"/>
        <w:numPr>
          <w:ilvl w:val="0"/>
          <w:numId w:val="50"/>
        </w:numPr>
        <w:jc w:val="both"/>
      </w:pPr>
      <w:r w:rsidRPr="74E0B5DA">
        <w:t>Acas’</w:t>
      </w:r>
      <w:r w:rsidR="00DF1C40" w:rsidRPr="74E0B5DA">
        <w:t xml:space="preserve"> insurance arrangements will be in accordance with the provision of ‘Managing Public Money’. All uninsured losses and third</w:t>
      </w:r>
      <w:r w:rsidR="0003290B" w:rsidRPr="74E0B5DA">
        <w:t>-</w:t>
      </w:r>
      <w:r w:rsidR="00DF1C40" w:rsidRPr="74E0B5DA">
        <w:t xml:space="preserve">party claims against Acas and requiring settlement will be paid directly from additional resources and cash allocated to Acas by the Department, once appropriate approvals have been given by the </w:t>
      </w:r>
      <w:r w:rsidR="00673D37" w:rsidRPr="74E0B5DA">
        <w:t>Department</w:t>
      </w:r>
    </w:p>
    <w:p w14:paraId="01597275" w14:textId="6E5279DB" w:rsidR="00DB3CF5" w:rsidRPr="00EA0E94" w:rsidRDefault="0003290B" w:rsidP="00084263">
      <w:pPr>
        <w:pStyle w:val="ListParagraph"/>
        <w:numPr>
          <w:ilvl w:val="0"/>
          <w:numId w:val="50"/>
        </w:numPr>
        <w:jc w:val="both"/>
      </w:pPr>
      <w:r w:rsidRPr="445F0909">
        <w:t>a</w:t>
      </w:r>
      <w:r w:rsidR="00DF1C40" w:rsidRPr="445F0909">
        <w:t>rrangements for meeting other liabilities or the payment of other claims will be separately agreed with BEIS</w:t>
      </w:r>
    </w:p>
    <w:p w14:paraId="457F1B33" w14:textId="6EE89117" w:rsidR="00DB3CF5" w:rsidRPr="00DB3CF5" w:rsidRDefault="00DB3CF5" w:rsidP="003462F2">
      <w:pPr>
        <w:pStyle w:val="ListParagraph"/>
        <w:numPr>
          <w:ilvl w:val="0"/>
          <w:numId w:val="50"/>
        </w:numPr>
        <w:spacing w:after="0"/>
        <w:jc w:val="both"/>
      </w:pPr>
      <w:r>
        <w:t>r</w:t>
      </w:r>
      <w:r w:rsidRPr="00DB3CF5">
        <w:t xml:space="preserve">esponsibility for collecting payments from beyond BEIS, and pursuing bad debts, rests with Acas. Acas will consult </w:t>
      </w:r>
      <w:r w:rsidRPr="00513EAC">
        <w:t xml:space="preserve">BEIS and seek HM Treasury clearance on cases that could be deemed to be ‘novel, contentious or repercussive’  </w:t>
      </w:r>
    </w:p>
    <w:p w14:paraId="78C976B5" w14:textId="4937496B" w:rsidR="00EB2CBE" w:rsidRPr="00BD62E1" w:rsidRDefault="00C74EAE" w:rsidP="003462F2">
      <w:pPr>
        <w:pStyle w:val="Heading2"/>
      </w:pPr>
      <w:r>
        <w:t xml:space="preserve"> </w:t>
      </w:r>
      <w:bookmarkStart w:id="42" w:name="_Toc109789752"/>
      <w:r w:rsidR="00EB2CBE" w:rsidRPr="00BD62E1">
        <w:t>Banking and Managing Cash</w:t>
      </w:r>
      <w:bookmarkEnd w:id="42"/>
      <w:r w:rsidR="00EB2CBE" w:rsidRPr="00BD62E1">
        <w:t xml:space="preserve"> </w:t>
      </w:r>
    </w:p>
    <w:p w14:paraId="63DBF5B6" w14:textId="27A7075B" w:rsidR="00EB2CBE" w:rsidRPr="00832904" w:rsidRDefault="00913F75"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 xml:space="preserve">Acas </w:t>
      </w:r>
      <w:r w:rsidR="00EB2CBE" w:rsidRPr="00832904">
        <w:rPr>
          <w:rFonts w:eastAsia="Times New Roman" w:cstheme="minorHAnsi"/>
          <w:color w:val="000000"/>
          <w:lang w:eastAsia="en-GB"/>
        </w:rPr>
        <w:t>must maximise the use of publicly procured banking services (accounts with central government commercial banks managed centrally by Government Banking).</w:t>
      </w:r>
    </w:p>
    <w:p w14:paraId="086E3FFB" w14:textId="423C552B" w:rsidR="00EB2CBE" w:rsidRPr="00832904" w:rsidRDefault="001B2596"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Acas</w:t>
      </w:r>
      <w:r w:rsidR="00EB2CBE" w:rsidRPr="00832904">
        <w:rPr>
          <w:rFonts w:eastAsia="Times New Roman" w:cstheme="minorHAnsi"/>
          <w:color w:val="000000"/>
          <w:lang w:eastAsia="en-GB"/>
        </w:rPr>
        <w:t xml:space="preserve"> should only hold money outside Government Banking Service accounts where a good business case can made for doing so and HM Treasury consent is required for each account to be established. Only </w:t>
      </w:r>
      <w:r w:rsidR="00EB2CBE" w:rsidRPr="00832904">
        <w:rPr>
          <w:rFonts w:eastAsia="Times New Roman" w:cstheme="minorHAnsi"/>
          <w:color w:val="000000"/>
          <w:lang w:eastAsia="en-GB"/>
        </w:rPr>
        <w:lastRenderedPageBreak/>
        <w:t xml:space="preserve">commercial banks which are members of relevant UK clearing bodies may be considered for this purpose. </w:t>
      </w:r>
    </w:p>
    <w:p w14:paraId="08993323" w14:textId="0FC2229A" w:rsidR="00EB2CBE" w:rsidRPr="00832904"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 xml:space="preserve">Commercial Accounts where approved should be operated in line with the principles as set out in </w:t>
      </w:r>
      <w:r w:rsidR="009F67C0">
        <w:rPr>
          <w:rFonts w:eastAsia="Times New Roman" w:cstheme="minorHAnsi"/>
          <w:color w:val="000000"/>
          <w:lang w:eastAsia="en-GB"/>
        </w:rPr>
        <w:t>‘</w:t>
      </w:r>
      <w:r w:rsidRPr="00832904">
        <w:rPr>
          <w:rFonts w:eastAsia="Times New Roman" w:cstheme="minorHAnsi"/>
          <w:color w:val="000000"/>
          <w:lang w:eastAsia="en-GB"/>
        </w:rPr>
        <w:t>Managing Public Money</w:t>
      </w:r>
      <w:r w:rsidR="009F67C0">
        <w:rPr>
          <w:rFonts w:eastAsia="Times New Roman" w:cstheme="minorHAnsi"/>
          <w:color w:val="000000"/>
          <w:lang w:eastAsia="en-GB"/>
        </w:rPr>
        <w:t>’</w:t>
      </w:r>
      <w:r w:rsidRPr="00832904">
        <w:rPr>
          <w:rFonts w:eastAsia="Times New Roman" w:cstheme="minorHAnsi"/>
          <w:color w:val="000000"/>
          <w:lang w:eastAsia="en-GB"/>
        </w:rPr>
        <w:t xml:space="preserve">. </w:t>
      </w:r>
    </w:p>
    <w:p w14:paraId="4D88219A" w14:textId="487D28D3" w:rsidR="006D38CB" w:rsidRPr="007F1ADA" w:rsidRDefault="00EB2CBE" w:rsidP="00084263">
      <w:pPr>
        <w:pStyle w:val="ListParagraph"/>
        <w:numPr>
          <w:ilvl w:val="1"/>
          <w:numId w:val="27"/>
        </w:numPr>
        <w:spacing w:after="0" w:line="240" w:lineRule="auto"/>
        <w:jc w:val="both"/>
        <w:rPr>
          <w:rFonts w:cstheme="minorHAnsi"/>
          <w:color w:val="000000"/>
        </w:rPr>
      </w:pPr>
      <w:r w:rsidRPr="007F1ADA">
        <w:rPr>
          <w:rFonts w:eastAsia="Times New Roman" w:cstheme="minorHAnsi"/>
          <w:color w:val="000000"/>
          <w:lang w:eastAsia="en-GB"/>
        </w:rPr>
        <w:t>The Accounting Officer is responsible for ensuring A</w:t>
      </w:r>
      <w:r w:rsidR="001B2596" w:rsidRPr="007F1ADA">
        <w:rPr>
          <w:rFonts w:eastAsia="Times New Roman" w:cstheme="minorHAnsi"/>
          <w:color w:val="000000"/>
          <w:lang w:eastAsia="en-GB"/>
        </w:rPr>
        <w:t>cas</w:t>
      </w:r>
      <w:r w:rsidRPr="007F1ADA">
        <w:rPr>
          <w:rFonts w:eastAsia="Times New Roman" w:cstheme="minorHAnsi"/>
          <w:color w:val="000000"/>
          <w:lang w:eastAsia="en-GB"/>
        </w:rPr>
        <w:t xml:space="preserve"> has a </w:t>
      </w:r>
      <w:r w:rsidR="00EC46E8">
        <w:rPr>
          <w:rFonts w:eastAsia="Times New Roman" w:cstheme="minorHAnsi"/>
          <w:color w:val="000000"/>
          <w:lang w:eastAsia="en-GB"/>
        </w:rPr>
        <w:t>b</w:t>
      </w:r>
      <w:r w:rsidRPr="007F1ADA">
        <w:rPr>
          <w:rFonts w:eastAsia="Times New Roman" w:cstheme="minorHAnsi"/>
          <w:color w:val="000000"/>
          <w:lang w:eastAsia="en-GB"/>
        </w:rPr>
        <w:t xml:space="preserve">anking </w:t>
      </w:r>
      <w:r w:rsidR="00EC46E8">
        <w:rPr>
          <w:rFonts w:eastAsia="Times New Roman" w:cstheme="minorHAnsi"/>
          <w:color w:val="000000"/>
          <w:lang w:eastAsia="en-GB"/>
        </w:rPr>
        <w:t>p</w:t>
      </w:r>
      <w:r w:rsidRPr="007F1ADA">
        <w:rPr>
          <w:rFonts w:eastAsia="Times New Roman" w:cstheme="minorHAnsi"/>
          <w:color w:val="000000"/>
          <w:lang w:eastAsia="en-GB"/>
        </w:rPr>
        <w:t xml:space="preserve">olicy as set out in </w:t>
      </w:r>
      <w:r w:rsidR="00EC46E8">
        <w:rPr>
          <w:rFonts w:eastAsia="Times New Roman" w:cstheme="minorHAnsi"/>
          <w:color w:val="000000"/>
          <w:lang w:eastAsia="en-GB"/>
        </w:rPr>
        <w:t>‘</w:t>
      </w:r>
      <w:r w:rsidRPr="002413DF">
        <w:rPr>
          <w:rFonts w:eastAsia="Times New Roman" w:cstheme="minorHAnsi"/>
          <w:color w:val="000000"/>
          <w:lang w:eastAsia="en-GB"/>
        </w:rPr>
        <w:t>Managing Public Money</w:t>
      </w:r>
      <w:r w:rsidR="00EC46E8">
        <w:rPr>
          <w:rFonts w:eastAsia="Times New Roman" w:cstheme="minorHAnsi"/>
          <w:color w:val="000000"/>
          <w:lang w:eastAsia="en-GB"/>
        </w:rPr>
        <w:t>’</w:t>
      </w:r>
      <w:r w:rsidRPr="007F1ADA">
        <w:rPr>
          <w:rFonts w:eastAsia="Times New Roman" w:cstheme="minorHAnsi"/>
          <w:color w:val="000000"/>
          <w:lang w:eastAsia="en-GB"/>
        </w:rPr>
        <w:t xml:space="preserve"> and ensuring that policy is complied with.  </w:t>
      </w:r>
      <w:r w:rsidRPr="007F1ADA">
        <w:rPr>
          <w:rFonts w:cstheme="minorHAnsi"/>
          <w:color w:val="000000"/>
        </w:rPr>
        <w:t xml:space="preserve">  </w:t>
      </w:r>
    </w:p>
    <w:p w14:paraId="4F07C6F8" w14:textId="1B05FAB6" w:rsidR="00473E07" w:rsidRPr="00832904" w:rsidRDefault="00C74EAE" w:rsidP="00EE5136">
      <w:pPr>
        <w:pStyle w:val="Heading2"/>
      </w:pPr>
      <w:r>
        <w:t xml:space="preserve"> </w:t>
      </w:r>
      <w:bookmarkStart w:id="43" w:name="_Toc109789753"/>
      <w:r w:rsidR="00473E07" w:rsidRPr="00832904">
        <w:t>Procurement</w:t>
      </w:r>
      <w:bookmarkEnd w:id="43"/>
    </w:p>
    <w:p w14:paraId="3F15B0AC" w14:textId="07A74069" w:rsidR="00473E07" w:rsidRPr="00832904" w:rsidRDefault="00385C24"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Acas</w:t>
      </w:r>
      <w:r w:rsidR="00473E07" w:rsidRPr="00832904">
        <w:rPr>
          <w:rFonts w:eastAsia="Times New Roman" w:cstheme="minorHAnsi"/>
          <w:color w:val="000000"/>
          <w:lang w:eastAsia="en-GB"/>
        </w:rPr>
        <w:t xml:space="preserve"> shall ensure that its procurement policies are aligned with and comply with any relevant UK or other international procurement rules and in particular the Public Contracts Regulations 2015.</w:t>
      </w:r>
    </w:p>
    <w:p w14:paraId="3E279F89" w14:textId="734B646B" w:rsidR="00473E07" w:rsidRPr="00832904" w:rsidRDefault="00385C24"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Acas</w:t>
      </w:r>
      <w:r w:rsidR="00473E07" w:rsidRPr="00832904">
        <w:rPr>
          <w:rFonts w:eastAsia="Times New Roman" w:cstheme="minorHAnsi"/>
          <w:color w:val="000000"/>
          <w:lang w:eastAsia="en-GB"/>
        </w:rPr>
        <w:t xml:space="preserve"> shall establish its procurement policies and document these in a Procurement Policy and Procedures Manual.  </w:t>
      </w:r>
    </w:p>
    <w:p w14:paraId="11201793" w14:textId="0A9FBBAE" w:rsidR="00473E07" w:rsidRPr="00832904" w:rsidRDefault="00473E07"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 xml:space="preserve">In procurement cases where </w:t>
      </w:r>
      <w:r w:rsidR="00385C24" w:rsidRPr="00832904">
        <w:rPr>
          <w:rFonts w:eastAsia="Times New Roman" w:cstheme="minorHAnsi"/>
          <w:color w:val="000000"/>
          <w:lang w:eastAsia="en-GB"/>
        </w:rPr>
        <w:t>Acas</w:t>
      </w:r>
      <w:r w:rsidRPr="00832904">
        <w:rPr>
          <w:rFonts w:eastAsia="Times New Roman" w:cstheme="minorHAnsi"/>
          <w:color w:val="000000"/>
          <w:lang w:eastAsia="en-GB"/>
        </w:rPr>
        <w:t xml:space="preserve"> is likely to exceed its delegated authority limit, procurement strategy approval for the specific planned purchase must be sought from the Department’s sponsor team.</w:t>
      </w:r>
    </w:p>
    <w:p w14:paraId="17351CD9" w14:textId="32A8AE19" w:rsidR="00473E07" w:rsidRPr="00832904" w:rsidRDefault="00473E07"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Department. </w:t>
      </w:r>
    </w:p>
    <w:p w14:paraId="6BA07E61" w14:textId="22568DF6" w:rsidR="00473E07" w:rsidRPr="00832904" w:rsidRDefault="00473E07"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 xml:space="preserve">Procurement by </w:t>
      </w:r>
      <w:r w:rsidR="005F64F3" w:rsidRPr="00832904">
        <w:rPr>
          <w:rFonts w:eastAsia="Times New Roman" w:cstheme="minorHAnsi"/>
          <w:color w:val="000000"/>
          <w:lang w:eastAsia="en-GB"/>
        </w:rPr>
        <w:t>Acas</w:t>
      </w:r>
      <w:r w:rsidRPr="00832904">
        <w:rPr>
          <w:rFonts w:eastAsia="Times New Roman" w:cstheme="minorHAnsi"/>
          <w:color w:val="000000"/>
          <w:lang w:eastAsia="en-GB"/>
        </w:rPr>
        <w:t xml:space="preserve"> of works, equipment, goods, and services shall be based on, a full option appraisal and value for money (VfM)</w:t>
      </w:r>
      <w:r w:rsidR="00572CF5">
        <w:rPr>
          <w:rFonts w:eastAsia="Times New Roman" w:cstheme="minorHAnsi"/>
          <w:color w:val="000000"/>
          <w:lang w:eastAsia="en-GB"/>
        </w:rPr>
        <w:t>. This means</w:t>
      </w:r>
      <w:r w:rsidRPr="00572CF5">
        <w:rPr>
          <w:rFonts w:eastAsia="Times New Roman" w:cstheme="minorHAnsi"/>
          <w:color w:val="000000"/>
          <w:lang w:eastAsia="en-GB"/>
        </w:rPr>
        <w:t xml:space="preserve"> the optimum combination and whole life costs and quality (fitness for purpose).</w:t>
      </w:r>
      <w:r w:rsidRPr="00832904">
        <w:rPr>
          <w:rFonts w:eastAsia="Times New Roman" w:cstheme="minorHAnsi"/>
          <w:color w:val="000000"/>
          <w:lang w:eastAsia="en-GB"/>
        </w:rPr>
        <w:t xml:space="preserve">  </w:t>
      </w:r>
    </w:p>
    <w:p w14:paraId="071D4F5F" w14:textId="22DF5913" w:rsidR="00473E07" w:rsidRPr="00832904" w:rsidRDefault="005F64F3" w:rsidP="00084263">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Acas</w:t>
      </w:r>
      <w:r w:rsidR="00473E07" w:rsidRPr="00832904">
        <w:rPr>
          <w:rFonts w:eastAsia="Times New Roman" w:cstheme="minorHAnsi"/>
          <w:color w:val="000000"/>
          <w:lang w:eastAsia="en-GB"/>
        </w:rPr>
        <w:t xml:space="preserve"> shall a) engage fully with Department and Government wide procurement initiatives that seek to achieve VfM from collaborative projects, b) comply with all relevant Procurement Policy Notes issued by Cabinet Office and c) co-operate fully with initiatives to improve the availability of procurement data to facilitate the achievement of VfM</w:t>
      </w:r>
      <w:r w:rsidR="003F21CB" w:rsidRPr="00832904">
        <w:rPr>
          <w:rFonts w:eastAsia="Times New Roman" w:cstheme="minorHAnsi"/>
          <w:color w:val="000000"/>
          <w:lang w:eastAsia="en-GB"/>
        </w:rPr>
        <w:t>.</w:t>
      </w:r>
      <w:r w:rsidR="00473E07" w:rsidRPr="00832904">
        <w:rPr>
          <w:rFonts w:eastAsia="Times New Roman" w:cstheme="minorHAnsi"/>
          <w:color w:val="000000"/>
          <w:lang w:eastAsia="en-GB"/>
        </w:rPr>
        <w:t xml:space="preserve"> </w:t>
      </w:r>
    </w:p>
    <w:p w14:paraId="17C3AEBC" w14:textId="77777777" w:rsidR="00035772" w:rsidRPr="00832904" w:rsidRDefault="00035772" w:rsidP="00035772">
      <w:pPr>
        <w:pStyle w:val="ListParagraph"/>
        <w:numPr>
          <w:ilvl w:val="1"/>
          <w:numId w:val="27"/>
        </w:numPr>
        <w:spacing w:after="0" w:line="240" w:lineRule="auto"/>
        <w:jc w:val="both"/>
        <w:rPr>
          <w:rFonts w:eastAsia="Times New Roman" w:cstheme="minorHAnsi"/>
          <w:color w:val="000000"/>
          <w:lang w:eastAsia="en-GB"/>
        </w:rPr>
      </w:pPr>
      <w:r w:rsidRPr="00832904">
        <w:rPr>
          <w:rFonts w:eastAsia="Times New Roman" w:cstheme="minorHAnsi"/>
          <w:color w:val="000000"/>
          <w:lang w:eastAsia="en-GB"/>
        </w:rPr>
        <w:t>Acas shall comply with the Commercial</w:t>
      </w:r>
      <w:r w:rsidRPr="00832904">
        <w:rPr>
          <w:rFonts w:eastAsia="Times New Roman" w:cstheme="minorHAnsi"/>
          <w:color w:val="000000"/>
          <w:vertAlign w:val="superscript"/>
          <w:lang w:eastAsia="en-GB"/>
        </w:rPr>
        <w:footnoteReference w:id="16"/>
      </w:r>
      <w:r w:rsidRPr="00832904">
        <w:rPr>
          <w:rFonts w:eastAsia="Times New Roman" w:cstheme="minorHAnsi"/>
          <w:color w:val="000000"/>
          <w:lang w:eastAsia="en-GB"/>
        </w:rPr>
        <w:t xml:space="preserve"> and Grants Standards </w:t>
      </w:r>
      <w:r w:rsidRPr="00DC6FEF">
        <w:rPr>
          <w:rFonts w:eastAsia="Times New Roman" w:cstheme="minorHAnsi"/>
          <w:color w:val="000000"/>
          <w:vertAlign w:val="superscript"/>
          <w:lang w:eastAsia="en-GB"/>
        </w:rPr>
        <w:footnoteReference w:id="17"/>
      </w:r>
      <w:r w:rsidRPr="00832904">
        <w:rPr>
          <w:rFonts w:eastAsia="Times New Roman" w:cstheme="minorHAnsi"/>
          <w:color w:val="000000"/>
          <w:lang w:eastAsia="en-GB"/>
        </w:rPr>
        <w:t>. These standards apply to the planning, delivery, and management of government commercial activity, including management of grants in all departments and arm’s length bodies, regardless of commercial approach used and form part of a suite of functional standards that set expectations for management within government.</w:t>
      </w:r>
    </w:p>
    <w:p w14:paraId="1ABC14A2" w14:textId="4F6FCD17" w:rsidR="00EB2CBE" w:rsidRPr="00BD62E1" w:rsidRDefault="00C74EAE" w:rsidP="00EE5136">
      <w:pPr>
        <w:pStyle w:val="Heading2"/>
      </w:pPr>
      <w:r>
        <w:t xml:space="preserve"> </w:t>
      </w:r>
      <w:bookmarkStart w:id="44" w:name="_Toc109789754"/>
      <w:r w:rsidR="00EB2CBE" w:rsidRPr="00BD62E1">
        <w:t>Risk management</w:t>
      </w:r>
      <w:bookmarkEnd w:id="44"/>
      <w:r w:rsidR="00EB2CBE" w:rsidRPr="00BD62E1">
        <w:t xml:space="preserve"> </w:t>
      </w:r>
    </w:p>
    <w:p w14:paraId="3C7056D4" w14:textId="5D9CE8E1"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 </w:t>
      </w:r>
      <w:r w:rsidR="00F750BC" w:rsidRPr="00BD62E1">
        <w:rPr>
          <w:rFonts w:eastAsia="Times New Roman" w:cstheme="minorHAnsi"/>
          <w:color w:val="000000"/>
          <w:lang w:eastAsia="en-GB"/>
        </w:rPr>
        <w:t>Acas shall ensure that the risks that it faces are dealt with in an appropriate manner, in accordance with relevant aspects of best practice in corporate governance, and develop a risk management strategy, in accordance with the Treasury guidance Management of Risk: Principles and Concepts</w:t>
      </w:r>
      <w:r w:rsidR="00F750BC" w:rsidRPr="00BD62E1">
        <w:rPr>
          <w:rStyle w:val="FootnoteReference"/>
          <w:rFonts w:eastAsia="Times New Roman" w:cstheme="minorHAnsi"/>
          <w:color w:val="000000"/>
          <w:lang w:eastAsia="en-GB"/>
        </w:rPr>
        <w:footnoteReference w:id="18"/>
      </w:r>
      <w:r w:rsidR="00F750BC" w:rsidRPr="00BD62E1">
        <w:rPr>
          <w:rFonts w:eastAsia="Times New Roman" w:cstheme="minorHAnsi"/>
          <w:color w:val="000000"/>
          <w:lang w:eastAsia="en-GB"/>
        </w:rPr>
        <w:t> .</w:t>
      </w:r>
    </w:p>
    <w:p w14:paraId="61625A28" w14:textId="7CBAE572" w:rsidR="00975469" w:rsidRPr="00CE14AB" w:rsidRDefault="00975469" w:rsidP="00084263">
      <w:pPr>
        <w:pStyle w:val="FWKBodyText"/>
        <w:numPr>
          <w:ilvl w:val="1"/>
          <w:numId w:val="27"/>
        </w:numPr>
        <w:jc w:val="both"/>
        <w:rPr>
          <w:rFonts w:asciiTheme="minorHAnsi" w:hAnsiTheme="minorHAnsi" w:cstheme="minorHAnsi"/>
        </w:rPr>
      </w:pPr>
      <w:r w:rsidRPr="00CE14AB">
        <w:rPr>
          <w:rFonts w:asciiTheme="minorHAnsi" w:hAnsiTheme="minorHAnsi" w:cstheme="minorHAnsi"/>
        </w:rPr>
        <w:t xml:space="preserve">The Chief Executive has a responsibility to develop and implement effective risk management for Acas. </w:t>
      </w:r>
    </w:p>
    <w:p w14:paraId="152998AF" w14:textId="5E4A6317" w:rsidR="00975469" w:rsidRDefault="00667B91" w:rsidP="00084263">
      <w:pPr>
        <w:pStyle w:val="FWKBodyText"/>
        <w:numPr>
          <w:ilvl w:val="1"/>
          <w:numId w:val="27"/>
        </w:numPr>
        <w:jc w:val="both"/>
        <w:rPr>
          <w:rFonts w:asciiTheme="minorHAnsi" w:hAnsiTheme="minorHAnsi" w:cstheme="minorBidi"/>
        </w:rPr>
      </w:pPr>
      <w:r w:rsidRPr="74E0B5DA">
        <w:rPr>
          <w:rFonts w:asciiTheme="minorHAnsi" w:hAnsiTheme="minorHAnsi" w:cstheme="minorBidi"/>
        </w:rPr>
        <w:t>Acas’</w:t>
      </w:r>
      <w:r w:rsidR="00975469" w:rsidRPr="74E0B5DA">
        <w:rPr>
          <w:rFonts w:asciiTheme="minorHAnsi" w:hAnsiTheme="minorHAnsi" w:cstheme="minorBidi"/>
        </w:rPr>
        <w:t xml:space="preserve"> system of internal control is designed to manage risk to a reasonable level rather than to eliminate all risk of failure to achieve policies, aims and objectives. </w:t>
      </w:r>
      <w:r w:rsidR="00525C8B" w:rsidRPr="74E0B5DA">
        <w:rPr>
          <w:rFonts w:asciiTheme="minorHAnsi" w:hAnsiTheme="minorHAnsi" w:cstheme="minorBidi"/>
        </w:rPr>
        <w:t>This system</w:t>
      </w:r>
      <w:r w:rsidR="00975469" w:rsidRPr="74E0B5DA">
        <w:rPr>
          <w:rFonts w:asciiTheme="minorHAnsi" w:hAnsiTheme="minorHAnsi" w:cstheme="minorBidi"/>
        </w:rPr>
        <w:t xml:space="preserve"> is based on an on-going process designed to identify and prioritise the risks to the achievement of </w:t>
      </w:r>
      <w:r w:rsidRPr="74E0B5DA">
        <w:rPr>
          <w:rFonts w:asciiTheme="minorHAnsi" w:hAnsiTheme="minorHAnsi" w:cstheme="minorBidi"/>
        </w:rPr>
        <w:t>Acas’</w:t>
      </w:r>
      <w:r w:rsidR="00975469" w:rsidRPr="74E0B5DA">
        <w:rPr>
          <w:rFonts w:asciiTheme="minorHAnsi" w:hAnsiTheme="minorHAnsi" w:cstheme="minorBidi"/>
        </w:rPr>
        <w:t xml:space="preserve"> policies, aims and objectives; to evaluate the likelihood of those risks being realised and the impact should they be realised; and to manage them efficiently, effectively</w:t>
      </w:r>
      <w:r w:rsidR="000A74C6" w:rsidRPr="74E0B5DA">
        <w:rPr>
          <w:rFonts w:asciiTheme="minorHAnsi" w:hAnsiTheme="minorHAnsi" w:cstheme="minorBidi"/>
        </w:rPr>
        <w:t>,</w:t>
      </w:r>
      <w:r w:rsidR="00975469" w:rsidRPr="74E0B5DA">
        <w:rPr>
          <w:rFonts w:asciiTheme="minorHAnsi" w:hAnsiTheme="minorHAnsi" w:cstheme="minorBidi"/>
        </w:rPr>
        <w:t xml:space="preserve"> and economically.</w:t>
      </w:r>
    </w:p>
    <w:p w14:paraId="66C85699" w14:textId="338C9310" w:rsidR="007F1ADA" w:rsidRPr="00CE14AB" w:rsidRDefault="007F1ADA" w:rsidP="00084263">
      <w:pPr>
        <w:pStyle w:val="FWKBodyText"/>
        <w:numPr>
          <w:ilvl w:val="1"/>
          <w:numId w:val="27"/>
        </w:numPr>
        <w:jc w:val="both"/>
        <w:rPr>
          <w:rFonts w:asciiTheme="minorHAnsi" w:hAnsiTheme="minorHAnsi" w:cstheme="minorBidi"/>
        </w:rPr>
      </w:pPr>
      <w:r w:rsidRPr="74E0B5DA">
        <w:rPr>
          <w:rFonts w:asciiTheme="minorHAnsi" w:hAnsiTheme="minorHAnsi" w:cstheme="minorBidi"/>
        </w:rPr>
        <w:lastRenderedPageBreak/>
        <w:t>The Acas Council should review risks and associated actions as part of monitoring performance. Risks are assessed against agreed criteria, with these criteria being set to take account of Acas’ risk appetite.</w:t>
      </w:r>
    </w:p>
    <w:p w14:paraId="3BC7CB65" w14:textId="23770ACF" w:rsidR="003D16E6" w:rsidRPr="00BD62E1" w:rsidRDefault="00C74EAE" w:rsidP="00EE5136">
      <w:pPr>
        <w:pStyle w:val="Heading2"/>
      </w:pPr>
      <w:r>
        <w:t xml:space="preserve"> </w:t>
      </w:r>
      <w:bookmarkStart w:id="45" w:name="_Toc109789755"/>
      <w:r w:rsidR="003D16E6" w:rsidRPr="00BD62E1">
        <w:t>Counter Fraud and Theft</w:t>
      </w:r>
      <w:bookmarkEnd w:id="45"/>
    </w:p>
    <w:p w14:paraId="7AD2A832" w14:textId="32FBE1A4" w:rsidR="003D16E6" w:rsidRPr="00BD62E1" w:rsidRDefault="005E3799" w:rsidP="00084263">
      <w:pPr>
        <w:pStyle w:val="ListParagraph"/>
        <w:numPr>
          <w:ilvl w:val="1"/>
          <w:numId w:val="27"/>
        </w:numPr>
        <w:spacing w:after="0" w:line="240" w:lineRule="auto"/>
        <w:ind w:left="709" w:hanging="650"/>
        <w:jc w:val="both"/>
        <w:rPr>
          <w:rFonts w:eastAsia="Times New Roman" w:cstheme="minorHAnsi"/>
          <w:color w:val="000000"/>
          <w:lang w:eastAsia="en-GB"/>
        </w:rPr>
      </w:pPr>
      <w:r w:rsidRPr="00BD62E1">
        <w:rPr>
          <w:rFonts w:eastAsia="Times New Roman" w:cstheme="minorHAnsi"/>
          <w:color w:val="000000"/>
          <w:lang w:eastAsia="en-GB"/>
        </w:rPr>
        <w:t>Acas</w:t>
      </w:r>
      <w:r w:rsidR="003D16E6" w:rsidRPr="00BD62E1">
        <w:rPr>
          <w:rFonts w:eastAsia="Times New Roman" w:cstheme="minorHAnsi"/>
          <w:color w:val="000000"/>
          <w:lang w:eastAsia="en-GB"/>
        </w:rPr>
        <w:t xml:space="preserve"> should adopt and implement policies and practices to safeguard itself against fraud and theft.</w:t>
      </w:r>
    </w:p>
    <w:p w14:paraId="7364C947" w14:textId="77777777" w:rsidR="006275FA" w:rsidRPr="00BD62E1" w:rsidRDefault="006275FA" w:rsidP="006275FA">
      <w:pPr>
        <w:pStyle w:val="ListParagraph"/>
        <w:numPr>
          <w:ilvl w:val="1"/>
          <w:numId w:val="27"/>
        </w:numPr>
        <w:spacing w:after="0" w:line="240" w:lineRule="auto"/>
        <w:ind w:left="709" w:hanging="650"/>
        <w:jc w:val="both"/>
        <w:rPr>
          <w:rFonts w:eastAsia="Times New Roman" w:cstheme="minorHAnsi"/>
          <w:color w:val="000000"/>
          <w:lang w:eastAsia="en-GB"/>
        </w:rPr>
      </w:pPr>
      <w:r w:rsidRPr="00BD62E1">
        <w:rPr>
          <w:rFonts w:eastAsia="Times New Roman" w:cstheme="minorHAnsi"/>
          <w:color w:val="000000"/>
          <w:lang w:eastAsia="en-GB"/>
        </w:rPr>
        <w:t>Acas should act in line with guidance as issued by the Counter Fraud Function and in compliance with the procedures and considerations as set in in Managing Public Money Annex 4.9 and the Counter Fraud Functional Standard</w:t>
      </w:r>
      <w:r w:rsidRPr="00BD62E1">
        <w:rPr>
          <w:rFonts w:cstheme="minorHAnsi"/>
        </w:rPr>
        <w:footnoteReference w:id="19"/>
      </w:r>
      <w:r w:rsidRPr="00BD62E1">
        <w:rPr>
          <w:rFonts w:eastAsia="Times New Roman" w:cstheme="minorHAnsi"/>
          <w:color w:val="000000"/>
          <w:lang w:eastAsia="en-GB"/>
        </w:rPr>
        <w:t>. It should also take all reasonable steps to appraise the financial standing of any firm or other body with which it intends to enter a contract or to provide grant or grant-in-aid.</w:t>
      </w:r>
    </w:p>
    <w:p w14:paraId="493E7ADD" w14:textId="530DF84B" w:rsidR="003D16E6" w:rsidRPr="008173DB" w:rsidRDefault="008B2787" w:rsidP="00084263">
      <w:pPr>
        <w:pStyle w:val="ListParagraph"/>
        <w:numPr>
          <w:ilvl w:val="1"/>
          <w:numId w:val="27"/>
        </w:numPr>
        <w:spacing w:after="0" w:line="240" w:lineRule="auto"/>
        <w:ind w:left="709" w:hanging="650"/>
        <w:jc w:val="both"/>
        <w:rPr>
          <w:rFonts w:eastAsia="Times New Roman"/>
          <w:color w:val="000000"/>
          <w:lang w:eastAsia="en-GB"/>
        </w:rPr>
      </w:pPr>
      <w:r w:rsidRPr="008173DB">
        <w:rPr>
          <w:rFonts w:eastAsia="Times New Roman"/>
          <w:color w:val="000000" w:themeColor="text1"/>
          <w:lang w:eastAsia="en-GB"/>
        </w:rPr>
        <w:t>Acas</w:t>
      </w:r>
      <w:r w:rsidR="003D16E6" w:rsidRPr="008173DB">
        <w:rPr>
          <w:rFonts w:eastAsia="Times New Roman"/>
          <w:color w:val="000000" w:themeColor="text1"/>
          <w:lang w:eastAsia="en-GB"/>
        </w:rPr>
        <w:t xml:space="preserve"> should keep records of and prepare and forward to the department an annual report on fraud and theft suffered by </w:t>
      </w:r>
      <w:r w:rsidRPr="008173DB">
        <w:rPr>
          <w:rFonts w:eastAsia="Times New Roman"/>
          <w:color w:val="000000" w:themeColor="text1"/>
          <w:lang w:eastAsia="en-GB"/>
        </w:rPr>
        <w:t>Acas</w:t>
      </w:r>
      <w:r w:rsidR="003D16E6" w:rsidRPr="008173DB">
        <w:rPr>
          <w:rFonts w:eastAsia="Times New Roman"/>
          <w:color w:val="000000" w:themeColor="text1"/>
          <w:lang w:eastAsia="en-GB"/>
        </w:rPr>
        <w:t xml:space="preserve"> and notify </w:t>
      </w:r>
      <w:r w:rsidRPr="008173DB">
        <w:rPr>
          <w:rFonts w:eastAsia="Times New Roman"/>
          <w:color w:val="000000" w:themeColor="text1"/>
          <w:lang w:eastAsia="en-GB"/>
        </w:rPr>
        <w:t xml:space="preserve">BEIS </w:t>
      </w:r>
      <w:r w:rsidR="003D16E6" w:rsidRPr="008173DB">
        <w:rPr>
          <w:rFonts w:eastAsia="Times New Roman"/>
          <w:color w:val="000000" w:themeColor="text1"/>
          <w:lang w:eastAsia="en-GB"/>
        </w:rPr>
        <w:t>of any unusual or major incidents as soon as possible.</w:t>
      </w:r>
      <w:r w:rsidRPr="008173DB">
        <w:rPr>
          <w:rFonts w:eastAsia="Times New Roman"/>
          <w:color w:val="000000" w:themeColor="text1"/>
          <w:lang w:eastAsia="en-GB"/>
        </w:rPr>
        <w:t xml:space="preserve"> Acas</w:t>
      </w:r>
      <w:r w:rsidR="003D16E6" w:rsidRPr="008173DB">
        <w:rPr>
          <w:rFonts w:eastAsia="Times New Roman"/>
          <w:color w:val="000000" w:themeColor="text1"/>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sidR="000711C1" w:rsidRPr="008173DB">
        <w:rPr>
          <w:rFonts w:eastAsia="Times New Roman"/>
          <w:color w:val="000000" w:themeColor="text1"/>
          <w:lang w:eastAsia="en-GB"/>
        </w:rPr>
        <w:t>.</w:t>
      </w:r>
    </w:p>
    <w:p w14:paraId="2A2DADE9" w14:textId="1F376C93" w:rsidR="008C7862" w:rsidRDefault="00C74EAE" w:rsidP="00EE5136">
      <w:pPr>
        <w:pStyle w:val="Heading2"/>
      </w:pPr>
      <w:r>
        <w:t xml:space="preserve"> </w:t>
      </w:r>
      <w:bookmarkStart w:id="46" w:name="_Toc109789756"/>
      <w:r w:rsidR="00EB2CBE" w:rsidRPr="00BD62E1">
        <w:t>Staff</w:t>
      </w:r>
      <w:bookmarkEnd w:id="46"/>
      <w:r w:rsidR="00EB2CBE" w:rsidRPr="00BD62E1">
        <w:t> </w:t>
      </w:r>
    </w:p>
    <w:p w14:paraId="6AE14851" w14:textId="2E7F3F90" w:rsidR="00627201" w:rsidRPr="00CD229F" w:rsidRDefault="00627201" w:rsidP="00084263">
      <w:pPr>
        <w:pStyle w:val="FWKBodyText"/>
        <w:numPr>
          <w:ilvl w:val="1"/>
          <w:numId w:val="27"/>
        </w:numPr>
        <w:jc w:val="both"/>
        <w:rPr>
          <w:rFonts w:asciiTheme="minorHAnsi" w:hAnsiTheme="minorHAnsi" w:cstheme="minorBidi"/>
          <w:color w:val="auto"/>
        </w:rPr>
      </w:pPr>
      <w:r w:rsidRPr="1E758019">
        <w:rPr>
          <w:rFonts w:asciiTheme="minorHAnsi" w:hAnsiTheme="minorHAnsi" w:cstheme="minorBidi"/>
          <w:color w:val="auto"/>
        </w:rPr>
        <w:t>Acas is an executive Non-Departmental Public Body which is sponsored by BEIS, and Acas' staff are employees of the Crown. They are employed subject to the Civil Service Management Code and are eligible to move between Acas and BEIS, or to other Government Departments</w:t>
      </w:r>
      <w:r w:rsidR="00182FD3">
        <w:rPr>
          <w:rFonts w:asciiTheme="minorHAnsi" w:hAnsiTheme="minorHAnsi" w:cstheme="minorBidi"/>
          <w:color w:val="auto"/>
        </w:rPr>
        <w:t xml:space="preserve"> and a</w:t>
      </w:r>
      <w:r w:rsidRPr="1E758019">
        <w:rPr>
          <w:rFonts w:asciiTheme="minorHAnsi" w:hAnsiTheme="minorHAnsi" w:cstheme="minorBidi"/>
          <w:color w:val="auto"/>
        </w:rPr>
        <w:t>gencies.</w:t>
      </w:r>
    </w:p>
    <w:p w14:paraId="7169F805" w14:textId="1C5C6265" w:rsidR="00EB2CBE" w:rsidRPr="00BD62E1" w:rsidRDefault="00C74EAE" w:rsidP="00EE5136">
      <w:pPr>
        <w:pStyle w:val="Heading2"/>
      </w:pPr>
      <w:r>
        <w:t xml:space="preserve"> </w:t>
      </w:r>
      <w:bookmarkStart w:id="47" w:name="_Toc109789757"/>
      <w:r w:rsidR="00EB2CBE" w:rsidRPr="00BD62E1">
        <w:t>Broad responsibilities for staff</w:t>
      </w:r>
      <w:bookmarkEnd w:id="47"/>
      <w:r w:rsidR="00EB2CBE" w:rsidRPr="00BD62E1">
        <w:t> </w:t>
      </w:r>
    </w:p>
    <w:p w14:paraId="095CC909" w14:textId="489EDE19"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 xml:space="preserve">Within the arrangements approved by the </w:t>
      </w:r>
      <w:r w:rsidR="00BE017A" w:rsidRPr="00BD62E1">
        <w:rPr>
          <w:rFonts w:eastAsia="Times New Roman" w:cstheme="minorHAnsi"/>
          <w:lang w:eastAsia="en-GB"/>
        </w:rPr>
        <w:t>Responsible Minister</w:t>
      </w:r>
      <w:r w:rsidR="00EF45A1" w:rsidRPr="00BD62E1">
        <w:rPr>
          <w:rFonts w:eastAsia="Times New Roman" w:cstheme="minorHAnsi"/>
          <w:lang w:eastAsia="en-GB"/>
        </w:rPr>
        <w:t xml:space="preserve"> Acas </w:t>
      </w:r>
      <w:r w:rsidRPr="00BD62E1">
        <w:rPr>
          <w:rFonts w:eastAsia="Times New Roman" w:cstheme="minorHAnsi"/>
          <w:lang w:eastAsia="en-GB"/>
        </w:rPr>
        <w:t>will have responsibility for the recruitment, retention</w:t>
      </w:r>
      <w:r w:rsidR="00B26FAB">
        <w:rPr>
          <w:rFonts w:eastAsia="Times New Roman" w:cstheme="minorHAnsi"/>
          <w:lang w:eastAsia="en-GB"/>
        </w:rPr>
        <w:t>,</w:t>
      </w:r>
      <w:r w:rsidRPr="00BD62E1">
        <w:rPr>
          <w:rFonts w:eastAsia="Times New Roman" w:cstheme="minorHAnsi"/>
          <w:lang w:eastAsia="en-GB"/>
        </w:rPr>
        <w:t xml:space="preserve"> and motivation of its staff. The broad responsibilities toward its staff are to ensure that: </w:t>
      </w:r>
    </w:p>
    <w:p w14:paraId="4799236E" w14:textId="00DC5892" w:rsidR="00EB2CBE" w:rsidRPr="00B66F03" w:rsidRDefault="00EB2CBE" w:rsidP="00084263">
      <w:pPr>
        <w:pStyle w:val="ListParagraph"/>
        <w:numPr>
          <w:ilvl w:val="0"/>
          <w:numId w:val="51"/>
        </w:numPr>
        <w:jc w:val="both"/>
        <w:rPr>
          <w:rFonts w:cstheme="minorHAnsi"/>
        </w:rPr>
      </w:pPr>
      <w:r w:rsidRPr="00B66F03">
        <w:rPr>
          <w:rFonts w:cstheme="minorHAnsi"/>
        </w:rPr>
        <w:t xml:space="preserve">the rules for recruitment and management of staff create an inclusive culture in which diversity is fully valued; appointment and advancement </w:t>
      </w:r>
      <w:r w:rsidR="00B26FAB" w:rsidRPr="00B66F03">
        <w:rPr>
          <w:rFonts w:cstheme="minorHAnsi"/>
        </w:rPr>
        <w:t>are</w:t>
      </w:r>
      <w:r w:rsidRPr="00B66F03">
        <w:rPr>
          <w:rFonts w:cstheme="minorHAnsi"/>
        </w:rPr>
        <w:t xml:space="preserve"> based on merit: there is no discrimination on grounds of </w:t>
      </w:r>
      <w:r w:rsidR="00962EBC" w:rsidRPr="00B66F03">
        <w:rPr>
          <w:rFonts w:cstheme="minorHAnsi"/>
          <w:color w:val="202124"/>
          <w:shd w:val="clear" w:color="auto" w:fill="FFFFFF"/>
        </w:rPr>
        <w:t>age, disability, gender reassignment, marriage and civil partnership, pregnancy and maternity, race, religion or belief, sex, and sexual orientation</w:t>
      </w:r>
    </w:p>
    <w:p w14:paraId="58F0FF89" w14:textId="698B33BA" w:rsidR="00EB2CBE" w:rsidRPr="00B66F03" w:rsidRDefault="00EB2CBE" w:rsidP="00084263">
      <w:pPr>
        <w:pStyle w:val="ListParagraph"/>
        <w:numPr>
          <w:ilvl w:val="0"/>
          <w:numId w:val="51"/>
        </w:numPr>
        <w:jc w:val="both"/>
        <w:rPr>
          <w:rFonts w:cstheme="minorHAnsi"/>
        </w:rPr>
      </w:pPr>
      <w:r w:rsidRPr="00B66F03">
        <w:rPr>
          <w:rFonts w:cstheme="minorHAnsi"/>
        </w:rPr>
        <w:t>the level and structure of its staffing, including grading and staff numbers, are appropriate to its functions and the requirements of economy, efficiency</w:t>
      </w:r>
      <w:r w:rsidR="00661DE2" w:rsidRPr="00B66F03">
        <w:rPr>
          <w:rFonts w:cstheme="minorHAnsi"/>
        </w:rPr>
        <w:t>,</w:t>
      </w:r>
      <w:r w:rsidRPr="00B66F03">
        <w:rPr>
          <w:rFonts w:cstheme="minorHAnsi"/>
        </w:rPr>
        <w:t xml:space="preserve"> and effectiveness </w:t>
      </w:r>
    </w:p>
    <w:p w14:paraId="30881D09" w14:textId="1C4C582A" w:rsidR="00EB2CBE" w:rsidRPr="00B66F03" w:rsidRDefault="00EB2CBE" w:rsidP="00084263">
      <w:pPr>
        <w:pStyle w:val="ListParagraph"/>
        <w:numPr>
          <w:ilvl w:val="0"/>
          <w:numId w:val="51"/>
        </w:numPr>
        <w:jc w:val="both"/>
        <w:rPr>
          <w:rFonts w:cstheme="minorHAnsi"/>
        </w:rPr>
      </w:pPr>
      <w:r w:rsidRPr="00B66F03">
        <w:rPr>
          <w:rFonts w:cstheme="minorHAnsi"/>
        </w:rPr>
        <w:t>the performance of its staff at all levels is satisfactorily appraised and the A</w:t>
      </w:r>
      <w:r w:rsidR="00582D0B" w:rsidRPr="00B66F03">
        <w:rPr>
          <w:rFonts w:cstheme="minorHAnsi"/>
        </w:rPr>
        <w:t>cas</w:t>
      </w:r>
      <w:r w:rsidRPr="00B66F03">
        <w:rPr>
          <w:rFonts w:cstheme="minorHAnsi"/>
        </w:rPr>
        <w:t xml:space="preserve"> performance measurement systems are reviewed from time to time </w:t>
      </w:r>
    </w:p>
    <w:p w14:paraId="70CEBC2E" w14:textId="5BEAA8E1" w:rsidR="00EB2CBE" w:rsidRPr="00B66F03" w:rsidRDefault="00EB2CBE" w:rsidP="00084263">
      <w:pPr>
        <w:pStyle w:val="ListParagraph"/>
        <w:numPr>
          <w:ilvl w:val="0"/>
          <w:numId w:val="51"/>
        </w:numPr>
        <w:jc w:val="both"/>
      </w:pPr>
      <w:r w:rsidRPr="00B66F03">
        <w:t>its staff are encouraged to acquire the appropriate professional, management</w:t>
      </w:r>
      <w:r w:rsidR="005F0C74" w:rsidRPr="00B66F03">
        <w:t>,</w:t>
      </w:r>
      <w:r w:rsidRPr="00B66F03">
        <w:t xml:space="preserve"> and other expertise necessary to achieve </w:t>
      </w:r>
      <w:r w:rsidR="00667B91" w:rsidRPr="00B66F03">
        <w:t>Acas’</w:t>
      </w:r>
      <w:r w:rsidRPr="00B66F03">
        <w:t xml:space="preserve"> objectives </w:t>
      </w:r>
    </w:p>
    <w:p w14:paraId="46162FB7" w14:textId="55460B64" w:rsidR="00EB2CBE" w:rsidRPr="00B66F03" w:rsidRDefault="00EB2CBE" w:rsidP="00084263">
      <w:pPr>
        <w:pStyle w:val="ListParagraph"/>
        <w:numPr>
          <w:ilvl w:val="0"/>
          <w:numId w:val="51"/>
        </w:numPr>
        <w:jc w:val="both"/>
        <w:rPr>
          <w:rFonts w:cstheme="minorHAnsi"/>
        </w:rPr>
      </w:pPr>
      <w:r w:rsidRPr="00B66F03">
        <w:rPr>
          <w:rFonts w:cstheme="minorHAnsi"/>
        </w:rPr>
        <w:t xml:space="preserve">proper </w:t>
      </w:r>
      <w:r w:rsidR="003670AD" w:rsidRPr="00B66F03">
        <w:rPr>
          <w:rFonts w:cstheme="minorHAnsi"/>
        </w:rPr>
        <w:t>consultation with staff takes place on key issues affecting them with due regard for the duty of care which Acas has for its staff and with consideration for staff wellbeing</w:t>
      </w:r>
      <w:r w:rsidRPr="00B66F03">
        <w:rPr>
          <w:rFonts w:cstheme="minorHAnsi"/>
        </w:rPr>
        <w:t> </w:t>
      </w:r>
    </w:p>
    <w:p w14:paraId="5C3154D3" w14:textId="75C8F2A3" w:rsidR="00EB2CBE" w:rsidRPr="00B66F03" w:rsidRDefault="00EB2CBE" w:rsidP="00084263">
      <w:pPr>
        <w:pStyle w:val="ListParagraph"/>
        <w:numPr>
          <w:ilvl w:val="0"/>
          <w:numId w:val="51"/>
        </w:numPr>
        <w:jc w:val="both"/>
        <w:rPr>
          <w:rFonts w:cstheme="minorHAnsi"/>
        </w:rPr>
      </w:pPr>
      <w:r w:rsidRPr="00B66F03">
        <w:rPr>
          <w:rFonts w:cstheme="minorHAnsi"/>
        </w:rPr>
        <w:t>adequate grievance and disciplinary procedures are in place</w:t>
      </w:r>
    </w:p>
    <w:p w14:paraId="6B8FF838" w14:textId="11CD8730" w:rsidR="00EB2CBE" w:rsidRPr="00B66F03" w:rsidRDefault="00EB2CBE" w:rsidP="00084263">
      <w:pPr>
        <w:pStyle w:val="ListParagraph"/>
        <w:numPr>
          <w:ilvl w:val="0"/>
          <w:numId w:val="51"/>
        </w:numPr>
        <w:jc w:val="both"/>
        <w:rPr>
          <w:rFonts w:cstheme="minorHAnsi"/>
        </w:rPr>
      </w:pPr>
      <w:r w:rsidRPr="00B66F03">
        <w:rPr>
          <w:rFonts w:cstheme="minorHAnsi"/>
        </w:rPr>
        <w:t>whistle-blowing procedures consistent with the Public Interest Disclosure Act are in place</w:t>
      </w:r>
    </w:p>
    <w:p w14:paraId="6812B6BE" w14:textId="475D3C6C" w:rsidR="001E3FCC" w:rsidRPr="001E3FCC" w:rsidRDefault="001E3FCC" w:rsidP="001E3FCC">
      <w:pPr>
        <w:pStyle w:val="ListParagraph"/>
        <w:numPr>
          <w:ilvl w:val="0"/>
          <w:numId w:val="51"/>
        </w:numPr>
        <w:jc w:val="both"/>
        <w:rPr>
          <w:rFonts w:cstheme="minorHAnsi"/>
        </w:rPr>
      </w:pPr>
      <w:r w:rsidRPr="001E3FCC">
        <w:rPr>
          <w:rFonts w:cstheme="minorHAnsi"/>
        </w:rPr>
        <w:lastRenderedPageBreak/>
        <w:t>a code of conduct for staff is in place based on the Cabinet Office’s Model Code for Staff of Executive Non-departmental Public Bodies</w:t>
      </w:r>
      <w:r w:rsidRPr="001E3FCC">
        <w:rPr>
          <w:sz w:val="14"/>
          <w:szCs w:val="14"/>
        </w:rPr>
        <w:footnoteReference w:id="20"/>
      </w:r>
      <w:r w:rsidRPr="001E3FCC">
        <w:rPr>
          <w:rFonts w:cstheme="minorHAnsi"/>
          <w:sz w:val="14"/>
          <w:szCs w:val="14"/>
        </w:rPr>
        <w:t> </w:t>
      </w:r>
    </w:p>
    <w:p w14:paraId="73F85076" w14:textId="2F5827B4" w:rsidR="00B6224C" w:rsidRPr="00B66F03" w:rsidRDefault="007720F4" w:rsidP="003462F2">
      <w:pPr>
        <w:pStyle w:val="ListParagraph"/>
        <w:numPr>
          <w:ilvl w:val="0"/>
          <w:numId w:val="51"/>
        </w:numPr>
        <w:spacing w:after="0"/>
        <w:jc w:val="both"/>
      </w:pPr>
      <w:r>
        <w:t>a</w:t>
      </w:r>
      <w:r w:rsidRPr="00B66F03">
        <w:t xml:space="preserve"> </w:t>
      </w:r>
      <w:r w:rsidR="001C317E" w:rsidRPr="00B66F03">
        <w:t xml:space="preserve">conflict-of-interest </w:t>
      </w:r>
      <w:r w:rsidR="00E414A3" w:rsidRPr="00B66F03">
        <w:t xml:space="preserve">policy is </w:t>
      </w:r>
      <w:r w:rsidR="00C530F5" w:rsidRPr="00B66F03">
        <w:t xml:space="preserve">in place for </w:t>
      </w:r>
      <w:r w:rsidR="00667B91" w:rsidRPr="00B66F03">
        <w:t>Acas’</w:t>
      </w:r>
      <w:r w:rsidR="00C530F5" w:rsidRPr="00B66F03">
        <w:t xml:space="preserve"> civil servants</w:t>
      </w:r>
      <w:r w:rsidR="00EB2CBE" w:rsidRPr="00B66F03">
        <w:t> </w:t>
      </w:r>
    </w:p>
    <w:p w14:paraId="29D415EB" w14:textId="3614AED1" w:rsidR="003A6CB9" w:rsidRPr="004E208D" w:rsidRDefault="003A6CB9" w:rsidP="003462F2">
      <w:pPr>
        <w:pStyle w:val="FWKBodyText"/>
        <w:numPr>
          <w:ilvl w:val="1"/>
          <w:numId w:val="27"/>
        </w:numPr>
        <w:jc w:val="both"/>
        <w:rPr>
          <w:rFonts w:asciiTheme="minorHAnsi" w:hAnsiTheme="minorHAnsi" w:cstheme="minorHAnsi"/>
        </w:rPr>
      </w:pPr>
      <w:r w:rsidRPr="004E208D">
        <w:rPr>
          <w:rFonts w:asciiTheme="minorHAnsi" w:hAnsiTheme="minorHAnsi" w:cstheme="minorHAnsi"/>
        </w:rPr>
        <w:t xml:space="preserve">The Chief Executive has responsibility for human resource issues in Acas. The Chief Executive will act in accordance with any limitations set out in this framework document, including such guidance and regulations as may be issued from time to time by the </w:t>
      </w:r>
      <w:r w:rsidR="00781A92">
        <w:rPr>
          <w:rFonts w:asciiTheme="minorHAnsi" w:hAnsiTheme="minorHAnsi" w:cstheme="minorHAnsi"/>
        </w:rPr>
        <w:t>c</w:t>
      </w:r>
      <w:r w:rsidRPr="004E208D">
        <w:rPr>
          <w:rFonts w:asciiTheme="minorHAnsi" w:hAnsiTheme="minorHAnsi" w:cstheme="minorHAnsi"/>
        </w:rPr>
        <w:t xml:space="preserve">entral </w:t>
      </w:r>
      <w:r w:rsidR="00781A92">
        <w:rPr>
          <w:rFonts w:asciiTheme="minorHAnsi" w:hAnsiTheme="minorHAnsi" w:cstheme="minorHAnsi"/>
        </w:rPr>
        <w:t>d</w:t>
      </w:r>
      <w:r w:rsidRPr="004E208D">
        <w:rPr>
          <w:rFonts w:asciiTheme="minorHAnsi" w:hAnsiTheme="minorHAnsi" w:cstheme="minorHAnsi"/>
        </w:rPr>
        <w:t>epartments (including HM Treasury, Cabinet Office</w:t>
      </w:r>
      <w:r w:rsidR="00F768F3">
        <w:rPr>
          <w:rFonts w:asciiTheme="minorHAnsi" w:hAnsiTheme="minorHAnsi" w:cstheme="minorHAnsi"/>
        </w:rPr>
        <w:t>,</w:t>
      </w:r>
      <w:r w:rsidRPr="004E208D">
        <w:rPr>
          <w:rFonts w:asciiTheme="minorHAnsi" w:hAnsiTheme="minorHAnsi" w:cstheme="minorHAnsi"/>
        </w:rPr>
        <w:t xml:space="preserve"> and the Civil Service Commissioners) and the terms of any departmental agreements. Subject to these limitations, the Chief Executive</w:t>
      </w:r>
      <w:r w:rsidR="00FD5DC3">
        <w:rPr>
          <w:rFonts w:asciiTheme="minorHAnsi" w:hAnsiTheme="minorHAnsi" w:cstheme="minorHAnsi"/>
        </w:rPr>
        <w:t xml:space="preserve"> is responsible and</w:t>
      </w:r>
      <w:r w:rsidRPr="004E208D">
        <w:rPr>
          <w:rFonts w:asciiTheme="minorHAnsi" w:hAnsiTheme="minorHAnsi" w:cstheme="minorHAnsi"/>
        </w:rPr>
        <w:t xml:space="preserve"> has the authority to </w:t>
      </w:r>
      <w:r w:rsidRPr="00E2024C">
        <w:rPr>
          <w:rFonts w:asciiTheme="minorHAnsi" w:hAnsiTheme="minorHAnsi" w:cstheme="minorHAnsi"/>
        </w:rPr>
        <w:t>shape HR strategies in Acas</w:t>
      </w:r>
      <w:r w:rsidRPr="004E208D">
        <w:rPr>
          <w:rFonts w:asciiTheme="minorHAnsi" w:hAnsiTheme="minorHAnsi" w:cstheme="minorHAnsi"/>
        </w:rPr>
        <w:t>, determine associated spend and manage its resources flexibly to enable cost effective delivery of services.</w:t>
      </w:r>
    </w:p>
    <w:p w14:paraId="4859ACD1" w14:textId="42351ADA" w:rsidR="003A6CB9" w:rsidRPr="004E208D" w:rsidRDefault="003A6CB9" w:rsidP="00084263">
      <w:pPr>
        <w:pStyle w:val="FWKBodyText"/>
        <w:numPr>
          <w:ilvl w:val="1"/>
          <w:numId w:val="27"/>
        </w:numPr>
        <w:jc w:val="both"/>
        <w:rPr>
          <w:rFonts w:asciiTheme="minorHAnsi" w:hAnsiTheme="minorHAnsi" w:cstheme="minorHAnsi"/>
        </w:rPr>
      </w:pPr>
      <w:r w:rsidRPr="004E208D">
        <w:rPr>
          <w:rFonts w:asciiTheme="minorHAnsi" w:hAnsiTheme="minorHAnsi" w:cstheme="minorHAnsi"/>
        </w:rPr>
        <w:t xml:space="preserve">There will be full and timely consultation between Acas and BEIS on all HR matters of mutual interest. The Chief Executive will consult BEIS on matters where responsibilities are not fully delegated, and BEIS will then obtain any necessary clearances from HM Treasury and/ or the Cabinet Office as required. </w:t>
      </w:r>
      <w:r w:rsidR="006D23D4" w:rsidRPr="004E208D">
        <w:rPr>
          <w:rFonts w:asciiTheme="minorHAnsi" w:hAnsiTheme="minorHAnsi" w:cstheme="minorHAnsi"/>
        </w:rPr>
        <w:t>Similarly,</w:t>
      </w:r>
      <w:r w:rsidRPr="004E208D">
        <w:rPr>
          <w:rFonts w:asciiTheme="minorHAnsi" w:hAnsiTheme="minorHAnsi" w:cstheme="minorHAnsi"/>
        </w:rPr>
        <w:t xml:space="preserve"> the Department will consult the Chief Executive before making changes to matters where responsibilities are not fully delegated.</w:t>
      </w:r>
    </w:p>
    <w:p w14:paraId="619F3E1C" w14:textId="05EAD0E4" w:rsidR="00EB2CBE" w:rsidRPr="00BD62E1" w:rsidRDefault="00C74EAE" w:rsidP="00EE5136">
      <w:pPr>
        <w:pStyle w:val="Heading2"/>
      </w:pPr>
      <w:r>
        <w:t xml:space="preserve"> </w:t>
      </w:r>
      <w:bookmarkStart w:id="48" w:name="_Toc109789758"/>
      <w:r w:rsidR="00EB2CBE" w:rsidRPr="00BD62E1">
        <w:t>Staff costs</w:t>
      </w:r>
      <w:bookmarkEnd w:id="48"/>
      <w:r w:rsidR="00EB2CBE" w:rsidRPr="00BD62E1">
        <w:t> </w:t>
      </w:r>
    </w:p>
    <w:p w14:paraId="351E9E60" w14:textId="0CCE1F7F"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 xml:space="preserve">Subject to its delegated authorities, </w:t>
      </w:r>
      <w:r w:rsidR="00965CA7" w:rsidRPr="00BD62E1">
        <w:rPr>
          <w:rFonts w:eastAsia="Times New Roman" w:cstheme="minorHAnsi"/>
          <w:lang w:eastAsia="en-GB"/>
        </w:rPr>
        <w:t>Acas</w:t>
      </w:r>
      <w:r w:rsidRPr="00BD62E1">
        <w:rPr>
          <w:rFonts w:eastAsia="Times New Roman" w:cstheme="minorHAnsi"/>
          <w:lang w:eastAsia="en-GB"/>
        </w:rPr>
        <w:t xml:space="preserve"> shall ensure that the creation of any additional posts does not incur forward commitments that will exceed its ability to pay for them. </w:t>
      </w:r>
    </w:p>
    <w:p w14:paraId="2F40A831" w14:textId="0C0DBBD0" w:rsidR="00EB2CBE" w:rsidRPr="00BD62E1" w:rsidRDefault="00C74EAE" w:rsidP="00EE5136">
      <w:pPr>
        <w:pStyle w:val="Heading2"/>
      </w:pPr>
      <w:r>
        <w:t xml:space="preserve"> </w:t>
      </w:r>
      <w:bookmarkStart w:id="49" w:name="_Toc109789759"/>
      <w:r w:rsidR="00EB2CBE" w:rsidRPr="00BD62E1">
        <w:t>Pay and conditions of service</w:t>
      </w:r>
      <w:bookmarkEnd w:id="49"/>
      <w:r w:rsidR="00EB2CBE" w:rsidRPr="00BD62E1">
        <w:t> </w:t>
      </w:r>
    </w:p>
    <w:p w14:paraId="306D20B9" w14:textId="084587B5" w:rsidR="00C67591" w:rsidRPr="00C31A7B" w:rsidRDefault="00C67591" w:rsidP="00084263">
      <w:pPr>
        <w:pStyle w:val="ListParagraph"/>
        <w:numPr>
          <w:ilvl w:val="1"/>
          <w:numId w:val="27"/>
        </w:numPr>
        <w:spacing w:after="0" w:line="240" w:lineRule="auto"/>
        <w:jc w:val="both"/>
        <w:rPr>
          <w:rFonts w:eastAsia="Times New Roman" w:cstheme="minorHAnsi"/>
          <w:lang w:eastAsia="en-GB"/>
        </w:rPr>
      </w:pPr>
      <w:r w:rsidRPr="00C31A7B">
        <w:rPr>
          <w:rFonts w:eastAsia="Times New Roman" w:cstheme="minorHAnsi"/>
          <w:lang w:eastAsia="en-GB"/>
        </w:rPr>
        <w:t>The Chief Executive has delegated responsibility for pay and grading arrangements for employees below the SCS. This includes determining pay and reward arrangements which best meet the business needs, within the general pay structure approved by the sponsor department via the pay remit, and which are consistent with HM Treasury’s annual Civil Service Pay Guidance, Cabinet Office protocols and public sector pay policy.</w:t>
      </w:r>
    </w:p>
    <w:p w14:paraId="5E811F43" w14:textId="578F2251" w:rsidR="00EB2CBE" w:rsidRPr="00C31A7B" w:rsidRDefault="00C134E5" w:rsidP="00084263">
      <w:pPr>
        <w:pStyle w:val="ListParagraph"/>
        <w:numPr>
          <w:ilvl w:val="1"/>
          <w:numId w:val="27"/>
        </w:numPr>
        <w:spacing w:after="0" w:line="240" w:lineRule="auto"/>
        <w:jc w:val="both"/>
        <w:rPr>
          <w:rFonts w:eastAsia="Times New Roman" w:cstheme="minorHAnsi"/>
          <w:lang w:eastAsia="en-GB"/>
        </w:rPr>
      </w:pPr>
      <w:r w:rsidRPr="00C31A7B">
        <w:rPr>
          <w:rFonts w:eastAsia="Times New Roman" w:cstheme="minorHAnsi"/>
          <w:lang w:eastAsia="en-GB"/>
        </w:rPr>
        <w:t>Acas</w:t>
      </w:r>
      <w:r w:rsidR="00EB2CBE" w:rsidRPr="00C31A7B">
        <w:rPr>
          <w:rFonts w:eastAsia="Times New Roman" w:cstheme="minorHAnsi"/>
          <w:lang w:eastAsia="en-GB"/>
        </w:rPr>
        <w:t xml:space="preserve"> staff are subject to levels of remuneration and terms and conditions of service (including pensions) within the general pay structure approved by </w:t>
      </w:r>
      <w:r w:rsidRPr="00C31A7B">
        <w:rPr>
          <w:rFonts w:eastAsia="Times New Roman" w:cstheme="minorHAnsi"/>
          <w:lang w:eastAsia="en-GB"/>
        </w:rPr>
        <w:t xml:space="preserve">BEIS </w:t>
      </w:r>
      <w:r w:rsidR="00EB2CBE" w:rsidRPr="00C31A7B">
        <w:rPr>
          <w:rFonts w:eastAsia="Times New Roman" w:cstheme="minorHAnsi"/>
          <w:lang w:eastAsia="en-GB"/>
        </w:rPr>
        <w:t>and the Treasury. </w:t>
      </w:r>
      <w:r w:rsidRPr="00C31A7B">
        <w:rPr>
          <w:rFonts w:eastAsia="Times New Roman" w:cstheme="minorHAnsi"/>
          <w:lang w:eastAsia="en-GB"/>
        </w:rPr>
        <w:t>Acas</w:t>
      </w:r>
      <w:r w:rsidR="00EB2CBE" w:rsidRPr="00C31A7B">
        <w:rPr>
          <w:rFonts w:eastAsia="Times New Roman" w:cstheme="minorHAnsi"/>
          <w:lang w:eastAsia="en-GB"/>
        </w:rPr>
        <w:t xml:space="preserve"> has no delegated power to amend these terms and conditions. </w:t>
      </w:r>
    </w:p>
    <w:p w14:paraId="7096159F" w14:textId="77777777" w:rsidR="000E21C5" w:rsidRPr="00BD62E1" w:rsidRDefault="000E21C5" w:rsidP="000E21C5">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Civil Service Management Code</w:t>
      </w:r>
      <w:r w:rsidRPr="00BD62E1">
        <w:rPr>
          <w:rStyle w:val="FootnoteReference"/>
          <w:rFonts w:eastAsia="Times New Roman" w:cstheme="minorHAnsi"/>
          <w:lang w:eastAsia="en-GB"/>
        </w:rPr>
        <w:footnoteReference w:id="21"/>
      </w:r>
      <w:r w:rsidRPr="00BD62E1">
        <w:rPr>
          <w:rFonts w:eastAsia="Times New Roman" w:cstheme="minorHAnsi"/>
          <w:lang w:eastAsia="en-GB"/>
        </w:rPr>
        <w:t>  and the annual Civil Service Pay Remit Guidance, except where prior approval has been given by the department to vary such rates. </w:t>
      </w:r>
    </w:p>
    <w:p w14:paraId="05634921" w14:textId="35995627" w:rsidR="00EB2CBE" w:rsidRPr="00BD62E1" w:rsidRDefault="00EB2CBE" w:rsidP="00084263">
      <w:pPr>
        <w:pStyle w:val="ListParagraph"/>
        <w:numPr>
          <w:ilvl w:val="1"/>
          <w:numId w:val="27"/>
        </w:numPr>
        <w:spacing w:after="0" w:line="240" w:lineRule="auto"/>
        <w:jc w:val="both"/>
        <w:rPr>
          <w:rFonts w:eastAsia="Times New Roman"/>
          <w:lang w:eastAsia="en-GB"/>
        </w:rPr>
      </w:pPr>
      <w:r w:rsidRPr="74E0B5DA">
        <w:rPr>
          <w:rFonts w:eastAsia="Times New Roman"/>
          <w:lang w:eastAsia="en-GB"/>
        </w:rPr>
        <w:t xml:space="preserve">Staff terms and conditions </w:t>
      </w:r>
      <w:r w:rsidR="0065314D" w:rsidRPr="74E0B5DA">
        <w:rPr>
          <w:rFonts w:eastAsia="Times New Roman"/>
          <w:lang w:eastAsia="en-GB"/>
        </w:rPr>
        <w:t>are</w:t>
      </w:r>
      <w:r w:rsidRPr="74E0B5DA">
        <w:rPr>
          <w:rFonts w:eastAsia="Times New Roman"/>
          <w:lang w:eastAsia="en-GB"/>
        </w:rPr>
        <w:t xml:space="preserve"> </w:t>
      </w:r>
      <w:r w:rsidR="00325D19" w:rsidRPr="74E0B5DA">
        <w:rPr>
          <w:rFonts w:eastAsia="Times New Roman"/>
          <w:lang w:eastAsia="en-GB"/>
        </w:rPr>
        <w:t xml:space="preserve">published </w:t>
      </w:r>
      <w:r w:rsidR="001768F5" w:rsidRPr="74E0B5DA">
        <w:rPr>
          <w:rFonts w:eastAsia="Times New Roman"/>
          <w:lang w:eastAsia="en-GB"/>
        </w:rPr>
        <w:t>on Acas’ intranet</w:t>
      </w:r>
      <w:r w:rsidRPr="74E0B5DA">
        <w:rPr>
          <w:rFonts w:eastAsia="Times New Roman"/>
          <w:lang w:eastAsia="en-GB"/>
        </w:rPr>
        <w:t xml:space="preserve">, </w:t>
      </w:r>
      <w:r w:rsidR="00172E95" w:rsidRPr="74E0B5DA">
        <w:rPr>
          <w:rFonts w:eastAsia="Times New Roman"/>
          <w:lang w:eastAsia="en-GB"/>
        </w:rPr>
        <w:t xml:space="preserve">a copy </w:t>
      </w:r>
      <w:r w:rsidRPr="74E0B5DA">
        <w:rPr>
          <w:rFonts w:eastAsia="Times New Roman"/>
          <w:lang w:eastAsia="en-GB"/>
        </w:rPr>
        <w:t>should be provided to the department together with subsequent amendments</w:t>
      </w:r>
      <w:r w:rsidR="002A2D20" w:rsidRPr="74E0B5DA">
        <w:rPr>
          <w:rFonts w:eastAsia="Times New Roman"/>
          <w:lang w:eastAsia="en-GB"/>
        </w:rPr>
        <w:t xml:space="preserve"> on request</w:t>
      </w:r>
      <w:r w:rsidRPr="74E0B5DA">
        <w:rPr>
          <w:rFonts w:eastAsia="Times New Roman"/>
          <w:lang w:eastAsia="en-GB"/>
        </w:rPr>
        <w:t>.</w:t>
      </w:r>
    </w:p>
    <w:p w14:paraId="06DE00D2" w14:textId="77777777" w:rsidR="00A63AB8" w:rsidRPr="00BD62E1" w:rsidRDefault="00A63AB8" w:rsidP="00A63AB8">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 xml:space="preserve">Acas shall abide by public sector pay controls, including the relevant approvals process dependent on the organisations classification as detailed in the Senior Pay Guidance </w:t>
      </w:r>
      <w:r w:rsidRPr="00BD62E1">
        <w:rPr>
          <w:rStyle w:val="FootnoteReference"/>
          <w:rFonts w:eastAsia="Times New Roman" w:cstheme="minorHAnsi"/>
          <w:lang w:eastAsia="en-GB"/>
        </w:rPr>
        <w:footnoteReference w:id="22"/>
      </w:r>
      <w:r w:rsidRPr="00BD62E1">
        <w:rPr>
          <w:rFonts w:eastAsia="Times New Roman" w:cstheme="minorHAnsi"/>
          <w:lang w:eastAsia="en-GB"/>
        </w:rPr>
        <w:t>and the public sector pay and terms guidance</w:t>
      </w:r>
      <w:r w:rsidRPr="00BD62E1">
        <w:rPr>
          <w:rStyle w:val="FootnoteReference"/>
          <w:rFonts w:eastAsia="Times New Roman" w:cstheme="minorHAnsi"/>
          <w:lang w:eastAsia="en-GB"/>
        </w:rPr>
        <w:footnoteReference w:id="23"/>
      </w:r>
      <w:r w:rsidRPr="00BD62E1">
        <w:rPr>
          <w:rFonts w:eastAsia="Times New Roman" w:cstheme="minorHAnsi"/>
          <w:lang w:eastAsia="en-GB"/>
        </w:rPr>
        <w:t>.</w:t>
      </w:r>
    </w:p>
    <w:p w14:paraId="4AF2B2E4" w14:textId="222C8166" w:rsidR="00EB2CBE" w:rsidRPr="00B66F03" w:rsidRDefault="00EF7DAC" w:rsidP="00084263">
      <w:pPr>
        <w:pStyle w:val="ListParagraph"/>
        <w:numPr>
          <w:ilvl w:val="1"/>
          <w:numId w:val="27"/>
        </w:numPr>
        <w:spacing w:after="0" w:line="240" w:lineRule="auto"/>
        <w:jc w:val="both"/>
        <w:rPr>
          <w:rFonts w:cstheme="minorHAnsi"/>
        </w:rPr>
      </w:pPr>
      <w:r w:rsidRPr="33B99CA7">
        <w:rPr>
          <w:rFonts w:eastAsia="Times New Roman"/>
          <w:lang w:eastAsia="en-GB"/>
        </w:rPr>
        <w:lastRenderedPageBreak/>
        <w:t>Acas</w:t>
      </w:r>
      <w:r w:rsidR="00EB2CBE" w:rsidRPr="33B99CA7">
        <w:rPr>
          <w:rFonts w:eastAsia="Times New Roman"/>
          <w:lang w:eastAsia="en-GB"/>
        </w:rPr>
        <w:t xml:space="preserve"> shall operate a performance-related pay scheme that shall form part of the annual aggregate pay budget approved by the department, where relevant with due regard to the senior pay guidance.</w:t>
      </w:r>
      <w:r w:rsidR="00EB2CBE" w:rsidRPr="00B66F03">
        <w:rPr>
          <w:rFonts w:cstheme="minorHAnsi"/>
        </w:rPr>
        <w:t> </w:t>
      </w:r>
    </w:p>
    <w:p w14:paraId="5BC5BEED" w14:textId="0AE9BF26" w:rsidR="00EB2CBE" w:rsidRPr="00BD62E1" w:rsidRDefault="00EB2CBE" w:rsidP="00084263">
      <w:pPr>
        <w:pStyle w:val="ListParagraph"/>
        <w:numPr>
          <w:ilvl w:val="1"/>
          <w:numId w:val="27"/>
        </w:numPr>
        <w:spacing w:after="0" w:line="240" w:lineRule="auto"/>
        <w:jc w:val="both"/>
        <w:rPr>
          <w:rFonts w:eastAsia="Times New Roman"/>
          <w:lang w:eastAsia="en-GB"/>
        </w:rPr>
      </w:pPr>
      <w:r w:rsidRPr="33B99CA7">
        <w:rPr>
          <w:rFonts w:eastAsia="Times New Roman"/>
          <w:lang w:eastAsia="en-GB"/>
        </w:rPr>
        <w:t xml:space="preserve">The travel expenses of </w:t>
      </w:r>
      <w:r w:rsidR="00EB2E1D" w:rsidRPr="33B99CA7">
        <w:rPr>
          <w:rFonts w:eastAsia="Times New Roman"/>
          <w:lang w:eastAsia="en-GB"/>
        </w:rPr>
        <w:t xml:space="preserve">Council </w:t>
      </w:r>
      <w:r w:rsidRPr="33B99CA7">
        <w:rPr>
          <w:rFonts w:eastAsia="Times New Roman"/>
          <w:lang w:eastAsia="en-GB"/>
        </w:rPr>
        <w:t xml:space="preserve">members shall be tied to </w:t>
      </w:r>
      <w:r w:rsidR="005B0E36">
        <w:rPr>
          <w:rFonts w:eastAsia="Times New Roman"/>
          <w:lang w:eastAsia="en-GB"/>
        </w:rPr>
        <w:t>organisatio</w:t>
      </w:r>
      <w:r w:rsidR="00AC6362">
        <w:rPr>
          <w:rFonts w:eastAsia="Times New Roman"/>
          <w:lang w:eastAsia="en-GB"/>
        </w:rPr>
        <w:t>nal</w:t>
      </w:r>
      <w:r w:rsidRPr="33B99CA7">
        <w:rPr>
          <w:rFonts w:eastAsia="Times New Roman"/>
          <w:lang w:eastAsia="en-GB"/>
        </w:rPr>
        <w:t xml:space="preserve"> rates. Reasonable actual costs shall be reimbursed. </w:t>
      </w:r>
    </w:p>
    <w:p w14:paraId="7843B268" w14:textId="79CEC2A2" w:rsidR="00EB2CBE" w:rsidRPr="00BD62E1" w:rsidRDefault="00C74EAE" w:rsidP="00EE5136">
      <w:pPr>
        <w:pStyle w:val="Heading2"/>
      </w:pPr>
      <w:r>
        <w:t xml:space="preserve"> </w:t>
      </w:r>
      <w:bookmarkStart w:id="50" w:name="_Toc109789760"/>
      <w:r w:rsidR="00EB2CBE" w:rsidRPr="00BD62E1">
        <w:t>Pensions, redundancy</w:t>
      </w:r>
      <w:r w:rsidR="00E63B61">
        <w:t>,</w:t>
      </w:r>
      <w:r w:rsidR="00EB2CBE" w:rsidRPr="00BD62E1">
        <w:t xml:space="preserve"> and compensation</w:t>
      </w:r>
      <w:bookmarkEnd w:id="50"/>
      <w:r w:rsidR="00EB2CBE" w:rsidRPr="00BD62E1">
        <w:t> </w:t>
      </w:r>
    </w:p>
    <w:p w14:paraId="582038F0" w14:textId="2EF69DEF"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Compensation scheme rules and pension scheme rules should reflect legislative and HM</w:t>
      </w:r>
      <w:r w:rsidR="000F37DA" w:rsidRPr="00BD62E1">
        <w:rPr>
          <w:rFonts w:eastAsia="Times New Roman" w:cstheme="minorHAnsi"/>
          <w:lang w:eastAsia="en-GB"/>
        </w:rPr>
        <w:t xml:space="preserve"> Treasury</w:t>
      </w:r>
      <w:r w:rsidRPr="00BD62E1">
        <w:rPr>
          <w:rFonts w:eastAsia="Times New Roman" w:cstheme="minorHAnsi"/>
          <w:lang w:eastAsia="en-GB"/>
        </w:rPr>
        <w:t xml:space="preserve"> guidance requirements regarding exit payments.</w:t>
      </w:r>
    </w:p>
    <w:p w14:paraId="67354473" w14:textId="735BF71C"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A</w:t>
      </w:r>
      <w:r w:rsidR="00120AB7" w:rsidRPr="00BD62E1">
        <w:rPr>
          <w:rFonts w:eastAsia="Times New Roman" w:cstheme="minorHAnsi"/>
          <w:lang w:eastAsia="en-GB"/>
        </w:rPr>
        <w:t>cas</w:t>
      </w:r>
      <w:r w:rsidRPr="00BD62E1">
        <w:rPr>
          <w:rFonts w:eastAsia="Times New Roman" w:cstheme="minorHAnsi"/>
          <w:lang w:eastAsia="en-GB"/>
        </w:rPr>
        <w:t xml:space="preserve"> staff shall normally be eligible for a pension provided </w:t>
      </w:r>
      <w:r w:rsidR="00D12085" w:rsidRPr="00BD62E1">
        <w:rPr>
          <w:rFonts w:eastAsia="Times New Roman" w:cstheme="minorHAnsi"/>
          <w:lang w:eastAsia="en-GB"/>
        </w:rPr>
        <w:t xml:space="preserve">through the standard Civil Service pension arrangements (Alpha, NUVOS, Classic and Classic+). </w:t>
      </w:r>
      <w:r w:rsidRPr="00BD62E1">
        <w:rPr>
          <w:rFonts w:eastAsia="Times New Roman" w:cstheme="minorHAnsi"/>
          <w:lang w:eastAsia="en-GB"/>
        </w:rPr>
        <w:t xml:space="preserve"> Staff may opt out of the occupational pension scheme provided by </w:t>
      </w:r>
      <w:r w:rsidR="00D12085" w:rsidRPr="00BD62E1">
        <w:rPr>
          <w:rFonts w:eastAsia="Times New Roman" w:cstheme="minorHAnsi"/>
          <w:lang w:eastAsia="en-GB"/>
        </w:rPr>
        <w:t>Acas</w:t>
      </w:r>
      <w:r w:rsidRPr="00BD62E1">
        <w:rPr>
          <w:rFonts w:eastAsia="Times New Roman" w:cstheme="minorHAnsi"/>
          <w:lang w:eastAsia="en-GB"/>
        </w:rPr>
        <w:t>, but that employers’ contribution to any personal pension arrangement, including stakeholder pension shall normally be limited to the national insurance rebate level. </w:t>
      </w:r>
    </w:p>
    <w:p w14:paraId="018FD3E3" w14:textId="35916B74" w:rsidR="00EB2CBE" w:rsidRPr="00BD62E1" w:rsidRDefault="00EB2CBE" w:rsidP="00084263">
      <w:pPr>
        <w:pStyle w:val="ListParagraph"/>
        <w:numPr>
          <w:ilvl w:val="1"/>
          <w:numId w:val="27"/>
        </w:numPr>
        <w:spacing w:after="0" w:line="240" w:lineRule="auto"/>
        <w:jc w:val="both"/>
        <w:rPr>
          <w:rFonts w:eastAsia="Times New Roman"/>
          <w:lang w:eastAsia="en-GB"/>
        </w:rPr>
      </w:pPr>
      <w:r w:rsidRPr="0B43C559">
        <w:rPr>
          <w:rFonts w:eastAsia="Times New Roman"/>
          <w:lang w:eastAsia="en-GB"/>
        </w:rPr>
        <w:t xml:space="preserve">Any proposal by </w:t>
      </w:r>
      <w:r w:rsidR="00CC5887" w:rsidRPr="0B43C559">
        <w:rPr>
          <w:rFonts w:eastAsia="Times New Roman"/>
          <w:lang w:eastAsia="en-GB"/>
        </w:rPr>
        <w:t>Acas</w:t>
      </w:r>
      <w:r w:rsidRPr="0B43C559">
        <w:rPr>
          <w:rFonts w:eastAsia="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w:t>
      </w:r>
      <w:r w:rsidR="009F67C0">
        <w:rPr>
          <w:rFonts w:eastAsia="Times New Roman"/>
          <w:lang w:eastAsia="en-GB"/>
        </w:rPr>
        <w:t>‘</w:t>
      </w:r>
      <w:r w:rsidRPr="0B43C559">
        <w:rPr>
          <w:rFonts w:eastAsia="Times New Roman"/>
          <w:lang w:eastAsia="en-GB"/>
        </w:rPr>
        <w:t>Managing Public Money</w:t>
      </w:r>
      <w:r w:rsidR="009F67C0">
        <w:rPr>
          <w:rFonts w:eastAsia="Times New Roman"/>
          <w:lang w:eastAsia="en-GB"/>
        </w:rPr>
        <w:t>’</w:t>
      </w:r>
      <w:r w:rsidR="6ADC6E2E" w:rsidRPr="0B43C559">
        <w:rPr>
          <w:rFonts w:eastAsia="Times New Roman"/>
          <w:lang w:eastAsia="en-GB"/>
        </w:rPr>
        <w:t xml:space="preserve"> and will need the relevant Cabinet Office </w:t>
      </w:r>
      <w:r w:rsidR="5B7E31E3" w:rsidRPr="0B43C559">
        <w:rPr>
          <w:rFonts w:eastAsia="Times New Roman"/>
          <w:lang w:eastAsia="en-GB"/>
        </w:rPr>
        <w:t>approval</w:t>
      </w:r>
      <w:r w:rsidRPr="0B43C559">
        <w:rPr>
          <w:rFonts w:eastAsia="Times New Roman"/>
          <w:lang w:eastAsia="en-GB"/>
        </w:rPr>
        <w:t>. </w:t>
      </w:r>
    </w:p>
    <w:p w14:paraId="72C322E2" w14:textId="485D8174" w:rsidR="0078139E" w:rsidRPr="00BD62E1" w:rsidRDefault="00F26E98" w:rsidP="00084263">
      <w:pPr>
        <w:pStyle w:val="FWKBodyText"/>
        <w:numPr>
          <w:ilvl w:val="1"/>
          <w:numId w:val="27"/>
        </w:numPr>
        <w:jc w:val="both"/>
        <w:rPr>
          <w:rFonts w:asciiTheme="minorHAnsi" w:hAnsiTheme="minorHAnsi" w:cstheme="minorBidi"/>
          <w:color w:val="auto"/>
        </w:rPr>
      </w:pPr>
      <w:r>
        <w:rPr>
          <w:rFonts w:asciiTheme="minorHAnsi" w:hAnsiTheme="minorHAnsi" w:cstheme="minorBidi"/>
          <w:color w:val="auto"/>
        </w:rPr>
        <w:t xml:space="preserve">Subject </w:t>
      </w:r>
      <w:r w:rsidR="001A1783">
        <w:rPr>
          <w:rFonts w:asciiTheme="minorHAnsi" w:hAnsiTheme="minorHAnsi" w:cstheme="minorBidi"/>
          <w:color w:val="auto"/>
        </w:rPr>
        <w:t xml:space="preserve">to necessary approvals </w:t>
      </w:r>
      <w:r w:rsidR="00527DCD">
        <w:rPr>
          <w:rFonts w:asciiTheme="minorHAnsi" w:hAnsiTheme="minorHAnsi" w:cstheme="minorBidi"/>
          <w:color w:val="auto"/>
        </w:rPr>
        <w:t>from Cabinet Office</w:t>
      </w:r>
      <w:r w:rsidR="00143D46">
        <w:rPr>
          <w:rFonts w:asciiTheme="minorHAnsi" w:hAnsiTheme="minorHAnsi" w:cstheme="minorBidi"/>
          <w:color w:val="auto"/>
        </w:rPr>
        <w:t xml:space="preserve"> </w:t>
      </w:r>
      <w:r w:rsidR="00E85EB5">
        <w:rPr>
          <w:rFonts w:asciiTheme="minorHAnsi" w:hAnsiTheme="minorHAnsi" w:cstheme="minorBidi"/>
          <w:color w:val="auto"/>
        </w:rPr>
        <w:t xml:space="preserve">and </w:t>
      </w:r>
      <w:r w:rsidR="00143D46">
        <w:rPr>
          <w:rFonts w:asciiTheme="minorHAnsi" w:hAnsiTheme="minorHAnsi" w:cstheme="minorBidi"/>
          <w:color w:val="auto"/>
        </w:rPr>
        <w:t xml:space="preserve">HM Treasury </w:t>
      </w:r>
      <w:r w:rsidR="001A1783">
        <w:rPr>
          <w:rFonts w:asciiTheme="minorHAnsi" w:hAnsiTheme="minorHAnsi" w:cstheme="minorBidi"/>
          <w:color w:val="auto"/>
        </w:rPr>
        <w:t>t</w:t>
      </w:r>
      <w:r w:rsidR="0078139E" w:rsidRPr="33B99CA7">
        <w:rPr>
          <w:rFonts w:asciiTheme="minorHAnsi" w:hAnsiTheme="minorHAnsi" w:cstheme="minorBidi"/>
          <w:color w:val="auto"/>
        </w:rPr>
        <w:t xml:space="preserve">he Chief Executive has delegated authority for early retirement or redundancy of staff </w:t>
      </w:r>
      <w:r w:rsidR="00944983">
        <w:rPr>
          <w:rFonts w:asciiTheme="minorHAnsi" w:hAnsiTheme="minorHAnsi" w:cstheme="minorBidi"/>
          <w:color w:val="auto"/>
        </w:rPr>
        <w:t>and will be planned in consul</w:t>
      </w:r>
      <w:r w:rsidR="00940FC3">
        <w:rPr>
          <w:rFonts w:asciiTheme="minorHAnsi" w:hAnsiTheme="minorHAnsi" w:cstheme="minorBidi"/>
          <w:color w:val="auto"/>
        </w:rPr>
        <w:t>t</w:t>
      </w:r>
      <w:r w:rsidR="00944983">
        <w:rPr>
          <w:rFonts w:asciiTheme="minorHAnsi" w:hAnsiTheme="minorHAnsi" w:cstheme="minorBidi"/>
          <w:color w:val="auto"/>
        </w:rPr>
        <w:t>ation with BEIS</w:t>
      </w:r>
      <w:r w:rsidR="00940FC3">
        <w:rPr>
          <w:rFonts w:asciiTheme="minorHAnsi" w:hAnsiTheme="minorHAnsi" w:cstheme="minorBidi"/>
          <w:color w:val="auto"/>
        </w:rPr>
        <w:t xml:space="preserve">; this also includes </w:t>
      </w:r>
      <w:r w:rsidR="00D61CBD">
        <w:rPr>
          <w:rFonts w:asciiTheme="minorHAnsi" w:hAnsiTheme="minorHAnsi" w:cstheme="minorBidi"/>
          <w:color w:val="auto"/>
        </w:rPr>
        <w:t xml:space="preserve">delegation authority for management of </w:t>
      </w:r>
      <w:r w:rsidR="0078139E" w:rsidRPr="33B99CA7">
        <w:rPr>
          <w:rFonts w:asciiTheme="minorHAnsi" w:hAnsiTheme="minorHAnsi" w:cstheme="minorBidi"/>
          <w:color w:val="auto"/>
        </w:rPr>
        <w:t>the overall numbers and grades of staff concerned. Any individual cases relating to members of the SCS, whether initiated from within BEIS or Acas, shall be developed in close consultation</w:t>
      </w:r>
      <w:r w:rsidR="004C1FED">
        <w:rPr>
          <w:rFonts w:asciiTheme="minorHAnsi" w:hAnsiTheme="minorHAnsi" w:cstheme="minorBidi"/>
          <w:color w:val="auto"/>
        </w:rPr>
        <w:t xml:space="preserve"> with BEIS</w:t>
      </w:r>
      <w:r w:rsidR="0078139E" w:rsidRPr="33B99CA7">
        <w:rPr>
          <w:rFonts w:asciiTheme="minorHAnsi" w:hAnsiTheme="minorHAnsi" w:cstheme="minorBidi"/>
          <w:color w:val="auto"/>
        </w:rPr>
        <w:t>.</w:t>
      </w:r>
    </w:p>
    <w:p w14:paraId="431E1CA8" w14:textId="1C2CB9C1" w:rsidR="0078139E" w:rsidRDefault="0078139E" w:rsidP="00084263">
      <w:pPr>
        <w:pStyle w:val="FWKBodyText"/>
        <w:numPr>
          <w:ilvl w:val="1"/>
          <w:numId w:val="27"/>
        </w:numPr>
        <w:jc w:val="both"/>
        <w:rPr>
          <w:rFonts w:asciiTheme="minorHAnsi" w:hAnsiTheme="minorHAnsi" w:cstheme="minorHAnsi"/>
          <w:color w:val="auto"/>
        </w:rPr>
      </w:pPr>
      <w:r w:rsidRPr="00BD62E1">
        <w:rPr>
          <w:rFonts w:asciiTheme="minorHAnsi" w:hAnsiTheme="minorHAnsi" w:cstheme="minorHAnsi"/>
          <w:color w:val="auto"/>
        </w:rPr>
        <w:t xml:space="preserve">Such action needs to comply with the Civil Service Compensation Scheme arrangements and related Redeployment and Redundancy policies. </w:t>
      </w:r>
    </w:p>
    <w:p w14:paraId="573A5B12" w14:textId="303B9BA4" w:rsidR="00F2050F" w:rsidRPr="00BD62E1" w:rsidRDefault="00C74EAE" w:rsidP="00EE5136">
      <w:pPr>
        <w:pStyle w:val="Heading2"/>
      </w:pPr>
      <w:r>
        <w:t xml:space="preserve"> </w:t>
      </w:r>
      <w:bookmarkStart w:id="51" w:name="_Toc109789761"/>
      <w:r w:rsidR="00F2050F">
        <w:t>Staff resourcing, recruitment, and development</w:t>
      </w:r>
      <w:bookmarkEnd w:id="51"/>
      <w:r w:rsidR="00F2050F" w:rsidRPr="00BD62E1">
        <w:t> </w:t>
      </w:r>
    </w:p>
    <w:p w14:paraId="67890348" w14:textId="07730252" w:rsidR="00DB69C6" w:rsidRPr="00D036E3" w:rsidRDefault="00FB3D3D" w:rsidP="00084263">
      <w:pPr>
        <w:pStyle w:val="FWKBodyText"/>
        <w:numPr>
          <w:ilvl w:val="1"/>
          <w:numId w:val="27"/>
        </w:numPr>
        <w:jc w:val="both"/>
        <w:rPr>
          <w:rFonts w:asciiTheme="minorHAnsi" w:hAnsiTheme="minorHAnsi" w:cstheme="minorHAnsi"/>
        </w:rPr>
      </w:pPr>
      <w:r w:rsidRPr="00D036E3">
        <w:rPr>
          <w:rFonts w:asciiTheme="minorHAnsi" w:hAnsiTheme="minorHAnsi" w:cstheme="minorHAnsi"/>
        </w:rPr>
        <w:t xml:space="preserve">The </w:t>
      </w:r>
      <w:r w:rsidR="00DB69C6" w:rsidRPr="00D036E3">
        <w:rPr>
          <w:rFonts w:asciiTheme="minorHAnsi" w:hAnsiTheme="minorHAnsi" w:cstheme="minorHAnsi"/>
        </w:rPr>
        <w:t>Chief Executive will ensure that appropriate mechanisms are in place to facilitate the effective management and development of staff and has the authority to determine associated non-pay spend on learning and development and recruitment.</w:t>
      </w:r>
    </w:p>
    <w:p w14:paraId="0E4FCB7C" w14:textId="58B54A03" w:rsidR="00DB69C6" w:rsidRPr="00D036E3" w:rsidRDefault="00DB69C6" w:rsidP="00084263">
      <w:pPr>
        <w:pStyle w:val="FWKBodyText"/>
        <w:numPr>
          <w:ilvl w:val="1"/>
          <w:numId w:val="27"/>
        </w:numPr>
        <w:jc w:val="both"/>
        <w:rPr>
          <w:rFonts w:asciiTheme="minorHAnsi" w:hAnsiTheme="minorHAnsi" w:cstheme="minorBidi"/>
        </w:rPr>
      </w:pPr>
      <w:r w:rsidRPr="74E0B5DA">
        <w:rPr>
          <w:rFonts w:asciiTheme="minorHAnsi" w:hAnsiTheme="minorHAnsi" w:cstheme="minorBidi"/>
        </w:rPr>
        <w:t xml:space="preserve">The Chief Executive is responsible for establishing and keeping under review </w:t>
      </w:r>
      <w:r w:rsidR="00667B91" w:rsidRPr="74E0B5DA">
        <w:rPr>
          <w:rFonts w:asciiTheme="minorHAnsi" w:hAnsiTheme="minorHAnsi" w:cstheme="minorBidi"/>
        </w:rPr>
        <w:t>Acas’</w:t>
      </w:r>
      <w:r w:rsidRPr="74E0B5DA">
        <w:rPr>
          <w:rFonts w:asciiTheme="minorHAnsi" w:hAnsiTheme="minorHAnsi" w:cstheme="minorBidi"/>
        </w:rPr>
        <w:t xml:space="preserve"> management </w:t>
      </w:r>
      <w:r w:rsidR="002C115F" w:rsidRPr="74E0B5DA">
        <w:rPr>
          <w:rFonts w:asciiTheme="minorHAnsi" w:hAnsiTheme="minorHAnsi" w:cstheme="minorBidi"/>
        </w:rPr>
        <w:t>structure and</w:t>
      </w:r>
      <w:r w:rsidRPr="74E0B5DA">
        <w:rPr>
          <w:rFonts w:asciiTheme="minorHAnsi" w:hAnsiTheme="minorHAnsi" w:cstheme="minorBidi"/>
        </w:rPr>
        <w:t xml:space="preserve"> implementing any changes which may affect employee numbers. This should take due account of options for sharing services across BEIS and the civil service. </w:t>
      </w:r>
    </w:p>
    <w:p w14:paraId="263DFDDC" w14:textId="649DBF5D" w:rsidR="00DB69C6" w:rsidRPr="00D036E3" w:rsidRDefault="00DB69C6" w:rsidP="00084263">
      <w:pPr>
        <w:pStyle w:val="FWKBodyText"/>
        <w:numPr>
          <w:ilvl w:val="1"/>
          <w:numId w:val="27"/>
        </w:numPr>
        <w:jc w:val="both"/>
        <w:rPr>
          <w:rFonts w:asciiTheme="minorHAnsi" w:hAnsiTheme="minorHAnsi" w:cstheme="minorHAnsi"/>
        </w:rPr>
      </w:pPr>
      <w:r w:rsidRPr="00D036E3">
        <w:rPr>
          <w:rFonts w:asciiTheme="minorHAnsi" w:hAnsiTheme="minorHAnsi" w:cstheme="minorHAnsi"/>
        </w:rPr>
        <w:t>The Chief Executive has the freedom to create and re-grade posts below SCS and, subject to any centrally required processes (such as the Civil Service Commissioners recruitment principles</w:t>
      </w:r>
      <w:r w:rsidR="001264D2">
        <w:rPr>
          <w:rFonts w:asciiTheme="minorHAnsi" w:hAnsiTheme="minorHAnsi" w:cstheme="minorHAnsi"/>
        </w:rPr>
        <w:t xml:space="preserve"> and the Job Evaluation </w:t>
      </w:r>
      <w:r w:rsidR="003364E0">
        <w:rPr>
          <w:rFonts w:asciiTheme="minorHAnsi" w:hAnsiTheme="minorHAnsi" w:cstheme="minorHAnsi"/>
        </w:rPr>
        <w:t>and Grading System</w:t>
      </w:r>
      <w:r w:rsidRPr="00D036E3">
        <w:rPr>
          <w:rFonts w:asciiTheme="minorHAnsi" w:hAnsiTheme="minorHAnsi" w:cstheme="minorHAnsi"/>
        </w:rPr>
        <w:t>), to make appointments (including temporary, substantive</w:t>
      </w:r>
      <w:r w:rsidR="000D1BBF" w:rsidRPr="00D036E3">
        <w:rPr>
          <w:rFonts w:asciiTheme="minorHAnsi" w:hAnsiTheme="minorHAnsi" w:cstheme="minorHAnsi"/>
        </w:rPr>
        <w:t>,</w:t>
      </w:r>
      <w:r w:rsidRPr="00D036E3">
        <w:rPr>
          <w:rFonts w:asciiTheme="minorHAnsi" w:hAnsiTheme="minorHAnsi" w:cstheme="minorHAnsi"/>
        </w:rPr>
        <w:t xml:space="preserve"> or personal promotions) to such posts.</w:t>
      </w:r>
    </w:p>
    <w:p w14:paraId="14661F2D" w14:textId="04247D04" w:rsidR="004403D0" w:rsidRPr="004403D0" w:rsidRDefault="004403D0" w:rsidP="00084263">
      <w:pPr>
        <w:pStyle w:val="FWKBodyText"/>
        <w:numPr>
          <w:ilvl w:val="1"/>
          <w:numId w:val="27"/>
        </w:numPr>
        <w:jc w:val="both"/>
        <w:rPr>
          <w:rFonts w:asciiTheme="minorHAnsi" w:hAnsiTheme="minorHAnsi" w:cstheme="minorBidi"/>
        </w:rPr>
      </w:pPr>
      <w:r w:rsidRPr="74E0B5DA">
        <w:rPr>
          <w:rFonts w:asciiTheme="minorHAnsi" w:hAnsiTheme="minorHAnsi" w:cstheme="minorBidi"/>
        </w:rPr>
        <w:t xml:space="preserve">Acas employees may be offered the option of participating in talent </w:t>
      </w:r>
      <w:r w:rsidRPr="00C13CED">
        <w:rPr>
          <w:rFonts w:asciiTheme="minorHAnsi" w:hAnsiTheme="minorHAnsi" w:cstheme="minorBidi"/>
        </w:rPr>
        <w:t>development schemes via BEIS. This might include centrally led schemes</w:t>
      </w:r>
      <w:r w:rsidR="00E66B17" w:rsidRPr="00C13CED">
        <w:rPr>
          <w:rFonts w:asciiTheme="minorHAnsi" w:hAnsiTheme="minorHAnsi" w:cstheme="minorBidi"/>
        </w:rPr>
        <w:t>,</w:t>
      </w:r>
      <w:r w:rsidR="00E66B17" w:rsidRPr="74E0B5DA">
        <w:rPr>
          <w:rFonts w:asciiTheme="minorHAnsi" w:hAnsiTheme="minorHAnsi" w:cstheme="minorBidi"/>
        </w:rPr>
        <w:t xml:space="preserve"> for example,</w:t>
      </w:r>
      <w:r w:rsidRPr="74E0B5DA">
        <w:rPr>
          <w:rFonts w:asciiTheme="minorHAnsi" w:hAnsiTheme="minorHAnsi" w:cstheme="minorBidi"/>
        </w:rPr>
        <w:t xml:space="preserve"> Future Leaders or Senior Leaders</w:t>
      </w:r>
      <w:r w:rsidR="00401A48" w:rsidRPr="74E0B5DA">
        <w:rPr>
          <w:rFonts w:asciiTheme="minorHAnsi" w:hAnsiTheme="minorHAnsi" w:cstheme="minorBidi"/>
        </w:rPr>
        <w:t>;</w:t>
      </w:r>
      <w:r w:rsidRPr="74E0B5DA">
        <w:rPr>
          <w:rFonts w:asciiTheme="minorHAnsi" w:hAnsiTheme="minorHAnsi" w:cstheme="minorBidi"/>
        </w:rPr>
        <w:t xml:space="preserve"> BEIS-led schemes </w:t>
      </w:r>
      <w:r w:rsidR="00E66B17" w:rsidRPr="74E0B5DA">
        <w:rPr>
          <w:rFonts w:asciiTheme="minorHAnsi" w:hAnsiTheme="minorHAnsi" w:cstheme="minorBidi"/>
        </w:rPr>
        <w:t xml:space="preserve">such as </w:t>
      </w:r>
      <w:r w:rsidRPr="74E0B5DA">
        <w:rPr>
          <w:rFonts w:asciiTheme="minorHAnsi" w:hAnsiTheme="minorHAnsi" w:cstheme="minorBidi"/>
        </w:rPr>
        <w:t>Aspiring Leaders or the Interdepartmental Talent Programme</w:t>
      </w:r>
      <w:r w:rsidR="00401A48" w:rsidRPr="74E0B5DA">
        <w:rPr>
          <w:rFonts w:asciiTheme="minorHAnsi" w:hAnsiTheme="minorHAnsi" w:cstheme="minorBidi"/>
        </w:rPr>
        <w:t>;</w:t>
      </w:r>
      <w:r w:rsidRPr="74E0B5DA">
        <w:rPr>
          <w:rFonts w:asciiTheme="minorHAnsi" w:hAnsiTheme="minorHAnsi" w:cstheme="minorBidi"/>
        </w:rPr>
        <w:t xml:space="preserve"> or other initiatives </w:t>
      </w:r>
      <w:r w:rsidR="00E66B17" w:rsidRPr="74E0B5DA">
        <w:rPr>
          <w:rFonts w:asciiTheme="minorHAnsi" w:hAnsiTheme="minorHAnsi" w:cstheme="minorBidi"/>
        </w:rPr>
        <w:t xml:space="preserve">like </w:t>
      </w:r>
      <w:r w:rsidRPr="74E0B5DA">
        <w:rPr>
          <w:rFonts w:asciiTheme="minorHAnsi" w:hAnsiTheme="minorHAnsi" w:cstheme="minorBidi"/>
        </w:rPr>
        <w:t>mentoring or sponsorship schemes.</w:t>
      </w:r>
    </w:p>
    <w:p w14:paraId="2CC6AE62" w14:textId="7A64ADFF" w:rsidR="004403D0" w:rsidRPr="004403D0" w:rsidRDefault="0051276D" w:rsidP="00084263">
      <w:pPr>
        <w:pStyle w:val="FWKBodyText"/>
        <w:numPr>
          <w:ilvl w:val="1"/>
          <w:numId w:val="27"/>
        </w:numPr>
        <w:jc w:val="both"/>
        <w:rPr>
          <w:rFonts w:asciiTheme="minorHAnsi" w:hAnsiTheme="minorHAnsi" w:cstheme="minorHAnsi"/>
        </w:rPr>
      </w:pPr>
      <w:r w:rsidRPr="0051276D">
        <w:rPr>
          <w:rFonts w:asciiTheme="minorHAnsi" w:hAnsiTheme="minorHAnsi" w:cstheme="minorHAnsi"/>
        </w:rPr>
        <w:t>Funding arrangements for schemes will depend on prior discussion with Acas HR/BEIS Talent Team, and schemes may be funded jointly or by other agreement</w:t>
      </w:r>
      <w:r w:rsidR="00E85EB5">
        <w:rPr>
          <w:rFonts w:asciiTheme="minorHAnsi" w:hAnsiTheme="minorHAnsi" w:cstheme="minorHAnsi"/>
        </w:rPr>
        <w:t>.</w:t>
      </w:r>
    </w:p>
    <w:p w14:paraId="18B85CC1" w14:textId="00EB1895" w:rsidR="00FB3D3D" w:rsidRPr="00C13CED" w:rsidRDefault="00015B91" w:rsidP="00EE5136">
      <w:pPr>
        <w:pStyle w:val="Heading2"/>
      </w:pPr>
      <w:r>
        <w:t xml:space="preserve"> </w:t>
      </w:r>
      <w:bookmarkStart w:id="52" w:name="_Toc109789762"/>
      <w:r w:rsidR="00F132AD" w:rsidRPr="00C13CED">
        <w:t>Health and safety</w:t>
      </w:r>
      <w:bookmarkEnd w:id="52"/>
    </w:p>
    <w:p w14:paraId="0CF0E6DB" w14:textId="654AADC1" w:rsidR="00F132AD" w:rsidRPr="00000845" w:rsidRDefault="00F132AD" w:rsidP="00084263">
      <w:pPr>
        <w:pStyle w:val="FWKBodyText"/>
        <w:numPr>
          <w:ilvl w:val="1"/>
          <w:numId w:val="27"/>
        </w:numPr>
        <w:jc w:val="both"/>
        <w:rPr>
          <w:rFonts w:asciiTheme="minorHAnsi" w:hAnsiTheme="minorHAnsi" w:cstheme="minorBidi"/>
        </w:rPr>
      </w:pPr>
      <w:r w:rsidRPr="1E758019">
        <w:rPr>
          <w:rFonts w:asciiTheme="minorHAnsi" w:hAnsiTheme="minorHAnsi" w:cstheme="minorBidi"/>
        </w:rPr>
        <w:t>The</w:t>
      </w:r>
      <w:r w:rsidR="00735B20" w:rsidRPr="1E758019">
        <w:rPr>
          <w:rFonts w:asciiTheme="minorHAnsi" w:hAnsiTheme="minorHAnsi" w:cstheme="minorBidi"/>
        </w:rPr>
        <w:t xml:space="preserve"> Chief Executive is accountable for all matters of health and safety associated with </w:t>
      </w:r>
      <w:r w:rsidR="00667B91" w:rsidRPr="1E758019">
        <w:rPr>
          <w:rFonts w:asciiTheme="minorHAnsi" w:hAnsiTheme="minorHAnsi" w:cstheme="minorBidi"/>
        </w:rPr>
        <w:t>Acas'</w:t>
      </w:r>
      <w:r w:rsidR="00735B20" w:rsidRPr="1E758019">
        <w:rPr>
          <w:rFonts w:asciiTheme="minorHAnsi" w:hAnsiTheme="minorHAnsi" w:cstheme="minorBidi"/>
        </w:rPr>
        <w:t xml:space="preserve"> business activities and will ensure that resources, </w:t>
      </w:r>
      <w:r w:rsidR="00735B20" w:rsidRPr="1E758019">
        <w:rPr>
          <w:rFonts w:asciiTheme="minorHAnsi" w:hAnsiTheme="minorHAnsi" w:cstheme="minorBidi"/>
        </w:rPr>
        <w:lastRenderedPageBreak/>
        <w:t>structure, and arrangements are adequate for delivering effective performance.</w:t>
      </w:r>
      <w:r>
        <w:tab/>
      </w:r>
    </w:p>
    <w:p w14:paraId="072D1066" w14:textId="4FDD8D00" w:rsidR="00483F6A" w:rsidRPr="00BD62E1" w:rsidRDefault="00483F6A" w:rsidP="006F1852">
      <w:pPr>
        <w:spacing w:line="23" w:lineRule="auto"/>
        <w:rPr>
          <w:rFonts w:asciiTheme="minorHAnsi" w:hAnsiTheme="minorHAnsi" w:cstheme="minorHAnsi"/>
          <w:bCs/>
          <w:color w:val="B01117" w:themeColor="accent1"/>
          <w:kern w:val="32"/>
          <w:sz w:val="50"/>
          <w:szCs w:val="32"/>
          <w:u w:color="BF311A"/>
        </w:rPr>
      </w:pPr>
    </w:p>
    <w:p w14:paraId="65FC7004" w14:textId="460724B0" w:rsidR="00EB2CBE" w:rsidRPr="00303972" w:rsidRDefault="00EB2CBE" w:rsidP="006F1852">
      <w:pPr>
        <w:pStyle w:val="Heading1"/>
        <w:spacing w:after="0"/>
        <w:rPr>
          <w:rFonts w:asciiTheme="minorHAnsi" w:hAnsiTheme="minorHAnsi" w:cstheme="minorHAnsi"/>
          <w:sz w:val="40"/>
          <w:szCs w:val="40"/>
        </w:rPr>
      </w:pPr>
      <w:bookmarkStart w:id="53" w:name="_Toc109789763"/>
      <w:r w:rsidRPr="00303972">
        <w:rPr>
          <w:rFonts w:asciiTheme="minorHAnsi" w:hAnsiTheme="minorHAnsi" w:cstheme="minorHAnsi"/>
          <w:sz w:val="40"/>
          <w:szCs w:val="40"/>
        </w:rPr>
        <w:t>Business Plans</w:t>
      </w:r>
      <w:r w:rsidR="00D15AF8" w:rsidRPr="00303972">
        <w:rPr>
          <w:rFonts w:asciiTheme="minorHAnsi" w:hAnsiTheme="minorHAnsi" w:cstheme="minorHAnsi"/>
          <w:sz w:val="40"/>
          <w:szCs w:val="40"/>
        </w:rPr>
        <w:t>,</w:t>
      </w:r>
      <w:r w:rsidRPr="00303972">
        <w:rPr>
          <w:rFonts w:asciiTheme="minorHAnsi" w:hAnsiTheme="minorHAnsi" w:cstheme="minorHAnsi"/>
          <w:sz w:val="40"/>
          <w:szCs w:val="40"/>
        </w:rPr>
        <w:t xml:space="preserve"> Financial Reporting</w:t>
      </w:r>
      <w:r w:rsidR="00DA096B" w:rsidRPr="00303972">
        <w:rPr>
          <w:rFonts w:asciiTheme="minorHAnsi" w:hAnsiTheme="minorHAnsi" w:cstheme="minorHAnsi"/>
          <w:sz w:val="40"/>
          <w:szCs w:val="40"/>
        </w:rPr>
        <w:t>,</w:t>
      </w:r>
      <w:r w:rsidRPr="00303972">
        <w:rPr>
          <w:rFonts w:asciiTheme="minorHAnsi" w:hAnsiTheme="minorHAnsi" w:cstheme="minorHAnsi"/>
          <w:sz w:val="40"/>
          <w:szCs w:val="40"/>
        </w:rPr>
        <w:t xml:space="preserve"> and Management information</w:t>
      </w:r>
      <w:bookmarkEnd w:id="53"/>
      <w:r w:rsidRPr="00303972">
        <w:rPr>
          <w:rFonts w:asciiTheme="minorHAnsi" w:hAnsiTheme="minorHAnsi" w:cstheme="minorHAnsi"/>
          <w:sz w:val="40"/>
          <w:szCs w:val="40"/>
        </w:rPr>
        <w:t xml:space="preserve"> </w:t>
      </w:r>
    </w:p>
    <w:p w14:paraId="2062410A" w14:textId="37F2F37D" w:rsidR="00EB2CBE" w:rsidRPr="00BD62E1" w:rsidRDefault="00E766E5" w:rsidP="00B80250">
      <w:pPr>
        <w:pStyle w:val="Heading2"/>
      </w:pPr>
      <w:r>
        <w:t xml:space="preserve"> </w:t>
      </w:r>
      <w:bookmarkStart w:id="54" w:name="_Toc109789764"/>
      <w:r w:rsidR="00EB2CBE" w:rsidRPr="00BD62E1">
        <w:t>Corporate and business plans</w:t>
      </w:r>
      <w:bookmarkEnd w:id="54"/>
      <w:r w:rsidR="00EB2CBE" w:rsidRPr="00BD62E1">
        <w:t> </w:t>
      </w:r>
    </w:p>
    <w:p w14:paraId="7465F293" w14:textId="4F7BFDBB" w:rsidR="00EB2CBE" w:rsidRPr="00C15AB6" w:rsidRDefault="00525A5E" w:rsidP="00C15AB6">
      <w:pPr>
        <w:pStyle w:val="ListParagraph"/>
        <w:numPr>
          <w:ilvl w:val="1"/>
          <w:numId w:val="27"/>
        </w:numPr>
        <w:spacing w:after="0" w:line="240" w:lineRule="auto"/>
        <w:jc w:val="both"/>
        <w:rPr>
          <w:rFonts w:eastAsia="Times New Roman"/>
          <w:color w:val="000000"/>
          <w:lang w:eastAsia="en-GB"/>
        </w:rPr>
      </w:pPr>
      <w:r w:rsidRPr="1E758019">
        <w:rPr>
          <w:rFonts w:eastAsia="Times New Roman"/>
          <w:color w:val="000000" w:themeColor="text1"/>
          <w:lang w:eastAsia="en-GB"/>
        </w:rPr>
        <w:t>B</w:t>
      </w:r>
      <w:r w:rsidR="00EB2CBE" w:rsidRPr="1E758019">
        <w:rPr>
          <w:rFonts w:eastAsia="Times New Roman"/>
          <w:color w:val="000000" w:themeColor="text1"/>
          <w:lang w:eastAsia="en-GB"/>
        </w:rPr>
        <w:t xml:space="preserve">y </w:t>
      </w:r>
      <w:r w:rsidR="00C13CED">
        <w:rPr>
          <w:rFonts w:eastAsia="Times New Roman"/>
          <w:color w:val="000000" w:themeColor="text1"/>
          <w:lang w:eastAsia="en-GB"/>
        </w:rPr>
        <w:t xml:space="preserve">the </w:t>
      </w:r>
      <w:r w:rsidR="00A57090" w:rsidRPr="1E758019">
        <w:rPr>
          <w:rFonts w:eastAsia="Times New Roman"/>
          <w:color w:val="000000" w:themeColor="text1"/>
          <w:lang w:eastAsia="en-GB"/>
        </w:rPr>
        <w:t>1 Jun</w:t>
      </w:r>
      <w:r w:rsidR="00C9319E" w:rsidRPr="1E758019">
        <w:rPr>
          <w:rFonts w:eastAsia="Times New Roman"/>
          <w:color w:val="000000" w:themeColor="text1"/>
          <w:lang w:eastAsia="en-GB"/>
        </w:rPr>
        <w:t>e</w:t>
      </w:r>
      <w:r w:rsidR="0000357B" w:rsidRPr="1E758019">
        <w:rPr>
          <w:rStyle w:val="CommentReference"/>
        </w:rPr>
        <w:t xml:space="preserve">, </w:t>
      </w:r>
      <w:r w:rsidR="00105F93"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shall submit annually to </w:t>
      </w:r>
      <w:r w:rsidR="00F3022C" w:rsidRPr="1E758019">
        <w:rPr>
          <w:rFonts w:eastAsia="Times New Roman"/>
          <w:color w:val="000000" w:themeColor="text1"/>
          <w:lang w:eastAsia="en-GB"/>
        </w:rPr>
        <w:t>BEIS</w:t>
      </w:r>
      <w:r w:rsidR="00EB2CBE" w:rsidRPr="1E758019">
        <w:rPr>
          <w:rFonts w:eastAsia="Times New Roman"/>
          <w:color w:val="000000" w:themeColor="text1"/>
          <w:lang w:eastAsia="en-GB"/>
        </w:rPr>
        <w:t xml:space="preserve"> a draft of the </w:t>
      </w:r>
      <w:r w:rsidR="00977A5F" w:rsidRPr="1E758019">
        <w:rPr>
          <w:rFonts w:eastAsia="Times New Roman"/>
          <w:color w:val="000000" w:themeColor="text1"/>
          <w:lang w:eastAsia="en-GB"/>
        </w:rPr>
        <w:t>business</w:t>
      </w:r>
      <w:r w:rsidR="00EB2CBE" w:rsidRPr="1E758019">
        <w:rPr>
          <w:rFonts w:eastAsia="Times New Roman"/>
          <w:color w:val="000000" w:themeColor="text1"/>
          <w:lang w:eastAsia="en-GB"/>
        </w:rPr>
        <w:t xml:space="preserve"> plan covering </w:t>
      </w:r>
      <w:r w:rsidR="00977A5F" w:rsidRPr="1E758019">
        <w:rPr>
          <w:rFonts w:eastAsia="Times New Roman"/>
          <w:color w:val="000000" w:themeColor="text1"/>
          <w:lang w:eastAsia="en-GB"/>
        </w:rPr>
        <w:t>one</w:t>
      </w:r>
      <w:r w:rsidR="008F297F" w:rsidRPr="1E758019">
        <w:rPr>
          <w:rFonts w:eastAsia="Times New Roman"/>
          <w:color w:val="000000" w:themeColor="text1"/>
          <w:lang w:eastAsia="en-GB"/>
        </w:rPr>
        <w:t xml:space="preserve"> </w:t>
      </w:r>
      <w:r w:rsidR="00EB2CBE" w:rsidRPr="1E758019">
        <w:rPr>
          <w:rFonts w:eastAsia="Times New Roman"/>
          <w:color w:val="000000" w:themeColor="text1"/>
          <w:lang w:eastAsia="en-GB"/>
        </w:rPr>
        <w:t>year ahead.  </w:t>
      </w:r>
      <w:r w:rsidR="00F3022C"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shall agree with the department the issues to be addressed in the plan and the timetable for its preparation. The plan shall reflect the </w:t>
      </w:r>
      <w:r w:rsidR="00667B91"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statutory and/or other duties and, within those duties, the priorities set from time to time by the </w:t>
      </w:r>
      <w:r w:rsidR="00BE017A" w:rsidRPr="1E758019">
        <w:rPr>
          <w:rFonts w:eastAsia="Times New Roman"/>
          <w:color w:val="000000" w:themeColor="text1"/>
          <w:lang w:eastAsia="en-GB"/>
        </w:rPr>
        <w:t>Responsible Minister</w:t>
      </w:r>
      <w:r w:rsidR="00EB2CBE" w:rsidRPr="1E758019">
        <w:rPr>
          <w:rFonts w:eastAsia="Times New Roman"/>
          <w:color w:val="000000" w:themeColor="text1"/>
          <w:lang w:eastAsia="en-GB"/>
        </w:rPr>
        <w:t xml:space="preserve"> (including decisions taken on policy and resources in the light of wider public expenditure decisions). The plan shall demonstrate how </w:t>
      </w:r>
      <w:r w:rsidR="00F3022C"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contributes to the achievement of the department’s medium-term plan and priorities and aligned performance metrics and milestones. </w:t>
      </w:r>
      <w:r w:rsidR="00EB2CBE" w:rsidRPr="00C15AB6">
        <w:rPr>
          <w:rFonts w:cstheme="minorHAnsi"/>
          <w:color w:val="000000"/>
        </w:rPr>
        <w:t> </w:t>
      </w:r>
    </w:p>
    <w:p w14:paraId="0617D85C" w14:textId="6CD9AC56" w:rsidR="00EB2CBE" w:rsidRPr="00BD62E1" w:rsidRDefault="00EB2CBE" w:rsidP="00084263">
      <w:pPr>
        <w:pStyle w:val="ListParagraph"/>
        <w:numPr>
          <w:ilvl w:val="1"/>
          <w:numId w:val="27"/>
        </w:numPr>
        <w:spacing w:after="0" w:line="240" w:lineRule="auto"/>
        <w:jc w:val="both"/>
        <w:rPr>
          <w:rFonts w:eastAsia="Times New Roman"/>
          <w:color w:val="000000"/>
          <w:lang w:eastAsia="en-GB"/>
        </w:rPr>
      </w:pPr>
      <w:r w:rsidRPr="1E758019">
        <w:rPr>
          <w:rFonts w:eastAsia="Times New Roman"/>
          <w:color w:val="000000" w:themeColor="text1"/>
          <w:lang w:eastAsia="en-GB"/>
        </w:rPr>
        <w:t>The</w:t>
      </w:r>
      <w:r w:rsidR="00290F8E" w:rsidRPr="1E758019">
        <w:rPr>
          <w:rFonts w:eastAsia="Times New Roman"/>
          <w:color w:val="000000" w:themeColor="text1"/>
          <w:lang w:eastAsia="en-GB"/>
        </w:rPr>
        <w:t xml:space="preserve"> business</w:t>
      </w:r>
      <w:r w:rsidRPr="1E758019">
        <w:rPr>
          <w:rFonts w:eastAsia="Times New Roman"/>
          <w:color w:val="000000" w:themeColor="text1"/>
          <w:lang w:eastAsia="en-GB"/>
        </w:rPr>
        <w:t xml:space="preserve"> plan, amplified as necessary, shall form </w:t>
      </w:r>
      <w:r w:rsidR="009B3E45" w:rsidRPr="1E758019">
        <w:rPr>
          <w:rFonts w:eastAsia="Times New Roman"/>
          <w:color w:val="000000" w:themeColor="text1"/>
          <w:lang w:eastAsia="en-GB"/>
        </w:rPr>
        <w:t xml:space="preserve">part of the annual </w:t>
      </w:r>
      <w:r w:rsidR="002C0F1B" w:rsidRPr="1E758019">
        <w:rPr>
          <w:rFonts w:eastAsia="Times New Roman"/>
          <w:color w:val="000000" w:themeColor="text1"/>
          <w:lang w:eastAsia="en-GB"/>
        </w:rPr>
        <w:t>objectives</w:t>
      </w:r>
      <w:r w:rsidR="009B3E45" w:rsidRPr="1E758019">
        <w:rPr>
          <w:rFonts w:eastAsia="Times New Roman"/>
          <w:color w:val="000000" w:themeColor="text1"/>
          <w:lang w:eastAsia="en-GB"/>
        </w:rPr>
        <w:t xml:space="preserve"> within </w:t>
      </w:r>
      <w:r w:rsidR="00667B91" w:rsidRPr="1E758019">
        <w:rPr>
          <w:rFonts w:eastAsia="Times New Roman"/>
          <w:color w:val="000000" w:themeColor="text1"/>
          <w:lang w:eastAsia="en-GB"/>
        </w:rPr>
        <w:t>Acas'</w:t>
      </w:r>
      <w:r w:rsidR="001D2394" w:rsidRPr="1E758019">
        <w:rPr>
          <w:rFonts w:eastAsia="Times New Roman"/>
          <w:color w:val="000000" w:themeColor="text1"/>
          <w:lang w:eastAsia="en-GB"/>
        </w:rPr>
        <w:t xml:space="preserve"> Strategy</w:t>
      </w:r>
      <w:r w:rsidRPr="1E758019">
        <w:rPr>
          <w:rFonts w:eastAsia="Times New Roman"/>
          <w:color w:val="000000" w:themeColor="text1"/>
          <w:lang w:eastAsia="en-GB"/>
        </w:rPr>
        <w:t xml:space="preserve">. The business plan shall be updated to include key targets and milestones for the year immediately ahead and shall be linked to budgeting information so that resources allocated to achieve specific objectives can readily be identified by the department. Subject to any commercial considerations, a digest of the corporate and business plans should be published by </w:t>
      </w:r>
      <w:r w:rsidR="00B417AE" w:rsidRPr="1E758019">
        <w:rPr>
          <w:rFonts w:eastAsia="Times New Roman"/>
          <w:color w:val="000000" w:themeColor="text1"/>
          <w:lang w:eastAsia="en-GB"/>
        </w:rPr>
        <w:t>Acas</w:t>
      </w:r>
      <w:r w:rsidRPr="1E758019">
        <w:rPr>
          <w:rFonts w:eastAsia="Times New Roman"/>
          <w:color w:val="000000" w:themeColor="text1"/>
          <w:lang w:eastAsia="en-GB"/>
        </w:rPr>
        <w:t xml:space="preserve"> on its website and separately be made available to staff. </w:t>
      </w:r>
    </w:p>
    <w:p w14:paraId="5BD3E4B6" w14:textId="77777777"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The following key matters should be included in the plans: </w:t>
      </w:r>
    </w:p>
    <w:p w14:paraId="6AFA0929" w14:textId="5EC4C652"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key objectives and associated key performance targets for the forward years, and the strategy for achieving those objectives </w:t>
      </w:r>
    </w:p>
    <w:p w14:paraId="153E4B14" w14:textId="3DF91693"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key non-financial performance targets </w:t>
      </w:r>
    </w:p>
    <w:p w14:paraId="11D3085F" w14:textId="5D5BC2E6"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a review of performance in the preceding financial year, together with comparable outturns for the previous 2</w:t>
      </w:r>
      <w:r w:rsidR="00C55FD1">
        <w:rPr>
          <w:rFonts w:eastAsia="Times New Roman" w:cstheme="minorHAnsi"/>
          <w:lang w:eastAsia="en-GB"/>
        </w:rPr>
        <w:t xml:space="preserve"> to </w:t>
      </w:r>
      <w:r w:rsidRPr="00BD62E1">
        <w:rPr>
          <w:rFonts w:eastAsia="Times New Roman" w:cstheme="minorHAnsi"/>
          <w:lang w:eastAsia="en-GB"/>
        </w:rPr>
        <w:t xml:space="preserve">5 years, and an estimate of performance in the </w:t>
      </w:r>
      <w:r w:rsidRPr="008B7DE2">
        <w:rPr>
          <w:rFonts w:eastAsia="Times New Roman" w:cstheme="minorHAnsi"/>
          <w:lang w:eastAsia="en-GB"/>
        </w:rPr>
        <w:t>current</w:t>
      </w:r>
      <w:r w:rsidRPr="00BD62E1">
        <w:rPr>
          <w:rFonts w:eastAsia="Times New Roman" w:cstheme="minorHAnsi"/>
          <w:lang w:eastAsia="en-GB"/>
        </w:rPr>
        <w:t xml:space="preserve"> year </w:t>
      </w:r>
    </w:p>
    <w:p w14:paraId="67F4F0A3" w14:textId="3B9E3235"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alternative scenarios and an assessment of the risk factors that may significantly affect the execution of the plan but that cannot be accurately forecast</w:t>
      </w:r>
    </w:p>
    <w:p w14:paraId="3AC08C09" w14:textId="2D797B62"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 xml:space="preserve">other matters as agreed between the department and </w:t>
      </w:r>
      <w:r w:rsidR="0083218C" w:rsidRPr="00BD62E1">
        <w:rPr>
          <w:rFonts w:eastAsia="Times New Roman" w:cstheme="minorHAnsi"/>
          <w:lang w:eastAsia="en-GB"/>
        </w:rPr>
        <w:t>Acas</w:t>
      </w:r>
    </w:p>
    <w:p w14:paraId="1CD6E0A6" w14:textId="3A3DE85E" w:rsidR="00866B48" w:rsidRDefault="00866B48" w:rsidP="00543652">
      <w:pPr>
        <w:pStyle w:val="FWKBodyText"/>
        <w:numPr>
          <w:ilvl w:val="0"/>
          <w:numId w:val="0"/>
        </w:numPr>
        <w:ind w:left="716"/>
        <w:jc w:val="both"/>
        <w:rPr>
          <w:rFonts w:asciiTheme="minorHAnsi" w:hAnsiTheme="minorHAnsi" w:cstheme="minorHAnsi"/>
        </w:rPr>
      </w:pPr>
      <w:r w:rsidRPr="00482BA2">
        <w:rPr>
          <w:rFonts w:asciiTheme="minorHAnsi" w:hAnsiTheme="minorHAnsi" w:cstheme="minorHAnsi"/>
        </w:rPr>
        <w:t xml:space="preserve">The Chief Executive will publish </w:t>
      </w:r>
      <w:r w:rsidR="00EF0731" w:rsidRPr="00482BA2">
        <w:rPr>
          <w:rFonts w:asciiTheme="minorHAnsi" w:hAnsiTheme="minorHAnsi" w:cstheme="minorHAnsi"/>
        </w:rPr>
        <w:t>the</w:t>
      </w:r>
      <w:r w:rsidRPr="00482BA2">
        <w:rPr>
          <w:rFonts w:asciiTheme="minorHAnsi" w:hAnsiTheme="minorHAnsi" w:cstheme="minorHAnsi"/>
        </w:rPr>
        <w:t xml:space="preserve"> annual </w:t>
      </w:r>
      <w:r w:rsidR="00C55FD1">
        <w:rPr>
          <w:rFonts w:asciiTheme="minorHAnsi" w:hAnsiTheme="minorHAnsi" w:cstheme="minorHAnsi"/>
        </w:rPr>
        <w:t>b</w:t>
      </w:r>
      <w:r w:rsidRPr="00482BA2">
        <w:rPr>
          <w:rFonts w:asciiTheme="minorHAnsi" w:hAnsiTheme="minorHAnsi" w:cstheme="minorHAnsi"/>
        </w:rPr>
        <w:t xml:space="preserve">usiness </w:t>
      </w:r>
      <w:r w:rsidR="00C55FD1">
        <w:rPr>
          <w:rFonts w:asciiTheme="minorHAnsi" w:hAnsiTheme="minorHAnsi" w:cstheme="minorHAnsi"/>
        </w:rPr>
        <w:t>p</w:t>
      </w:r>
      <w:r w:rsidRPr="00482BA2">
        <w:rPr>
          <w:rFonts w:asciiTheme="minorHAnsi" w:hAnsiTheme="minorHAnsi" w:cstheme="minorHAnsi"/>
        </w:rPr>
        <w:t>lan</w:t>
      </w:r>
      <w:r w:rsidR="001E118E" w:rsidRPr="00482BA2">
        <w:rPr>
          <w:rFonts w:asciiTheme="minorHAnsi" w:hAnsiTheme="minorHAnsi" w:cstheme="minorHAnsi"/>
        </w:rPr>
        <w:t>, following approval from the Acas Council</w:t>
      </w:r>
      <w:r w:rsidRPr="00482BA2">
        <w:rPr>
          <w:rFonts w:asciiTheme="minorHAnsi" w:hAnsiTheme="minorHAnsi" w:cstheme="minorHAnsi"/>
        </w:rPr>
        <w:t xml:space="preserve">. </w:t>
      </w:r>
    </w:p>
    <w:p w14:paraId="4166632D" w14:textId="280DBD66" w:rsidR="00866B48" w:rsidRPr="00482BA2" w:rsidRDefault="00866B48" w:rsidP="00084263">
      <w:pPr>
        <w:pStyle w:val="FWKBodyText"/>
        <w:numPr>
          <w:ilvl w:val="1"/>
          <w:numId w:val="27"/>
        </w:numPr>
        <w:jc w:val="both"/>
        <w:rPr>
          <w:rFonts w:asciiTheme="minorHAnsi" w:hAnsiTheme="minorHAnsi" w:cstheme="minorBidi"/>
        </w:rPr>
      </w:pPr>
      <w:r w:rsidRPr="1E758019">
        <w:rPr>
          <w:rFonts w:asciiTheme="minorHAnsi" w:hAnsiTheme="minorHAnsi" w:cstheme="minorBidi"/>
        </w:rPr>
        <w:t xml:space="preserve">Acas also has a </w:t>
      </w:r>
      <w:r w:rsidR="00C55FD1">
        <w:rPr>
          <w:rFonts w:asciiTheme="minorHAnsi" w:hAnsiTheme="minorHAnsi" w:cstheme="minorBidi"/>
        </w:rPr>
        <w:t>s</w:t>
      </w:r>
      <w:r w:rsidRPr="1E758019">
        <w:rPr>
          <w:rFonts w:asciiTheme="minorHAnsi" w:hAnsiTheme="minorHAnsi" w:cstheme="minorBidi"/>
        </w:rPr>
        <w:t xml:space="preserve">trategic </w:t>
      </w:r>
      <w:r w:rsidR="00C55FD1">
        <w:rPr>
          <w:rFonts w:asciiTheme="minorHAnsi" w:hAnsiTheme="minorHAnsi" w:cstheme="minorBidi"/>
        </w:rPr>
        <w:t>p</w:t>
      </w:r>
      <w:r w:rsidRPr="1E758019">
        <w:rPr>
          <w:rFonts w:asciiTheme="minorHAnsi" w:hAnsiTheme="minorHAnsi" w:cstheme="minorBidi"/>
        </w:rPr>
        <w:t xml:space="preserve">lan </w:t>
      </w:r>
      <w:r w:rsidR="00BC44C7" w:rsidRPr="1E758019">
        <w:rPr>
          <w:rFonts w:asciiTheme="minorHAnsi" w:hAnsiTheme="minorHAnsi" w:cstheme="minorBidi"/>
        </w:rPr>
        <w:t>usually published</w:t>
      </w:r>
      <w:r w:rsidRPr="1E758019">
        <w:rPr>
          <w:rFonts w:asciiTheme="minorHAnsi" w:hAnsiTheme="minorHAnsi" w:cstheme="minorBidi"/>
        </w:rPr>
        <w:t xml:space="preserve"> every 3</w:t>
      </w:r>
      <w:r w:rsidR="00C55FD1">
        <w:rPr>
          <w:rFonts w:asciiTheme="minorHAnsi" w:hAnsiTheme="minorHAnsi" w:cstheme="minorBidi"/>
        </w:rPr>
        <w:t xml:space="preserve"> to </w:t>
      </w:r>
      <w:r w:rsidR="00BC7936" w:rsidRPr="1E758019">
        <w:rPr>
          <w:rFonts w:asciiTheme="minorHAnsi" w:hAnsiTheme="minorHAnsi" w:cstheme="minorBidi"/>
        </w:rPr>
        <w:t>5</w:t>
      </w:r>
      <w:r w:rsidRPr="1E758019">
        <w:rPr>
          <w:rFonts w:asciiTheme="minorHAnsi" w:hAnsiTheme="minorHAnsi" w:cstheme="minorBidi"/>
        </w:rPr>
        <w:t xml:space="preserve"> years and includes </w:t>
      </w:r>
      <w:r w:rsidR="00667B91" w:rsidRPr="1E758019">
        <w:rPr>
          <w:rFonts w:asciiTheme="minorHAnsi" w:hAnsiTheme="minorHAnsi" w:cstheme="minorBidi"/>
        </w:rPr>
        <w:t>Acas'</w:t>
      </w:r>
      <w:r w:rsidRPr="1E758019">
        <w:rPr>
          <w:rFonts w:asciiTheme="minorHAnsi" w:hAnsiTheme="minorHAnsi" w:cstheme="minorBidi"/>
        </w:rPr>
        <w:t xml:space="preserve"> strategic direction, and resourcing expectations. It provides the main framework for monitoring progress against longer term objectives. It is developed by the Acas Council.</w:t>
      </w:r>
    </w:p>
    <w:p w14:paraId="0007B273" w14:textId="7E73E636" w:rsidR="00EB2CBE" w:rsidRPr="00BD62E1" w:rsidRDefault="00E766E5" w:rsidP="00EE5136">
      <w:pPr>
        <w:pStyle w:val="Heading2"/>
      </w:pPr>
      <w:r>
        <w:t xml:space="preserve"> </w:t>
      </w:r>
      <w:bookmarkStart w:id="55" w:name="_Toc109789765"/>
      <w:r w:rsidR="00EB2CBE" w:rsidRPr="00BD62E1">
        <w:t>Budgeting procedures</w:t>
      </w:r>
      <w:bookmarkEnd w:id="55"/>
      <w:r w:rsidR="00EB2CBE" w:rsidRPr="00BD62E1">
        <w:t> </w:t>
      </w:r>
    </w:p>
    <w:p w14:paraId="27A1892C" w14:textId="4008A8AA" w:rsidR="00B80F6E" w:rsidRPr="00BD62E1" w:rsidRDefault="00270409" w:rsidP="00084263">
      <w:pPr>
        <w:pStyle w:val="FWKBodyText"/>
        <w:numPr>
          <w:ilvl w:val="1"/>
          <w:numId w:val="27"/>
        </w:numPr>
        <w:jc w:val="both"/>
        <w:rPr>
          <w:rFonts w:asciiTheme="minorHAnsi" w:hAnsiTheme="minorHAnsi" w:cstheme="minorHAnsi"/>
        </w:rPr>
      </w:pPr>
      <w:r w:rsidRPr="006A0350">
        <w:rPr>
          <w:rFonts w:asciiTheme="minorHAnsi" w:hAnsiTheme="minorHAnsi" w:cstheme="minorHAnsi"/>
        </w:rPr>
        <w:t xml:space="preserve">Each year, BEIS </w:t>
      </w:r>
      <w:proofErr w:type="gramStart"/>
      <w:r w:rsidR="00C40F5D" w:rsidRPr="006A0350">
        <w:rPr>
          <w:rFonts w:asciiTheme="minorHAnsi" w:hAnsiTheme="minorHAnsi" w:cstheme="minorHAnsi"/>
        </w:rPr>
        <w:t>in light of</w:t>
      </w:r>
      <w:proofErr w:type="gramEnd"/>
      <w:r w:rsidR="00C40F5D" w:rsidRPr="006A0350">
        <w:rPr>
          <w:rFonts w:asciiTheme="minorHAnsi" w:hAnsiTheme="minorHAnsi" w:cstheme="minorHAnsi"/>
        </w:rPr>
        <w:t xml:space="preserve"> decisions by the </w:t>
      </w:r>
      <w:r w:rsidR="00794531" w:rsidRPr="006A0350">
        <w:rPr>
          <w:rFonts w:asciiTheme="minorHAnsi" w:hAnsiTheme="minorHAnsi" w:cstheme="minorHAnsi"/>
        </w:rPr>
        <w:t xml:space="preserve">department on the updated draft corporate plan, the department </w:t>
      </w:r>
      <w:r w:rsidRPr="006A0350">
        <w:rPr>
          <w:rFonts w:asciiTheme="minorHAnsi" w:hAnsiTheme="minorHAnsi" w:cstheme="minorHAnsi"/>
        </w:rPr>
        <w:t xml:space="preserve">will send to Acas as far in advance as possible a formal statement of the annual budgetary provision for the following year and indicative budgets for the remainder of that </w:t>
      </w:r>
      <w:r w:rsidR="00566D0A">
        <w:rPr>
          <w:rFonts w:asciiTheme="minorHAnsi" w:hAnsiTheme="minorHAnsi" w:cstheme="minorHAnsi"/>
        </w:rPr>
        <w:t>‘</w:t>
      </w:r>
      <w:r w:rsidRPr="006A0350">
        <w:rPr>
          <w:rFonts w:asciiTheme="minorHAnsi" w:hAnsiTheme="minorHAnsi" w:cstheme="minorHAnsi"/>
        </w:rPr>
        <w:t>Spending Review period</w:t>
      </w:r>
      <w:r w:rsidR="00566D0A">
        <w:rPr>
          <w:rFonts w:asciiTheme="minorHAnsi" w:hAnsiTheme="minorHAnsi" w:cstheme="minorHAnsi"/>
        </w:rPr>
        <w:t>’</w:t>
      </w:r>
      <w:r w:rsidRPr="00BD62E1">
        <w:rPr>
          <w:rFonts w:asciiTheme="minorHAnsi" w:hAnsiTheme="minorHAnsi" w:cstheme="minorHAnsi"/>
        </w:rPr>
        <w:t>. This will include</w:t>
      </w:r>
      <w:r w:rsidR="00BA3D1D" w:rsidRPr="00BD62E1">
        <w:rPr>
          <w:rFonts w:asciiTheme="minorHAnsi" w:hAnsiTheme="minorHAnsi" w:cstheme="minorHAnsi"/>
        </w:rPr>
        <w:t>:</w:t>
      </w:r>
    </w:p>
    <w:p w14:paraId="6A5233DC" w14:textId="2E061E39"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a formal statement of the annual budgetary provision allocated by the department in the light of competing priorities across the department and of any forecast income approved by the department</w:t>
      </w:r>
    </w:p>
    <w:p w14:paraId="6E9C73A8" w14:textId="5C097C60"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 xml:space="preserve">a statement of any planned change in policies affecting </w:t>
      </w:r>
      <w:r w:rsidR="00B80F6E" w:rsidRPr="00BD62E1">
        <w:rPr>
          <w:rFonts w:eastAsia="Times New Roman" w:cstheme="minorHAnsi"/>
          <w:lang w:eastAsia="en-GB"/>
        </w:rPr>
        <w:t>Acas</w:t>
      </w:r>
      <w:r w:rsidRPr="00BD62E1">
        <w:rPr>
          <w:rFonts w:eastAsia="Times New Roman" w:cstheme="minorHAnsi"/>
          <w:lang w:eastAsia="en-GB"/>
        </w:rPr>
        <w:t> </w:t>
      </w:r>
    </w:p>
    <w:p w14:paraId="54D0B340" w14:textId="3E637FC3" w:rsidR="00DC3E43"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The approved annual business plan will take account both of approved funding provision where this applies and any forecast </w:t>
      </w:r>
      <w:r w:rsidR="00804954" w:rsidRPr="00BD62E1">
        <w:rPr>
          <w:rFonts w:eastAsia="Times New Roman" w:cstheme="minorHAnsi"/>
          <w:color w:val="000000"/>
          <w:lang w:eastAsia="en-GB"/>
        </w:rPr>
        <w:t>receipts and</w:t>
      </w:r>
      <w:r w:rsidRPr="00BD62E1">
        <w:rPr>
          <w:rFonts w:eastAsia="Times New Roman" w:cstheme="minorHAnsi"/>
          <w:color w:val="000000"/>
          <w:lang w:eastAsia="en-GB"/>
        </w:rPr>
        <w:t xml:space="preserve"> will include a budget of estimated payments and receipts together with a profile of </w:t>
      </w:r>
      <w:r w:rsidRPr="00BD62E1">
        <w:rPr>
          <w:rFonts w:eastAsia="Times New Roman" w:cstheme="minorHAnsi"/>
          <w:color w:val="000000"/>
          <w:lang w:eastAsia="en-GB"/>
        </w:rPr>
        <w:lastRenderedPageBreak/>
        <w:t>expected expenditure and of draw-down of any departmental funding and/or other income over the year. These elements form part of the approved business plan for the year in question. </w:t>
      </w:r>
    </w:p>
    <w:p w14:paraId="1153A814" w14:textId="3F53A3B9" w:rsidR="00EB2CBE" w:rsidRPr="00BD62E1" w:rsidRDefault="00E766E5" w:rsidP="00EE5136">
      <w:pPr>
        <w:pStyle w:val="Heading2"/>
      </w:pPr>
      <w:r>
        <w:t xml:space="preserve"> </w:t>
      </w:r>
      <w:bookmarkStart w:id="56" w:name="_Toc109789766"/>
      <w:r w:rsidR="00EB2CBE" w:rsidRPr="00BD62E1">
        <w:t>Grant-in-aid and any ring-fenced grants</w:t>
      </w:r>
      <w:bookmarkEnd w:id="56"/>
      <w:r w:rsidR="00EB2CBE" w:rsidRPr="00BD62E1">
        <w:t> </w:t>
      </w:r>
    </w:p>
    <w:p w14:paraId="5163C142" w14:textId="56622FB2"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Any grant-in-aid provided by </w:t>
      </w:r>
      <w:r w:rsidR="00A13121" w:rsidRPr="00BD62E1">
        <w:rPr>
          <w:rFonts w:eastAsia="Times New Roman" w:cstheme="minorHAnsi"/>
          <w:color w:val="000000"/>
          <w:lang w:eastAsia="en-GB"/>
        </w:rPr>
        <w:t>BEIS</w:t>
      </w:r>
      <w:r w:rsidRPr="00BD62E1">
        <w:rPr>
          <w:rFonts w:eastAsia="Times New Roman" w:cstheme="minorHAnsi"/>
          <w:color w:val="000000"/>
          <w:lang w:eastAsia="en-GB"/>
        </w:rPr>
        <w:t xml:space="preserve"> for the year in question will be voted in the department's </w:t>
      </w:r>
      <w:r w:rsidR="005A1FAB">
        <w:rPr>
          <w:rFonts w:eastAsia="Times New Roman" w:cstheme="minorHAnsi"/>
          <w:color w:val="000000"/>
          <w:lang w:eastAsia="en-GB"/>
        </w:rPr>
        <w:t>s</w:t>
      </w:r>
      <w:r w:rsidRPr="00BD62E1">
        <w:rPr>
          <w:rFonts w:eastAsia="Times New Roman" w:cstheme="minorHAnsi"/>
          <w:color w:val="000000"/>
          <w:lang w:eastAsia="en-GB"/>
        </w:rPr>
        <w:t xml:space="preserve">upply </w:t>
      </w:r>
      <w:r w:rsidR="005A1FAB">
        <w:rPr>
          <w:rFonts w:eastAsia="Times New Roman" w:cstheme="minorHAnsi"/>
          <w:color w:val="000000"/>
          <w:lang w:eastAsia="en-GB"/>
        </w:rPr>
        <w:t>e</w:t>
      </w:r>
      <w:r w:rsidRPr="00BD62E1">
        <w:rPr>
          <w:rFonts w:eastAsia="Times New Roman" w:cstheme="minorHAnsi"/>
          <w:color w:val="000000"/>
          <w:lang w:eastAsia="en-GB"/>
        </w:rPr>
        <w:t>stimate and be subject to Parliamentary control. </w:t>
      </w:r>
    </w:p>
    <w:p w14:paraId="7AF9F171" w14:textId="13CC5C02"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 xml:space="preserve">The grant-in-aid will normally be paid in monthly instalments </w:t>
      </w:r>
      <w:r w:rsidR="00804954" w:rsidRPr="00BD62E1">
        <w:rPr>
          <w:rFonts w:eastAsia="Times New Roman" w:cstheme="minorHAnsi"/>
          <w:color w:val="000000"/>
          <w:lang w:eastAsia="en-GB"/>
        </w:rPr>
        <w:t>based on</w:t>
      </w:r>
      <w:r w:rsidRPr="00BD62E1">
        <w:rPr>
          <w:rFonts w:eastAsia="Times New Roman" w:cstheme="minorHAnsi"/>
          <w:color w:val="000000"/>
          <w:lang w:eastAsia="en-GB"/>
        </w:rPr>
        <w:t xml:space="preserve"> written applications showing evidence of need. </w:t>
      </w:r>
      <w:r w:rsidR="00E81B3C" w:rsidRPr="00BD62E1">
        <w:rPr>
          <w:rFonts w:eastAsia="Times New Roman" w:cstheme="minorHAnsi"/>
          <w:color w:val="000000"/>
          <w:lang w:eastAsia="en-GB"/>
        </w:rPr>
        <w:t>Acas</w:t>
      </w:r>
      <w:r w:rsidRPr="00BD62E1">
        <w:rPr>
          <w:rFonts w:eastAsia="Times New Roman" w:cstheme="minorHAnsi"/>
          <w:color w:val="000000"/>
          <w:lang w:eastAsia="en-GB"/>
        </w:rPr>
        <w:t xml:space="preserve"> will comply with the general principle, that there is no payment in advance of need. Cash balances accumulated </w:t>
      </w:r>
      <w:r w:rsidR="000D2BDF" w:rsidRPr="00BD62E1">
        <w:rPr>
          <w:rFonts w:eastAsia="Times New Roman" w:cstheme="minorHAnsi"/>
          <w:color w:val="000000"/>
          <w:lang w:eastAsia="en-GB"/>
        </w:rPr>
        <w:t>during</w:t>
      </w:r>
      <w:r w:rsidRPr="00BD62E1">
        <w:rPr>
          <w:rFonts w:eastAsia="Times New Roman" w:cstheme="minorHAnsi"/>
          <w:color w:val="000000"/>
          <w:lang w:eastAsia="en-GB"/>
        </w:rPr>
        <w:t xml:space="preserve"> the year from grant-in-aid or other Exchequer funds shall be kept to a minimum level consistent with the efficient operation of </w:t>
      </w:r>
      <w:r w:rsidR="00E81B3C" w:rsidRPr="00BD62E1">
        <w:rPr>
          <w:rFonts w:eastAsia="Times New Roman" w:cstheme="minorHAnsi"/>
          <w:color w:val="000000"/>
          <w:lang w:eastAsia="en-GB"/>
        </w:rPr>
        <w:t>Acas</w:t>
      </w:r>
      <w:r w:rsidRPr="00BD62E1">
        <w:rPr>
          <w:rFonts w:eastAsia="Times New Roman" w:cstheme="minorHAnsi"/>
          <w:color w:val="000000"/>
          <w:lang w:eastAsia="en-GB"/>
        </w:rPr>
        <w:t xml:space="preserve">. Grant-in-aid not drawn down by the end of the financial year shall lapse. Subject to approval by </w:t>
      </w:r>
      <w:r w:rsidR="004E4801" w:rsidRPr="00BD62E1">
        <w:rPr>
          <w:rFonts w:eastAsia="Times New Roman" w:cstheme="minorHAnsi"/>
          <w:color w:val="000000"/>
          <w:lang w:eastAsia="en-GB"/>
        </w:rPr>
        <w:t>Parliament</w:t>
      </w:r>
      <w:r w:rsidR="008A0E7E" w:rsidRPr="00BD62E1">
        <w:rPr>
          <w:rFonts w:eastAsia="Times New Roman" w:cstheme="minorHAnsi"/>
          <w:color w:val="000000"/>
          <w:lang w:eastAsia="en-GB"/>
        </w:rPr>
        <w:t xml:space="preserve"> </w:t>
      </w:r>
      <w:r w:rsidRPr="00BD62E1">
        <w:rPr>
          <w:rFonts w:eastAsia="Times New Roman" w:cstheme="minorHAnsi"/>
          <w:color w:val="000000"/>
          <w:lang w:eastAsia="en-GB"/>
        </w:rPr>
        <w:t xml:space="preserve">of the relevant </w:t>
      </w:r>
      <w:r w:rsidR="005A1FAB">
        <w:rPr>
          <w:rFonts w:eastAsia="Times New Roman" w:cstheme="minorHAnsi"/>
          <w:color w:val="000000"/>
          <w:lang w:eastAsia="en-GB"/>
        </w:rPr>
        <w:t>e</w:t>
      </w:r>
      <w:r w:rsidRPr="00BD62E1">
        <w:rPr>
          <w:rFonts w:eastAsia="Times New Roman" w:cstheme="minorHAnsi"/>
          <w:color w:val="000000"/>
          <w:lang w:eastAsia="en-GB"/>
        </w:rPr>
        <w:t xml:space="preserve">stimates provision, where grant-in-aid is delayed </w:t>
      </w:r>
      <w:r w:rsidR="000D2BDF" w:rsidRPr="00BD62E1">
        <w:rPr>
          <w:rFonts w:eastAsia="Times New Roman" w:cstheme="minorHAnsi"/>
          <w:color w:val="000000"/>
          <w:lang w:eastAsia="en-GB"/>
        </w:rPr>
        <w:t>avoiding</w:t>
      </w:r>
      <w:r w:rsidRPr="00BD62E1">
        <w:rPr>
          <w:rFonts w:eastAsia="Times New Roman" w:cstheme="minorHAnsi"/>
          <w:color w:val="000000"/>
          <w:lang w:eastAsia="en-GB"/>
        </w:rPr>
        <w:t xml:space="preserve"> excess cash balances at the year-end, the department will make available in the next financial year any such grant-in-aid that is required to meet any liabilities at the year end, such as creditors. </w:t>
      </w:r>
    </w:p>
    <w:p w14:paraId="61B06E8A" w14:textId="0C4D31B9" w:rsidR="00EB2CBE" w:rsidRDefault="000D2BDF" w:rsidP="00084263">
      <w:pPr>
        <w:pStyle w:val="ListParagraph"/>
        <w:numPr>
          <w:ilvl w:val="1"/>
          <w:numId w:val="27"/>
        </w:numPr>
        <w:spacing w:after="0" w:line="240" w:lineRule="auto"/>
        <w:jc w:val="both"/>
        <w:rPr>
          <w:rFonts w:eastAsia="Times New Roman"/>
          <w:color w:val="000000"/>
          <w:lang w:eastAsia="en-GB"/>
        </w:rPr>
      </w:pPr>
      <w:r w:rsidRPr="1E758019">
        <w:rPr>
          <w:rFonts w:eastAsia="Times New Roman"/>
          <w:color w:val="000000" w:themeColor="text1"/>
          <w:lang w:eastAsia="en-GB"/>
        </w:rPr>
        <w:t>If</w:t>
      </w:r>
      <w:r w:rsidR="00EB2CBE" w:rsidRPr="1E758019">
        <w:rPr>
          <w:rFonts w:eastAsia="Times New Roman"/>
          <w:color w:val="000000" w:themeColor="text1"/>
          <w:lang w:eastAsia="en-GB"/>
        </w:rPr>
        <w:t xml:space="preserve"> </w:t>
      </w:r>
      <w:r w:rsidR="00B97180" w:rsidRPr="1E758019">
        <w:rPr>
          <w:rFonts w:eastAsia="Times New Roman"/>
          <w:color w:val="000000" w:themeColor="text1"/>
          <w:lang w:eastAsia="en-GB"/>
        </w:rPr>
        <w:t>BEIS</w:t>
      </w:r>
      <w:r w:rsidR="00EB2CBE" w:rsidRPr="1E758019">
        <w:rPr>
          <w:rFonts w:eastAsia="Times New Roman"/>
          <w:color w:val="000000" w:themeColor="text1"/>
          <w:lang w:eastAsia="en-GB"/>
        </w:rPr>
        <w:t xml:space="preserve"> provides </w:t>
      </w:r>
      <w:r w:rsidR="00B97180"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separate grants for specific (ring-fenced) purposes, it </w:t>
      </w:r>
      <w:proofErr w:type="gramStart"/>
      <w:r w:rsidR="00EB2CBE" w:rsidRPr="1E758019">
        <w:rPr>
          <w:rFonts w:eastAsia="Times New Roman"/>
          <w:color w:val="000000" w:themeColor="text1"/>
          <w:lang w:eastAsia="en-GB"/>
        </w:rPr>
        <w:t>would</w:t>
      </w:r>
      <w:proofErr w:type="gramEnd"/>
      <w:r w:rsidR="00EB2CBE" w:rsidRPr="1E758019">
        <w:rPr>
          <w:rFonts w:eastAsia="Times New Roman"/>
          <w:color w:val="000000" w:themeColor="text1"/>
          <w:lang w:eastAsia="en-GB"/>
        </w:rPr>
        <w:t xml:space="preserve"> issue the grant as and when </w:t>
      </w:r>
      <w:r w:rsidR="00025B90"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needed it </w:t>
      </w:r>
      <w:r w:rsidR="001615BE" w:rsidRPr="1E758019">
        <w:rPr>
          <w:rFonts w:eastAsia="Times New Roman"/>
          <w:color w:val="000000" w:themeColor="text1"/>
          <w:lang w:eastAsia="en-GB"/>
        </w:rPr>
        <w:t>based on</w:t>
      </w:r>
      <w:r w:rsidR="00EB2CBE" w:rsidRPr="1E758019">
        <w:rPr>
          <w:rFonts w:eastAsia="Times New Roman"/>
          <w:color w:val="000000" w:themeColor="text1"/>
          <w:lang w:eastAsia="en-GB"/>
        </w:rPr>
        <w:t xml:space="preserve"> a written request. </w:t>
      </w:r>
      <w:r w:rsidR="00025B90" w:rsidRPr="1E758019">
        <w:rPr>
          <w:rFonts w:eastAsia="Times New Roman"/>
          <w:color w:val="000000" w:themeColor="text1"/>
          <w:lang w:eastAsia="en-GB"/>
        </w:rPr>
        <w:t>Acas</w:t>
      </w:r>
      <w:r w:rsidR="00EB2CBE" w:rsidRPr="1E758019">
        <w:rPr>
          <w:rFonts w:eastAsia="Times New Roman"/>
          <w:color w:val="000000" w:themeColor="text1"/>
          <w:lang w:eastAsia="en-GB"/>
        </w:rPr>
        <w:t xml:space="preserve"> would provide evidence that the grant was used for the purposes authorised by the department.</w:t>
      </w:r>
      <w:r w:rsidR="00A7223C" w:rsidRPr="1E758019">
        <w:rPr>
          <w:rFonts w:eastAsia="Times New Roman"/>
          <w:color w:val="000000" w:themeColor="text1"/>
          <w:lang w:eastAsia="en-GB"/>
        </w:rPr>
        <w:t xml:space="preserve"> Acas</w:t>
      </w:r>
      <w:r w:rsidR="00EB2CBE" w:rsidRPr="1E758019">
        <w:rPr>
          <w:rFonts w:eastAsia="Times New Roman"/>
          <w:color w:val="000000" w:themeColor="text1"/>
          <w:lang w:eastAsia="en-GB"/>
        </w:rPr>
        <w:t xml:space="preserve"> shall not have uncommitted grant funds in hand, nor carry grant funds over to another financial year. </w:t>
      </w:r>
    </w:p>
    <w:p w14:paraId="573C7F36" w14:textId="40847E70" w:rsidR="00575E77" w:rsidRPr="00BD62E1" w:rsidRDefault="00575E77" w:rsidP="00084263">
      <w:pPr>
        <w:pStyle w:val="ListParagraph"/>
        <w:numPr>
          <w:ilvl w:val="1"/>
          <w:numId w:val="27"/>
        </w:numPr>
        <w:spacing w:after="0" w:line="240" w:lineRule="auto"/>
        <w:jc w:val="both"/>
        <w:rPr>
          <w:rFonts w:eastAsia="Times New Roman" w:cstheme="minorHAnsi"/>
          <w:color w:val="000000"/>
          <w:lang w:eastAsia="en-GB"/>
        </w:rPr>
      </w:pPr>
      <w:r w:rsidRPr="00575E77">
        <w:rPr>
          <w:rFonts w:eastAsia="Times New Roman" w:cstheme="minorHAnsi"/>
          <w:color w:val="000000"/>
          <w:lang w:eastAsia="en-GB"/>
        </w:rPr>
        <w:t xml:space="preserve">Acas generates income by providing some commercial training and advisory services for both employers and employees. The level of fees complies with the cost allocation and charging requirements set out in </w:t>
      </w:r>
      <w:r w:rsidR="00E20365" w:rsidRPr="00575E77">
        <w:rPr>
          <w:rFonts w:eastAsia="Times New Roman" w:cstheme="minorHAnsi"/>
          <w:color w:val="000000"/>
          <w:lang w:eastAsia="en-GB"/>
        </w:rPr>
        <w:t xml:space="preserve">HM </w:t>
      </w:r>
      <w:r w:rsidR="009F67C0">
        <w:rPr>
          <w:rFonts w:eastAsia="Times New Roman" w:cstheme="minorHAnsi"/>
          <w:color w:val="000000"/>
          <w:lang w:eastAsia="en-GB"/>
        </w:rPr>
        <w:t>‘</w:t>
      </w:r>
      <w:r w:rsidR="00E20365">
        <w:rPr>
          <w:rFonts w:eastAsia="Times New Roman" w:cstheme="minorHAnsi"/>
          <w:color w:val="000000"/>
          <w:lang w:eastAsia="en-GB"/>
        </w:rPr>
        <w:t>Managing</w:t>
      </w:r>
      <w:r w:rsidR="00ED71B2">
        <w:rPr>
          <w:rFonts w:eastAsia="Times New Roman" w:cstheme="minorHAnsi"/>
          <w:color w:val="000000"/>
          <w:lang w:eastAsia="en-GB"/>
        </w:rPr>
        <w:t xml:space="preserve"> Public Money</w:t>
      </w:r>
      <w:r w:rsidR="009F67C0">
        <w:rPr>
          <w:rFonts w:eastAsia="Times New Roman" w:cstheme="minorHAnsi"/>
          <w:color w:val="000000"/>
          <w:lang w:eastAsia="en-GB"/>
        </w:rPr>
        <w:t>’</w:t>
      </w:r>
      <w:r w:rsidRPr="00575E77">
        <w:rPr>
          <w:rFonts w:eastAsia="Times New Roman" w:cstheme="minorHAnsi"/>
          <w:color w:val="000000"/>
          <w:lang w:eastAsia="en-GB"/>
        </w:rPr>
        <w:t xml:space="preserve"> guidance. The services provided are not for profit and are set to recover the costs of providing the services.</w:t>
      </w:r>
    </w:p>
    <w:p w14:paraId="7A4B66EA" w14:textId="06BCBEA9" w:rsidR="00EB2CBE" w:rsidRPr="00BD62E1" w:rsidRDefault="00E766E5" w:rsidP="00EE5136">
      <w:pPr>
        <w:pStyle w:val="Heading2"/>
      </w:pPr>
      <w:r>
        <w:t xml:space="preserve"> </w:t>
      </w:r>
      <w:bookmarkStart w:id="57" w:name="_Toc109789767"/>
      <w:r w:rsidR="00EB2CBE" w:rsidRPr="00BD62E1">
        <w:t>Annual report and accounts</w:t>
      </w:r>
      <w:bookmarkEnd w:id="57"/>
      <w:r w:rsidR="00EB2CBE" w:rsidRPr="00BD62E1">
        <w:t> </w:t>
      </w:r>
    </w:p>
    <w:p w14:paraId="39B81BC4" w14:textId="03C00D28" w:rsidR="00EB2CBE" w:rsidRPr="00BD62E1" w:rsidRDefault="0088577B" w:rsidP="00084263">
      <w:pPr>
        <w:pStyle w:val="ListParagraph"/>
        <w:numPr>
          <w:ilvl w:val="1"/>
          <w:numId w:val="27"/>
        </w:numPr>
        <w:spacing w:after="0" w:line="240" w:lineRule="auto"/>
        <w:jc w:val="both"/>
        <w:rPr>
          <w:rFonts w:eastAsia="Times New Roman"/>
          <w:color w:val="000000"/>
          <w:lang w:eastAsia="en-GB"/>
        </w:rPr>
      </w:pPr>
      <w:r w:rsidRPr="74E0B5DA">
        <w:rPr>
          <w:rFonts w:eastAsia="Times New Roman"/>
          <w:color w:val="000000" w:themeColor="text1"/>
          <w:lang w:eastAsia="en-GB"/>
        </w:rPr>
        <w:t>Acas</w:t>
      </w:r>
      <w:r w:rsidR="00EB2CBE" w:rsidRPr="74E0B5DA">
        <w:rPr>
          <w:rFonts w:eastAsia="Times New Roman"/>
          <w:color w:val="000000" w:themeColor="text1"/>
          <w:lang w:eastAsia="en-GB"/>
        </w:rPr>
        <w:t xml:space="preserve"> must publish an annual report of its activities together with its audited accounts after the end of each financial year</w:t>
      </w:r>
      <w:r w:rsidR="002426BE" w:rsidRPr="74E0B5DA">
        <w:rPr>
          <w:rFonts w:eastAsia="Times New Roman"/>
          <w:color w:val="000000" w:themeColor="text1"/>
          <w:lang w:eastAsia="en-GB"/>
        </w:rPr>
        <w:t>. This is in accordance with Part VI Section 253 Subsection (2) of the Trade Union and Labour Relations (Consolidation) Act 1992</w:t>
      </w:r>
      <w:r w:rsidR="00EB2CBE" w:rsidRPr="74E0B5DA">
        <w:rPr>
          <w:rFonts w:eastAsia="Times New Roman"/>
          <w:color w:val="000000" w:themeColor="text1"/>
          <w:lang w:eastAsia="en-GB"/>
        </w:rPr>
        <w:t>. </w:t>
      </w:r>
      <w:r w:rsidRPr="74E0B5DA">
        <w:rPr>
          <w:rFonts w:eastAsia="Times New Roman"/>
          <w:color w:val="000000" w:themeColor="text1"/>
          <w:lang w:eastAsia="en-GB"/>
        </w:rPr>
        <w:t>Acas</w:t>
      </w:r>
      <w:r w:rsidR="00EB2CBE" w:rsidRPr="74E0B5DA">
        <w:rPr>
          <w:rFonts w:eastAsia="Times New Roman"/>
          <w:color w:val="000000" w:themeColor="text1"/>
          <w:lang w:eastAsia="en-GB"/>
        </w:rPr>
        <w:t xml:space="preserve"> shall provide </w:t>
      </w:r>
      <w:r w:rsidRPr="74E0B5DA">
        <w:rPr>
          <w:rFonts w:eastAsia="Times New Roman"/>
          <w:color w:val="000000" w:themeColor="text1"/>
          <w:lang w:eastAsia="en-GB"/>
        </w:rPr>
        <w:t>BEIS</w:t>
      </w:r>
      <w:r w:rsidR="00EB2CBE" w:rsidRPr="74E0B5DA">
        <w:rPr>
          <w:rFonts w:eastAsia="Times New Roman"/>
          <w:color w:val="000000" w:themeColor="text1"/>
          <w:lang w:eastAsia="en-GB"/>
        </w:rPr>
        <w:t xml:space="preserve"> its finalised (audited) accounts by </w:t>
      </w:r>
      <w:r w:rsidR="004865F3" w:rsidRPr="74E0B5DA">
        <w:rPr>
          <w:rFonts w:eastAsia="Times New Roman"/>
          <w:color w:val="000000" w:themeColor="text1"/>
          <w:lang w:eastAsia="en-GB"/>
        </w:rPr>
        <w:t xml:space="preserve">July </w:t>
      </w:r>
      <w:r w:rsidR="00EB2CBE" w:rsidRPr="74E0B5DA">
        <w:rPr>
          <w:rFonts w:eastAsia="Times New Roman"/>
          <w:color w:val="000000" w:themeColor="text1"/>
          <w:lang w:eastAsia="en-GB"/>
        </w:rPr>
        <w:t xml:space="preserve">each year </w:t>
      </w:r>
      <w:r w:rsidR="00516066" w:rsidRPr="74E0B5DA">
        <w:rPr>
          <w:rFonts w:eastAsia="Times New Roman"/>
          <w:color w:val="000000" w:themeColor="text1"/>
          <w:lang w:eastAsia="en-GB"/>
        </w:rPr>
        <w:t>for</w:t>
      </w:r>
      <w:r w:rsidR="00EB2CBE" w:rsidRPr="74E0B5DA">
        <w:rPr>
          <w:rFonts w:eastAsia="Times New Roman"/>
          <w:color w:val="000000" w:themeColor="text1"/>
          <w:lang w:eastAsia="en-GB"/>
        </w:rPr>
        <w:t xml:space="preserve"> the accounts to be consolidated within </w:t>
      </w:r>
      <w:r w:rsidRPr="74E0B5DA">
        <w:rPr>
          <w:rFonts w:eastAsia="Times New Roman"/>
          <w:color w:val="000000" w:themeColor="text1"/>
          <w:lang w:eastAsia="en-GB"/>
        </w:rPr>
        <w:t>BEIS’</w:t>
      </w:r>
      <w:r w:rsidR="00EB2CBE" w:rsidRPr="74E0B5DA">
        <w:rPr>
          <w:rFonts w:eastAsia="Times New Roman"/>
          <w:color w:val="000000" w:themeColor="text1"/>
          <w:lang w:eastAsia="en-GB"/>
        </w:rPr>
        <w:t xml:space="preserve">. A draft of the report should be submitted to </w:t>
      </w:r>
      <w:r w:rsidR="00C7500C" w:rsidRPr="74E0B5DA">
        <w:rPr>
          <w:rFonts w:eastAsia="Times New Roman"/>
          <w:color w:val="000000" w:themeColor="text1"/>
          <w:lang w:eastAsia="en-GB"/>
        </w:rPr>
        <w:t xml:space="preserve">BEIS </w:t>
      </w:r>
      <w:r w:rsidR="00EB2CBE" w:rsidRPr="74E0B5DA">
        <w:rPr>
          <w:rFonts w:eastAsia="Times New Roman"/>
          <w:color w:val="000000" w:themeColor="text1"/>
          <w:lang w:eastAsia="en-GB"/>
        </w:rPr>
        <w:t xml:space="preserve">two weeks before the proposed publication date. The accounts should be prepared in accordance with the relevant statutes and specific accounts direction issued by </w:t>
      </w:r>
      <w:r w:rsidR="00EA44C4" w:rsidRPr="74E0B5DA">
        <w:rPr>
          <w:rFonts w:eastAsia="Times New Roman"/>
          <w:color w:val="000000" w:themeColor="text1"/>
          <w:lang w:eastAsia="en-GB"/>
        </w:rPr>
        <w:t>BEIS</w:t>
      </w:r>
      <w:r w:rsidR="00EB2CBE" w:rsidRPr="74E0B5DA">
        <w:rPr>
          <w:rFonts w:eastAsia="Times New Roman"/>
          <w:color w:val="000000" w:themeColor="text1"/>
          <w:lang w:eastAsia="en-GB"/>
        </w:rPr>
        <w:t xml:space="preserve"> as well as the </w:t>
      </w:r>
      <w:r w:rsidR="00483F6A" w:rsidRPr="74E0B5DA">
        <w:rPr>
          <w:rFonts w:eastAsia="Times New Roman"/>
          <w:lang w:eastAsia="en-GB"/>
        </w:rPr>
        <w:t xml:space="preserve">Treasury’s Financial Reporting </w:t>
      </w:r>
      <w:r w:rsidR="00DE4C8E" w:rsidRPr="74E0B5DA">
        <w:rPr>
          <w:rFonts w:eastAsia="Times New Roman"/>
          <w:lang w:eastAsia="en-GB"/>
        </w:rPr>
        <w:t>Manual </w:t>
      </w:r>
      <w:r w:rsidR="00DE4C8E" w:rsidRPr="74E0B5DA">
        <w:rPr>
          <w:rFonts w:eastAsia="Times New Roman"/>
          <w:color w:val="000000" w:themeColor="text1"/>
          <w:lang w:eastAsia="en-GB"/>
        </w:rPr>
        <w:t>(</w:t>
      </w:r>
      <w:r w:rsidR="00EB2CBE" w:rsidRPr="74E0B5DA">
        <w:rPr>
          <w:rFonts w:eastAsia="Times New Roman"/>
          <w:color w:val="000000" w:themeColor="text1"/>
          <w:lang w:eastAsia="en-GB"/>
        </w:rPr>
        <w:t>FReM</w:t>
      </w:r>
      <w:r w:rsidR="00483F6A" w:rsidRPr="74E0B5DA">
        <w:rPr>
          <w:rFonts w:eastAsia="Times New Roman"/>
          <w:color w:val="000000" w:themeColor="text1"/>
          <w:lang w:eastAsia="en-GB"/>
        </w:rPr>
        <w:t>)</w:t>
      </w:r>
      <w:r w:rsidR="00EB2CBE" w:rsidRPr="74E0B5DA">
        <w:rPr>
          <w:rFonts w:eastAsia="Times New Roman"/>
          <w:color w:val="000000" w:themeColor="text1"/>
          <w:lang w:eastAsia="en-GB"/>
        </w:rPr>
        <w:t>. </w:t>
      </w:r>
    </w:p>
    <w:p w14:paraId="670DF250" w14:textId="77777777" w:rsidR="00EB2CBE" w:rsidRPr="00BD62E1"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The annual report must: </w:t>
      </w:r>
    </w:p>
    <w:p w14:paraId="1D15C52D" w14:textId="1C1CE8B8"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color w:val="000000"/>
          <w:lang w:eastAsia="en-GB"/>
        </w:rPr>
        <w:t>cover any corporate</w:t>
      </w:r>
      <w:r w:rsidRPr="00BD62E1">
        <w:rPr>
          <w:rFonts w:eastAsia="Times New Roman" w:cstheme="minorHAnsi"/>
          <w:lang w:eastAsia="en-GB"/>
        </w:rPr>
        <w:t>, subsidiary</w:t>
      </w:r>
      <w:r w:rsidR="005E4A28">
        <w:rPr>
          <w:rFonts w:eastAsia="Times New Roman" w:cstheme="minorHAnsi"/>
          <w:lang w:eastAsia="en-GB"/>
        </w:rPr>
        <w:t>,</w:t>
      </w:r>
      <w:r w:rsidRPr="00BD62E1">
        <w:rPr>
          <w:rFonts w:eastAsia="Times New Roman" w:cstheme="minorHAnsi"/>
          <w:lang w:eastAsia="en-GB"/>
        </w:rPr>
        <w:t xml:space="preserve"> or joint ventures under its control </w:t>
      </w:r>
    </w:p>
    <w:p w14:paraId="59350C78" w14:textId="67DF6A56" w:rsidR="00221BE7" w:rsidRPr="00BD62E1" w:rsidRDefault="00221BE7" w:rsidP="00221BE7">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comply with the FReM and have regard to the illustrative statements for an NDPB</w:t>
      </w:r>
      <w:r w:rsidRPr="00BD62E1">
        <w:rPr>
          <w:rStyle w:val="FootnoteReference"/>
          <w:rFonts w:eastAsia="Times New Roman" w:cstheme="minorHAnsi"/>
          <w:lang w:eastAsia="en-GB"/>
        </w:rPr>
        <w:footnoteReference w:id="24"/>
      </w:r>
    </w:p>
    <w:p w14:paraId="385A2103" w14:textId="1FC85C4D" w:rsidR="00EB2CBE" w:rsidRPr="00BD62E1" w:rsidRDefault="00EB2CBE" w:rsidP="00084263">
      <w:pPr>
        <w:pStyle w:val="ListParagraph"/>
        <w:numPr>
          <w:ilvl w:val="1"/>
          <w:numId w:val="17"/>
        </w:numPr>
        <w:spacing w:after="0" w:line="240" w:lineRule="auto"/>
        <w:jc w:val="both"/>
        <w:rPr>
          <w:rFonts w:eastAsia="Times New Roman" w:cstheme="minorHAnsi"/>
          <w:lang w:eastAsia="en-GB"/>
        </w:rPr>
      </w:pPr>
      <w:r w:rsidRPr="00BD62E1">
        <w:rPr>
          <w:rFonts w:eastAsia="Times New Roman" w:cstheme="minorHAnsi"/>
          <w:lang w:eastAsia="en-GB"/>
        </w:rPr>
        <w:t>outline main activities and performance during the previous financial year and set out in summary form forward plans</w:t>
      </w:r>
    </w:p>
    <w:p w14:paraId="74B153AB" w14:textId="2F70808E" w:rsidR="00EB2CBE" w:rsidRPr="00BD62E1" w:rsidRDefault="00EB2CBE" w:rsidP="00084263">
      <w:pPr>
        <w:pStyle w:val="ListParagraph"/>
        <w:numPr>
          <w:ilvl w:val="1"/>
          <w:numId w:val="27"/>
        </w:numPr>
        <w:spacing w:after="0" w:line="240" w:lineRule="auto"/>
        <w:jc w:val="both"/>
        <w:rPr>
          <w:rFonts w:eastAsia="Times New Roman"/>
          <w:color w:val="000000"/>
          <w:lang w:eastAsia="en-GB"/>
        </w:rPr>
      </w:pPr>
      <w:r w:rsidRPr="74E0B5DA">
        <w:rPr>
          <w:rFonts w:eastAsia="Times New Roman"/>
          <w:color w:val="000000" w:themeColor="text1"/>
          <w:lang w:eastAsia="en-GB"/>
        </w:rPr>
        <w:t xml:space="preserve">Information on performance against key financial targets is within the scope of the audit and should be included in the notes to the accounts. The report and accounts shall be laid in </w:t>
      </w:r>
      <w:r w:rsidR="004B1551" w:rsidRPr="74E0B5DA">
        <w:rPr>
          <w:rFonts w:eastAsia="Times New Roman"/>
          <w:color w:val="000000" w:themeColor="text1"/>
          <w:lang w:eastAsia="en-GB"/>
        </w:rPr>
        <w:t>Parliament and</w:t>
      </w:r>
      <w:r w:rsidRPr="74E0B5DA">
        <w:rPr>
          <w:rFonts w:eastAsia="Times New Roman"/>
          <w:color w:val="000000" w:themeColor="text1"/>
          <w:lang w:eastAsia="en-GB"/>
        </w:rPr>
        <w:t xml:space="preserve"> made available on </w:t>
      </w:r>
      <w:r w:rsidR="00667B91" w:rsidRPr="74E0B5DA">
        <w:rPr>
          <w:rFonts w:eastAsia="Times New Roman"/>
          <w:color w:val="000000" w:themeColor="text1"/>
          <w:lang w:eastAsia="en-GB"/>
        </w:rPr>
        <w:t>Acas’</w:t>
      </w:r>
      <w:r w:rsidRPr="74E0B5DA">
        <w:rPr>
          <w:rFonts w:eastAsia="Times New Roman"/>
          <w:color w:val="000000" w:themeColor="text1"/>
          <w:lang w:eastAsia="en-GB"/>
        </w:rPr>
        <w:t xml:space="preserve"> website, in accordance with the guidance in the FReM. </w:t>
      </w:r>
    </w:p>
    <w:p w14:paraId="26F01487" w14:textId="11EB13B1" w:rsidR="00EB2CBE" w:rsidRPr="00BD62E1" w:rsidRDefault="00E766E5" w:rsidP="00EE5136">
      <w:pPr>
        <w:pStyle w:val="Heading2"/>
      </w:pPr>
      <w:r>
        <w:t xml:space="preserve"> </w:t>
      </w:r>
      <w:bookmarkStart w:id="58" w:name="_Toc109789768"/>
      <w:r w:rsidR="00EB2CBE" w:rsidRPr="00BD62E1">
        <w:t xml:space="preserve">Reporting performance to </w:t>
      </w:r>
      <w:r w:rsidR="007C7B55" w:rsidRPr="00BD62E1">
        <w:t>BEIS</w:t>
      </w:r>
      <w:bookmarkEnd w:id="58"/>
      <w:r w:rsidR="00EB2CBE" w:rsidRPr="00BD62E1">
        <w:t> </w:t>
      </w:r>
    </w:p>
    <w:p w14:paraId="6350579B" w14:textId="34B74282" w:rsidR="00EB2CBE" w:rsidRPr="00BD62E1" w:rsidRDefault="007C7B55"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Acas</w:t>
      </w:r>
      <w:r w:rsidR="00EB2CBE" w:rsidRPr="00BD62E1">
        <w:rPr>
          <w:rFonts w:eastAsia="Times New Roman" w:cstheme="minorHAnsi"/>
          <w:color w:val="000000"/>
          <w:lang w:eastAsia="en-GB"/>
        </w:rPr>
        <w:t xml:space="preserve"> shall operate management, information and accounting systems that enable it to review in a timely and effective manner its financial and non-financial performance against the budgets and targets set out in the corporate and business plans. </w:t>
      </w:r>
    </w:p>
    <w:p w14:paraId="3EC7268E" w14:textId="07469583" w:rsidR="004B1B52" w:rsidRPr="00BD62E1" w:rsidRDefault="00507D2C"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lastRenderedPageBreak/>
        <w:t>Acas</w:t>
      </w:r>
      <w:r w:rsidR="00EB2CBE" w:rsidRPr="00BD62E1">
        <w:rPr>
          <w:rFonts w:eastAsia="Times New Roman" w:cstheme="minorHAnsi"/>
          <w:color w:val="000000"/>
          <w:lang w:eastAsia="en-GB"/>
        </w:rPr>
        <w:t xml:space="preserve"> shall inform </w:t>
      </w:r>
      <w:r w:rsidR="00F4042B" w:rsidRPr="00BD62E1">
        <w:rPr>
          <w:rFonts w:eastAsia="Times New Roman" w:cstheme="minorHAnsi"/>
          <w:color w:val="000000"/>
          <w:lang w:eastAsia="en-GB"/>
        </w:rPr>
        <w:t>BEIS</w:t>
      </w:r>
      <w:r w:rsidR="00EB2CBE" w:rsidRPr="00BD62E1">
        <w:rPr>
          <w:rFonts w:eastAsia="Times New Roman" w:cstheme="minorHAnsi"/>
          <w:color w:val="000000"/>
          <w:lang w:eastAsia="en-GB"/>
        </w:rPr>
        <w:t xml:space="preserve"> of any changes that make achievement of objectives </w:t>
      </w:r>
      <w:r w:rsidR="002E704F" w:rsidRPr="00BD62E1">
        <w:rPr>
          <w:rFonts w:eastAsia="Times New Roman" w:cstheme="minorHAnsi"/>
          <w:color w:val="000000"/>
          <w:lang w:eastAsia="en-GB"/>
        </w:rPr>
        <w:t>difficult</w:t>
      </w:r>
      <w:r w:rsidR="00EB2CBE" w:rsidRPr="00BD62E1">
        <w:rPr>
          <w:rFonts w:eastAsia="Times New Roman" w:cstheme="minorHAnsi"/>
          <w:color w:val="000000"/>
          <w:lang w:eastAsia="en-GB"/>
        </w:rPr>
        <w:t xml:space="preserve">. It shall report financial and non-financial performance, including performance in helping to deliver </w:t>
      </w:r>
      <w:r w:rsidR="00BE017A" w:rsidRPr="00BD62E1">
        <w:rPr>
          <w:rFonts w:eastAsia="Times New Roman" w:cstheme="minorHAnsi"/>
          <w:color w:val="000000"/>
          <w:lang w:eastAsia="en-GB"/>
        </w:rPr>
        <w:t>Minister</w:t>
      </w:r>
      <w:r w:rsidR="00EB2CBE" w:rsidRPr="00BD62E1">
        <w:rPr>
          <w:rFonts w:eastAsia="Times New Roman" w:cstheme="minorHAnsi"/>
          <w:color w:val="000000"/>
          <w:lang w:eastAsia="en-GB"/>
        </w:rPr>
        <w:t>s’ policies, and the achievement of key objectives regularly</w:t>
      </w:r>
      <w:r w:rsidR="00973E53" w:rsidRPr="00BD62E1">
        <w:rPr>
          <w:rFonts w:eastAsia="Times New Roman" w:cstheme="minorHAnsi"/>
          <w:color w:val="000000"/>
          <w:lang w:eastAsia="en-GB"/>
        </w:rPr>
        <w:t xml:space="preserve">. </w:t>
      </w:r>
    </w:p>
    <w:p w14:paraId="77A6F2C9" w14:textId="76D7681F" w:rsidR="00973E53" w:rsidRPr="00BD62E1" w:rsidRDefault="004B1B52" w:rsidP="00084263">
      <w:pPr>
        <w:pStyle w:val="ListParagraph"/>
        <w:numPr>
          <w:ilvl w:val="1"/>
          <w:numId w:val="27"/>
        </w:numPr>
        <w:spacing w:after="0" w:line="240" w:lineRule="auto"/>
        <w:jc w:val="both"/>
        <w:rPr>
          <w:rFonts w:eastAsia="Times New Roman"/>
          <w:color w:val="000000"/>
          <w:lang w:eastAsia="en-GB"/>
        </w:rPr>
      </w:pPr>
      <w:r w:rsidRPr="1E758019">
        <w:rPr>
          <w:rFonts w:eastAsia="Times New Roman"/>
          <w:color w:val="000000" w:themeColor="text1"/>
          <w:lang w:eastAsia="en-GB"/>
        </w:rPr>
        <w:t xml:space="preserve">The Chief Executive must have a robust framework for consistent reporting on </w:t>
      </w:r>
      <w:r w:rsidR="00667B91" w:rsidRPr="1E758019">
        <w:rPr>
          <w:rFonts w:eastAsia="Times New Roman"/>
          <w:color w:val="000000" w:themeColor="text1"/>
          <w:lang w:eastAsia="en-GB"/>
        </w:rPr>
        <w:t>Acas'</w:t>
      </w:r>
      <w:r w:rsidRPr="1E758019">
        <w:rPr>
          <w:rFonts w:eastAsia="Times New Roman"/>
          <w:color w:val="000000" w:themeColor="text1"/>
          <w:lang w:eastAsia="en-GB"/>
        </w:rPr>
        <w:t xml:space="preserve"> performance to BEIS. </w:t>
      </w:r>
      <w:r w:rsidR="00973E53" w:rsidRPr="1E758019">
        <w:rPr>
          <w:rFonts w:eastAsia="Times New Roman"/>
          <w:color w:val="000000" w:themeColor="text1"/>
          <w:lang w:eastAsia="en-GB"/>
        </w:rPr>
        <w:t>This currently includes:</w:t>
      </w:r>
    </w:p>
    <w:p w14:paraId="24C994E1" w14:textId="016BBF8D" w:rsidR="00E200E4" w:rsidRPr="00A21C8F" w:rsidRDefault="00D92D2C" w:rsidP="008A2EC7">
      <w:pPr>
        <w:pStyle w:val="ListParagraph"/>
        <w:numPr>
          <w:ilvl w:val="1"/>
          <w:numId w:val="17"/>
        </w:numPr>
        <w:jc w:val="both"/>
        <w:rPr>
          <w:rFonts w:eastAsia="Times New Roman" w:cstheme="minorHAnsi"/>
          <w:color w:val="000000"/>
          <w:lang w:eastAsia="en-GB"/>
        </w:rPr>
      </w:pPr>
      <w:r>
        <w:rPr>
          <w:rFonts w:eastAsia="Times New Roman" w:cstheme="minorHAnsi"/>
          <w:color w:val="000000"/>
          <w:lang w:eastAsia="en-GB"/>
        </w:rPr>
        <w:t>a</w:t>
      </w:r>
      <w:r w:rsidR="00E200E4" w:rsidRPr="00A21C8F">
        <w:rPr>
          <w:rFonts w:eastAsia="Times New Roman" w:cstheme="minorHAnsi"/>
          <w:color w:val="000000"/>
          <w:lang w:eastAsia="en-GB"/>
        </w:rPr>
        <w:t xml:space="preserve"> monthly summary of financial performance and forecast outturn figures. This will be in an agreed format and to agreed timescales. It includes cash management, detail by resource headings and other data required by the Treasury </w:t>
      </w:r>
    </w:p>
    <w:p w14:paraId="45A93D76" w14:textId="0B308C02" w:rsidR="007C7B55" w:rsidRPr="00BD62E1" w:rsidRDefault="00D92D2C" w:rsidP="008A2EC7">
      <w:pPr>
        <w:pStyle w:val="ListParagraph"/>
        <w:numPr>
          <w:ilvl w:val="1"/>
          <w:numId w:val="17"/>
        </w:numPr>
        <w:jc w:val="both"/>
        <w:rPr>
          <w:rFonts w:eastAsia="Times New Roman" w:cstheme="minorHAnsi"/>
          <w:color w:val="000000"/>
          <w:lang w:eastAsia="en-GB"/>
        </w:rPr>
      </w:pPr>
      <w:r>
        <w:rPr>
          <w:rFonts w:eastAsia="Times New Roman" w:cstheme="minorHAnsi"/>
          <w:color w:val="000000"/>
          <w:lang w:eastAsia="en-GB"/>
        </w:rPr>
        <w:t>q</w:t>
      </w:r>
      <w:r w:rsidR="00E200E4" w:rsidRPr="00A21C8F">
        <w:rPr>
          <w:rFonts w:eastAsia="Times New Roman" w:cstheme="minorHAnsi"/>
          <w:color w:val="000000"/>
          <w:lang w:eastAsia="en-GB"/>
        </w:rPr>
        <w:t>uarterly reporting that includes information on progress against performance targets and outcomes set out in the business plan, and any emerging strategic issues or significant delivery or financial risks</w:t>
      </w:r>
    </w:p>
    <w:p w14:paraId="20713875" w14:textId="1FF9A3B7" w:rsidR="007C7B55" w:rsidRPr="00A21C8F" w:rsidRDefault="00EB2CBE" w:rsidP="00084263">
      <w:pPr>
        <w:pStyle w:val="ListParagraph"/>
        <w:numPr>
          <w:ilvl w:val="1"/>
          <w:numId w:val="27"/>
        </w:numPr>
        <w:spacing w:after="0" w:line="240" w:lineRule="auto"/>
        <w:jc w:val="both"/>
        <w:rPr>
          <w:color w:val="000000"/>
        </w:rPr>
      </w:pPr>
      <w:r w:rsidRPr="1E758019">
        <w:rPr>
          <w:rFonts w:eastAsia="Times New Roman"/>
          <w:color w:val="000000" w:themeColor="text1"/>
          <w:lang w:eastAsia="en-GB"/>
        </w:rPr>
        <w:t xml:space="preserve">The </w:t>
      </w:r>
      <w:r w:rsidR="00BE017A" w:rsidRPr="1E758019">
        <w:rPr>
          <w:rFonts w:eastAsia="Times New Roman"/>
          <w:color w:val="000000" w:themeColor="text1"/>
          <w:lang w:eastAsia="en-GB"/>
        </w:rPr>
        <w:t>Responsible Minister</w:t>
      </w:r>
      <w:r w:rsidRPr="1E758019">
        <w:rPr>
          <w:rFonts w:eastAsia="Times New Roman"/>
          <w:color w:val="000000" w:themeColor="text1"/>
          <w:lang w:eastAsia="en-GB"/>
        </w:rPr>
        <w:t xml:space="preserve"> will meet </w:t>
      </w:r>
      <w:r w:rsidR="00436C89" w:rsidRPr="1E758019">
        <w:rPr>
          <w:rFonts w:eastAsia="Times New Roman"/>
          <w:color w:val="000000" w:themeColor="text1"/>
          <w:lang w:eastAsia="en-GB"/>
        </w:rPr>
        <w:t xml:space="preserve">the Chief Executive and the Chair of Acas Council in person, at least once every year to discuss </w:t>
      </w:r>
      <w:r w:rsidR="00667B91" w:rsidRPr="1E758019">
        <w:rPr>
          <w:rFonts w:eastAsia="Times New Roman"/>
          <w:color w:val="000000" w:themeColor="text1"/>
          <w:lang w:eastAsia="en-GB"/>
        </w:rPr>
        <w:t>Acas'</w:t>
      </w:r>
      <w:r w:rsidR="00436C89" w:rsidRPr="1E758019">
        <w:rPr>
          <w:rFonts w:eastAsia="Times New Roman"/>
          <w:color w:val="000000" w:themeColor="text1"/>
          <w:lang w:eastAsia="en-GB"/>
        </w:rPr>
        <w:t xml:space="preserve"> strategy, performance and how any significant risks can be managed.</w:t>
      </w:r>
    </w:p>
    <w:p w14:paraId="3206637E" w14:textId="5D203DB4" w:rsidR="006668AD" w:rsidRPr="008A2EC7" w:rsidRDefault="00EB2CBE" w:rsidP="00C70A79">
      <w:pPr>
        <w:pStyle w:val="ListParagraph"/>
        <w:numPr>
          <w:ilvl w:val="1"/>
          <w:numId w:val="27"/>
        </w:numPr>
        <w:spacing w:after="0" w:line="240" w:lineRule="auto"/>
        <w:jc w:val="both"/>
        <w:rPr>
          <w:rFonts w:eastAsia="Times New Roman" w:cstheme="minorHAnsi"/>
          <w:color w:val="000000"/>
          <w:lang w:eastAsia="en-GB"/>
        </w:rPr>
      </w:pPr>
      <w:r w:rsidRPr="008A2EC7">
        <w:rPr>
          <w:rFonts w:eastAsia="Times New Roman"/>
          <w:color w:val="000000" w:themeColor="text1"/>
          <w:lang w:eastAsia="en-GB"/>
        </w:rPr>
        <w:t xml:space="preserve">The Principal Accounting officer will meet the </w:t>
      </w:r>
      <w:r w:rsidR="01D1CD80" w:rsidRPr="008A2EC7">
        <w:rPr>
          <w:rFonts w:eastAsia="Times New Roman"/>
          <w:color w:val="000000" w:themeColor="text1"/>
          <w:lang w:eastAsia="en-GB"/>
        </w:rPr>
        <w:t>C</w:t>
      </w:r>
      <w:r w:rsidRPr="008A2EC7">
        <w:rPr>
          <w:rFonts w:eastAsia="Times New Roman"/>
          <w:color w:val="000000" w:themeColor="text1"/>
          <w:lang w:eastAsia="en-GB"/>
        </w:rPr>
        <w:t xml:space="preserve">hief </w:t>
      </w:r>
      <w:r w:rsidR="3B96ED77" w:rsidRPr="008A2EC7">
        <w:rPr>
          <w:rFonts w:eastAsia="Times New Roman"/>
          <w:color w:val="000000" w:themeColor="text1"/>
          <w:lang w:eastAsia="en-GB"/>
        </w:rPr>
        <w:t>E</w:t>
      </w:r>
      <w:r w:rsidRPr="008A2EC7">
        <w:rPr>
          <w:rFonts w:eastAsia="Times New Roman"/>
          <w:color w:val="000000" w:themeColor="text1"/>
          <w:lang w:eastAsia="en-GB"/>
        </w:rPr>
        <w:t>xecutive at least once a year. </w:t>
      </w:r>
    </w:p>
    <w:p w14:paraId="4D222586" w14:textId="025F2CEB" w:rsidR="006668AD" w:rsidRPr="00BD62E1" w:rsidRDefault="00E766E5" w:rsidP="00EE5136">
      <w:pPr>
        <w:pStyle w:val="Heading2"/>
      </w:pPr>
      <w:r>
        <w:t xml:space="preserve"> </w:t>
      </w:r>
      <w:bookmarkStart w:id="59" w:name="_Toc109789769"/>
      <w:r w:rsidR="006668AD" w:rsidRPr="00BD62E1">
        <w:t>Provision of services</w:t>
      </w:r>
      <w:bookmarkEnd w:id="59"/>
    </w:p>
    <w:p w14:paraId="7E812199" w14:textId="532F13DE" w:rsidR="00726614"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 xml:space="preserve">Delivery of core services funded through the Grant-in-Aid system shall be determined by Acas. The output criteria shall be agreed with BEIS. </w:t>
      </w:r>
    </w:p>
    <w:p w14:paraId="0759C949" w14:textId="3F2E86C8" w:rsidR="005E0671"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Detailed working level arrangements for individual tasks or projects on behalf of BEIS, and funded directly by BEIS, will be negotiated between Acas and relevant parts of BEIS. These arrangements will be set out in Service Level Agreements, Memoranda of Understanding, Project Definitions or similar. It is the responsibility of the individual BEIS customers to assure themselves that requests made of Acas represent value for money.</w:t>
      </w:r>
    </w:p>
    <w:p w14:paraId="546A4315" w14:textId="184AEF04" w:rsidR="006668AD" w:rsidRPr="004865F3" w:rsidRDefault="00E766E5" w:rsidP="00EE5136">
      <w:pPr>
        <w:pStyle w:val="Heading2"/>
      </w:pPr>
      <w:r>
        <w:t xml:space="preserve"> </w:t>
      </w:r>
      <w:bookmarkStart w:id="60" w:name="_Toc109789770"/>
      <w:r w:rsidR="005E0671" w:rsidRPr="004865F3">
        <w:t>Provision of services beyond BEIS’</w:t>
      </w:r>
      <w:r w:rsidR="000D6176">
        <w:t>s</w:t>
      </w:r>
      <w:r w:rsidR="005E0671" w:rsidRPr="004865F3">
        <w:t xml:space="preserve"> areas</w:t>
      </w:r>
      <w:r w:rsidR="00B04487" w:rsidRPr="004865F3">
        <w:t xml:space="preserve"> of interest</w:t>
      </w:r>
      <w:bookmarkEnd w:id="60"/>
    </w:p>
    <w:p w14:paraId="0B9C5263" w14:textId="7E6DBB1B" w:rsidR="006668AD"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 xml:space="preserve">Acas may deliver support or services to other public and private sector customers. It may sub-contract commercial work in accordance with HM Treasury guidelines covered within the </w:t>
      </w:r>
      <w:r w:rsidR="009F67C0">
        <w:rPr>
          <w:rFonts w:asciiTheme="minorHAnsi" w:hAnsiTheme="minorHAnsi" w:cstheme="minorHAnsi"/>
        </w:rPr>
        <w:t>‘</w:t>
      </w:r>
      <w:r w:rsidRPr="004865F3">
        <w:rPr>
          <w:rFonts w:asciiTheme="minorHAnsi" w:hAnsiTheme="minorHAnsi" w:cstheme="minorHAnsi"/>
        </w:rPr>
        <w:t>Managing Public Money</w:t>
      </w:r>
      <w:r w:rsidR="009F67C0">
        <w:rPr>
          <w:rFonts w:asciiTheme="minorHAnsi" w:hAnsiTheme="minorHAnsi" w:cstheme="minorHAnsi"/>
        </w:rPr>
        <w:t>’</w:t>
      </w:r>
      <w:r w:rsidRPr="004865F3">
        <w:rPr>
          <w:rFonts w:asciiTheme="minorHAnsi" w:hAnsiTheme="minorHAnsi" w:cstheme="minorHAnsi"/>
        </w:rPr>
        <w:t xml:space="preserve"> guidance (Chapter 6) on commercial activity. The detail of associated arrangements shall be a matter for the Chief Executive.</w:t>
      </w:r>
    </w:p>
    <w:p w14:paraId="0711625B" w14:textId="08849B46" w:rsidR="006668AD"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 xml:space="preserve">In accepting this work, the Chief Executive must be satisfied that: </w:t>
      </w:r>
    </w:p>
    <w:p w14:paraId="40F6EDFD" w14:textId="2CADCABD" w:rsidR="006668AD" w:rsidRPr="004865F3" w:rsidRDefault="00D92D2C" w:rsidP="00084263">
      <w:pPr>
        <w:pStyle w:val="ListParagraph"/>
        <w:numPr>
          <w:ilvl w:val="0"/>
          <w:numId w:val="30"/>
        </w:numPr>
        <w:jc w:val="both"/>
        <w:rPr>
          <w:rFonts w:eastAsia="Times New Roman" w:cstheme="minorHAnsi"/>
          <w:color w:val="000000"/>
          <w:lang w:eastAsia="en-GB"/>
        </w:rPr>
      </w:pPr>
      <w:r>
        <w:rPr>
          <w:rFonts w:eastAsia="Times New Roman" w:cstheme="minorHAnsi"/>
          <w:color w:val="000000"/>
          <w:lang w:eastAsia="en-GB"/>
        </w:rPr>
        <w:t>i</w:t>
      </w:r>
      <w:r w:rsidR="006668AD" w:rsidRPr="004865F3">
        <w:rPr>
          <w:rFonts w:eastAsia="Times New Roman" w:cstheme="minorHAnsi"/>
          <w:color w:val="000000"/>
          <w:lang w:eastAsia="en-GB"/>
        </w:rPr>
        <w:t xml:space="preserve">t will not prevent Acas meeting agreed commitments </w:t>
      </w:r>
    </w:p>
    <w:p w14:paraId="5C14CDD6" w14:textId="3249B97F" w:rsidR="006668AD" w:rsidRPr="004865F3" w:rsidRDefault="00D92D2C" w:rsidP="00084263">
      <w:pPr>
        <w:pStyle w:val="ListParagraph"/>
        <w:numPr>
          <w:ilvl w:val="0"/>
          <w:numId w:val="30"/>
        </w:numPr>
        <w:jc w:val="both"/>
        <w:rPr>
          <w:rFonts w:eastAsia="Times New Roman" w:cstheme="minorHAnsi"/>
          <w:color w:val="000000"/>
          <w:lang w:eastAsia="en-GB"/>
        </w:rPr>
      </w:pPr>
      <w:r>
        <w:rPr>
          <w:rFonts w:eastAsia="Times New Roman" w:cstheme="minorHAnsi"/>
          <w:color w:val="000000"/>
          <w:lang w:eastAsia="en-GB"/>
        </w:rPr>
        <w:t>i</w:t>
      </w:r>
      <w:r w:rsidR="006668AD" w:rsidRPr="004865F3">
        <w:rPr>
          <w:rFonts w:eastAsia="Times New Roman" w:cstheme="minorHAnsi"/>
          <w:color w:val="000000"/>
          <w:lang w:eastAsia="en-GB"/>
        </w:rPr>
        <w:t xml:space="preserve">t will not conflict with the statutory obligations of BEIS or its </w:t>
      </w:r>
      <w:r w:rsidR="008611A2">
        <w:rPr>
          <w:rFonts w:eastAsia="Times New Roman" w:cstheme="minorHAnsi"/>
          <w:color w:val="000000"/>
          <w:lang w:eastAsia="en-GB"/>
        </w:rPr>
        <w:t>M</w:t>
      </w:r>
      <w:r w:rsidR="006668AD" w:rsidRPr="004865F3">
        <w:rPr>
          <w:rFonts w:eastAsia="Times New Roman" w:cstheme="minorHAnsi"/>
          <w:color w:val="000000"/>
          <w:lang w:eastAsia="en-GB"/>
        </w:rPr>
        <w:t xml:space="preserve">inisters or fetter the Ministers’ discretion or otherwise conflict with any other statutory role that Acas undertakes </w:t>
      </w:r>
    </w:p>
    <w:p w14:paraId="25297D29" w14:textId="0B893EE4" w:rsidR="006668AD" w:rsidRPr="004865F3" w:rsidRDefault="00D92D2C" w:rsidP="006F1852">
      <w:pPr>
        <w:pStyle w:val="ListParagraph"/>
        <w:numPr>
          <w:ilvl w:val="0"/>
          <w:numId w:val="30"/>
        </w:numPr>
        <w:spacing w:after="0"/>
        <w:jc w:val="both"/>
        <w:rPr>
          <w:rFonts w:eastAsia="Times New Roman"/>
          <w:color w:val="000000"/>
          <w:lang w:eastAsia="en-GB"/>
        </w:rPr>
      </w:pPr>
      <w:r>
        <w:rPr>
          <w:rFonts w:eastAsia="Times New Roman"/>
          <w:color w:val="000000" w:themeColor="text1"/>
          <w:lang w:eastAsia="en-GB"/>
        </w:rPr>
        <w:t>t</w:t>
      </w:r>
      <w:r w:rsidR="006668AD" w:rsidRPr="1E758019">
        <w:rPr>
          <w:rFonts w:eastAsia="Times New Roman"/>
          <w:color w:val="000000" w:themeColor="text1"/>
          <w:lang w:eastAsia="en-GB"/>
        </w:rPr>
        <w:t xml:space="preserve">he price agreed for the work is consistent with the overall objective of recovering the full cost of </w:t>
      </w:r>
      <w:proofErr w:type="gramStart"/>
      <w:r w:rsidR="00667B91" w:rsidRPr="1E758019">
        <w:rPr>
          <w:rFonts w:eastAsia="Times New Roman"/>
          <w:color w:val="000000" w:themeColor="text1"/>
          <w:lang w:eastAsia="en-GB"/>
        </w:rPr>
        <w:t>Acas'</w:t>
      </w:r>
      <w:proofErr w:type="gramEnd"/>
      <w:r w:rsidR="006668AD" w:rsidRPr="1E758019">
        <w:rPr>
          <w:rFonts w:eastAsia="Times New Roman"/>
          <w:color w:val="000000" w:themeColor="text1"/>
          <w:lang w:eastAsia="en-GB"/>
        </w:rPr>
        <w:t xml:space="preserve"> charged for operations</w:t>
      </w:r>
    </w:p>
    <w:p w14:paraId="04F8DDED" w14:textId="0DC0366A" w:rsidR="00BC4900" w:rsidRPr="004865F3" w:rsidRDefault="00E766E5" w:rsidP="006F1852">
      <w:pPr>
        <w:pStyle w:val="Heading2"/>
      </w:pPr>
      <w:r>
        <w:t xml:space="preserve"> </w:t>
      </w:r>
      <w:bookmarkStart w:id="61" w:name="_Toc109789771"/>
      <w:r w:rsidR="00BC4900" w:rsidRPr="004865F3">
        <w:t>Obtaining support services</w:t>
      </w:r>
      <w:bookmarkEnd w:id="61"/>
    </w:p>
    <w:p w14:paraId="50F93300" w14:textId="2AA56F82" w:rsidR="006668AD"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 xml:space="preserve">The Chief Executive is responsible for ensuring that support services, including IT and other infrastructure required by Acas are provided within the resources available and the constraints of central Government requirements. Individual services may be provided in-house, commissioned from BEIS on a chargeable basis, or contracted out, whichever offers the best value for money. </w:t>
      </w:r>
    </w:p>
    <w:p w14:paraId="03265D06" w14:textId="48E6EB77" w:rsidR="006668AD" w:rsidRPr="004865F3" w:rsidRDefault="006668AD" w:rsidP="00084263">
      <w:pPr>
        <w:pStyle w:val="FWKBodyText"/>
        <w:numPr>
          <w:ilvl w:val="1"/>
          <w:numId w:val="27"/>
        </w:numPr>
        <w:jc w:val="both"/>
        <w:rPr>
          <w:rFonts w:asciiTheme="minorHAnsi" w:hAnsiTheme="minorHAnsi" w:cstheme="minorBidi"/>
        </w:rPr>
      </w:pPr>
      <w:r w:rsidRPr="1E758019">
        <w:rPr>
          <w:rFonts w:asciiTheme="minorHAnsi" w:hAnsiTheme="minorHAnsi" w:cstheme="minorBidi"/>
        </w:rPr>
        <w:t xml:space="preserve">Where such services are provided by BEIS, they will be provided under detailed service level agreements agreed between Acas, </w:t>
      </w:r>
      <w:r w:rsidR="004D2516" w:rsidRPr="1E758019">
        <w:rPr>
          <w:rFonts w:asciiTheme="minorHAnsi" w:hAnsiTheme="minorHAnsi" w:cstheme="minorBidi"/>
        </w:rPr>
        <w:t>BEIS,</w:t>
      </w:r>
      <w:r w:rsidRPr="1E758019">
        <w:rPr>
          <w:rFonts w:asciiTheme="minorHAnsi" w:hAnsiTheme="minorHAnsi" w:cstheme="minorBidi"/>
        </w:rPr>
        <w:t xml:space="preserve"> and Acas' providers. The cost of those services will be identified and reflected in </w:t>
      </w:r>
      <w:r w:rsidR="00667B91" w:rsidRPr="1E758019">
        <w:rPr>
          <w:rFonts w:asciiTheme="minorHAnsi" w:hAnsiTheme="minorHAnsi" w:cstheme="minorBidi"/>
        </w:rPr>
        <w:t>Acas’</w:t>
      </w:r>
      <w:r w:rsidRPr="1E758019">
        <w:rPr>
          <w:rFonts w:asciiTheme="minorHAnsi" w:hAnsiTheme="minorHAnsi" w:cstheme="minorBidi"/>
        </w:rPr>
        <w:t xml:space="preserve"> accounts. There should be sufficient controls to enable Acas to ensure effective management of associated contracts and costs. Either party may, </w:t>
      </w:r>
      <w:r w:rsidRPr="1E758019">
        <w:rPr>
          <w:rFonts w:asciiTheme="minorHAnsi" w:hAnsiTheme="minorHAnsi" w:cstheme="minorBidi"/>
        </w:rPr>
        <w:lastRenderedPageBreak/>
        <w:t>from time to time, review the provision of these services and discuss any proposed changes.</w:t>
      </w:r>
    </w:p>
    <w:p w14:paraId="71CB505F" w14:textId="576241A3" w:rsidR="006668AD"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 xml:space="preserve">Should arguments for wider value for money conflict with the operational imperatives of Acas, and </w:t>
      </w:r>
      <w:r w:rsidR="001615BE" w:rsidRPr="004865F3">
        <w:rPr>
          <w:rFonts w:asciiTheme="minorHAnsi" w:hAnsiTheme="minorHAnsi" w:cstheme="minorHAnsi"/>
        </w:rPr>
        <w:t>if</w:t>
      </w:r>
      <w:r w:rsidRPr="004865F3">
        <w:rPr>
          <w:rFonts w:asciiTheme="minorHAnsi" w:hAnsiTheme="minorHAnsi" w:cstheme="minorHAnsi"/>
        </w:rPr>
        <w:t xml:space="preserve"> resolution cannot be reached with the Sponsor, then a judgement should be sought from the Principal Accounting Officer. </w:t>
      </w:r>
    </w:p>
    <w:p w14:paraId="6A00C6A5" w14:textId="21F42F57" w:rsidR="00C40C98" w:rsidRPr="004865F3" w:rsidRDefault="00E766E5" w:rsidP="00EE5136">
      <w:pPr>
        <w:pStyle w:val="Heading2"/>
      </w:pPr>
      <w:r>
        <w:t xml:space="preserve"> </w:t>
      </w:r>
      <w:bookmarkStart w:id="62" w:name="_Toc109789772"/>
      <w:r w:rsidR="00C40C98" w:rsidRPr="004865F3">
        <w:t>Business continuity and contingency plans</w:t>
      </w:r>
      <w:bookmarkEnd w:id="62"/>
    </w:p>
    <w:p w14:paraId="1E96348A" w14:textId="1961ADAB" w:rsidR="006668AD"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The Chief Executive is responsible for ensuring that Acas has in place robust, up to date, fit for purpose and flexible business continuity management (BCM) arrangements that are supported by competent staff that allow them to maintain, or as soon as possible resume provision of, key products and services in the event of disruption. BCM arrangements must be tested and reviewed at least annually or following significant organisational change.</w:t>
      </w:r>
    </w:p>
    <w:p w14:paraId="036A4F94" w14:textId="2FC8E43D" w:rsidR="006668AD" w:rsidRPr="004865F3" w:rsidRDefault="00E766E5" w:rsidP="00EE5136">
      <w:pPr>
        <w:pStyle w:val="Heading2"/>
      </w:pPr>
      <w:r>
        <w:t xml:space="preserve"> </w:t>
      </w:r>
      <w:bookmarkStart w:id="63" w:name="_Toc109789773"/>
      <w:r w:rsidR="00C40C98" w:rsidRPr="004865F3">
        <w:t>Media</w:t>
      </w:r>
      <w:bookmarkEnd w:id="63"/>
      <w:r w:rsidR="00C40C98" w:rsidRPr="004865F3">
        <w:t xml:space="preserve"> </w:t>
      </w:r>
    </w:p>
    <w:p w14:paraId="7E6E0704" w14:textId="0E536795" w:rsidR="006668AD" w:rsidRPr="004865F3" w:rsidRDefault="006668AD" w:rsidP="00084263">
      <w:pPr>
        <w:pStyle w:val="FWKBodyText"/>
        <w:numPr>
          <w:ilvl w:val="1"/>
          <w:numId w:val="27"/>
        </w:numPr>
        <w:jc w:val="both"/>
        <w:rPr>
          <w:rFonts w:asciiTheme="minorHAnsi" w:hAnsiTheme="minorHAnsi" w:cstheme="minorHAnsi"/>
        </w:rPr>
      </w:pPr>
      <w:r w:rsidRPr="004865F3">
        <w:rPr>
          <w:rFonts w:asciiTheme="minorHAnsi" w:hAnsiTheme="minorHAnsi" w:cstheme="minorHAnsi"/>
        </w:rPr>
        <w:t>The Chief Executive is responsible for</w:t>
      </w:r>
      <w:r w:rsidR="001F5337">
        <w:rPr>
          <w:rFonts w:asciiTheme="minorHAnsi" w:hAnsiTheme="minorHAnsi" w:cstheme="minorHAnsi"/>
        </w:rPr>
        <w:t xml:space="preserve"> </w:t>
      </w:r>
      <w:r w:rsidR="00CB25D8">
        <w:rPr>
          <w:rFonts w:asciiTheme="minorHAnsi" w:hAnsiTheme="minorHAnsi" w:cstheme="minorHAnsi"/>
        </w:rPr>
        <w:t xml:space="preserve">ensuring </w:t>
      </w:r>
      <w:r w:rsidR="001F5337">
        <w:rPr>
          <w:rFonts w:asciiTheme="minorHAnsi" w:hAnsiTheme="minorHAnsi" w:cstheme="minorHAnsi"/>
        </w:rPr>
        <w:t xml:space="preserve">appropriate </w:t>
      </w:r>
      <w:r w:rsidR="001F5337" w:rsidRPr="004865F3">
        <w:rPr>
          <w:rFonts w:asciiTheme="minorHAnsi" w:hAnsiTheme="minorHAnsi" w:cstheme="minorHAnsi"/>
        </w:rPr>
        <w:t>media</w:t>
      </w:r>
      <w:r w:rsidR="00AC2B0D">
        <w:rPr>
          <w:rFonts w:asciiTheme="minorHAnsi" w:hAnsiTheme="minorHAnsi" w:cstheme="minorHAnsi"/>
        </w:rPr>
        <w:t xml:space="preserve"> relations </w:t>
      </w:r>
      <w:r w:rsidR="00766F86">
        <w:rPr>
          <w:rFonts w:asciiTheme="minorHAnsi" w:hAnsiTheme="minorHAnsi" w:cstheme="minorHAnsi"/>
        </w:rPr>
        <w:t>in respect of Acas</w:t>
      </w:r>
      <w:r w:rsidRPr="004865F3">
        <w:rPr>
          <w:rFonts w:asciiTheme="minorHAnsi" w:hAnsiTheme="minorHAnsi" w:cstheme="minorHAnsi"/>
        </w:rPr>
        <w:t>.</w:t>
      </w:r>
    </w:p>
    <w:p w14:paraId="71EABA40" w14:textId="48E8C483" w:rsidR="00EB2CBE" w:rsidRPr="004865F3" w:rsidRDefault="00E766E5" w:rsidP="00EE5136">
      <w:pPr>
        <w:pStyle w:val="Heading2"/>
      </w:pPr>
      <w:r>
        <w:t xml:space="preserve"> </w:t>
      </w:r>
      <w:bookmarkStart w:id="64" w:name="_Toc109789774"/>
      <w:r w:rsidR="00EB2CBE" w:rsidRPr="004865F3">
        <w:t>Information Sharing</w:t>
      </w:r>
      <w:bookmarkEnd w:id="64"/>
      <w:r w:rsidR="00EB2CBE" w:rsidRPr="004865F3">
        <w:t xml:space="preserve">  </w:t>
      </w:r>
    </w:p>
    <w:p w14:paraId="1445D846" w14:textId="75109FCA" w:rsidR="00494AEA" w:rsidRPr="00142549" w:rsidRDefault="00F601BC" w:rsidP="00084263">
      <w:pPr>
        <w:pStyle w:val="FWKBodyText"/>
        <w:numPr>
          <w:ilvl w:val="1"/>
          <w:numId w:val="27"/>
        </w:numPr>
        <w:jc w:val="both"/>
        <w:rPr>
          <w:rFonts w:asciiTheme="minorHAnsi" w:hAnsiTheme="minorHAnsi" w:cstheme="minorBidi"/>
        </w:rPr>
      </w:pPr>
      <w:r w:rsidRPr="1E758019">
        <w:rPr>
          <w:rFonts w:asciiTheme="minorHAnsi" w:hAnsiTheme="minorHAnsi" w:cstheme="minorBidi"/>
        </w:rPr>
        <w:t>BEIS</w:t>
      </w:r>
      <w:r w:rsidR="00EB2CBE" w:rsidRPr="1E758019">
        <w:rPr>
          <w:rFonts w:asciiTheme="minorHAnsi" w:hAnsiTheme="minorHAnsi" w:cstheme="minorBidi"/>
        </w:rPr>
        <w:t xml:space="preserve"> has the right of access to all </w:t>
      </w:r>
      <w:r w:rsidR="00667B91" w:rsidRPr="1E758019">
        <w:rPr>
          <w:rFonts w:asciiTheme="minorHAnsi" w:hAnsiTheme="minorHAnsi" w:cstheme="minorBidi"/>
        </w:rPr>
        <w:t>Acas'</w:t>
      </w:r>
      <w:r w:rsidR="00EB2CBE" w:rsidRPr="1E758019">
        <w:rPr>
          <w:rFonts w:asciiTheme="minorHAnsi" w:hAnsiTheme="minorHAnsi" w:cstheme="minorBidi"/>
        </w:rPr>
        <w:t xml:space="preserve"> records and personnel </w:t>
      </w:r>
      <w:r w:rsidR="008150FE" w:rsidRPr="1E758019">
        <w:rPr>
          <w:rFonts w:asciiTheme="minorHAnsi" w:hAnsiTheme="minorHAnsi" w:cstheme="minorBidi"/>
        </w:rPr>
        <w:t xml:space="preserve">data </w:t>
      </w:r>
      <w:r w:rsidR="00EB2CBE" w:rsidRPr="1E758019">
        <w:rPr>
          <w:rFonts w:asciiTheme="minorHAnsi" w:hAnsiTheme="minorHAnsi" w:cstheme="minorBidi"/>
        </w:rPr>
        <w:t>for any purpose including, for example, sponsorship audits and operational investigations. </w:t>
      </w:r>
      <w:r w:rsidR="00494AEA" w:rsidRPr="1E758019">
        <w:rPr>
          <w:rFonts w:asciiTheme="minorHAnsi" w:hAnsiTheme="minorHAnsi" w:cstheme="minorBidi"/>
        </w:rPr>
        <w:t>The Chief Executive will be consulted before GIAA audit or similar inspections are undertaken.  Any access provided will need to comply with section 251B of the Trade Union and Labour Relations (Consolidation) Act 1992 (TULRCA).</w:t>
      </w:r>
    </w:p>
    <w:p w14:paraId="58B9AC61" w14:textId="50E8BCFC" w:rsidR="0025479E" w:rsidRPr="00540B9C" w:rsidRDefault="00F601BC" w:rsidP="00084263">
      <w:pPr>
        <w:pStyle w:val="ListParagraph"/>
        <w:numPr>
          <w:ilvl w:val="1"/>
          <w:numId w:val="27"/>
        </w:numPr>
        <w:spacing w:after="0" w:line="240" w:lineRule="auto"/>
        <w:jc w:val="both"/>
        <w:rPr>
          <w:rFonts w:eastAsia="Times New Roman" w:cstheme="minorHAnsi"/>
          <w:bCs/>
          <w:color w:val="000000"/>
          <w:lang w:eastAsia="en-GB"/>
        </w:rPr>
      </w:pPr>
      <w:r w:rsidRPr="00142549">
        <w:rPr>
          <w:rFonts w:eastAsia="Times New Roman" w:cstheme="minorHAnsi"/>
          <w:color w:val="000000"/>
          <w:lang w:eastAsia="en-GB"/>
        </w:rPr>
        <w:t>Acas</w:t>
      </w:r>
      <w:r w:rsidR="00EB2CBE" w:rsidRPr="00142549">
        <w:rPr>
          <w:rFonts w:eastAsia="Times New Roman" w:cstheme="minorHAnsi"/>
          <w:color w:val="000000"/>
          <w:lang w:eastAsia="en-GB"/>
        </w:rPr>
        <w:t xml:space="preserve"> shall provide </w:t>
      </w:r>
      <w:r w:rsidRPr="00142549">
        <w:rPr>
          <w:rFonts w:eastAsia="Times New Roman" w:cstheme="minorHAnsi"/>
          <w:color w:val="000000"/>
          <w:lang w:eastAsia="en-GB"/>
        </w:rPr>
        <w:t>BEIS</w:t>
      </w:r>
      <w:r w:rsidR="00EB2CBE" w:rsidRPr="00142549">
        <w:rPr>
          <w:rFonts w:eastAsia="Times New Roman" w:cstheme="minorHAnsi"/>
          <w:color w:val="000000"/>
          <w:lang w:eastAsia="en-GB"/>
        </w:rPr>
        <w:t xml:space="preserve"> with such information about its operations, performance, individual projects</w:t>
      </w:r>
      <w:r w:rsidR="006507AF">
        <w:rPr>
          <w:rFonts w:eastAsia="Times New Roman" w:cstheme="minorHAnsi"/>
          <w:color w:val="000000"/>
          <w:lang w:eastAsia="en-GB"/>
        </w:rPr>
        <w:t>,</w:t>
      </w:r>
      <w:r w:rsidR="00EB2CBE" w:rsidRPr="00142549">
        <w:rPr>
          <w:rFonts w:eastAsia="Times New Roman" w:cstheme="minorHAnsi"/>
          <w:color w:val="000000"/>
          <w:lang w:eastAsia="en-GB"/>
        </w:rPr>
        <w:t xml:space="preserve"> or other expenditure as the sponsor department may reasonably require.</w:t>
      </w:r>
      <w:r w:rsidR="00EB2CBE" w:rsidRPr="00142549">
        <w:rPr>
          <w:rFonts w:eastAsia="Times New Roman" w:cstheme="minorHAnsi"/>
          <w:b/>
          <w:color w:val="000000"/>
          <w:lang w:eastAsia="en-GB"/>
        </w:rPr>
        <w:t xml:space="preserve"> </w:t>
      </w:r>
      <w:r w:rsidR="000E1BBB" w:rsidRPr="00540B9C">
        <w:rPr>
          <w:rFonts w:eastAsia="Times New Roman" w:cstheme="minorHAnsi"/>
          <w:bCs/>
          <w:color w:val="000000"/>
          <w:lang w:eastAsia="en-GB"/>
        </w:rPr>
        <w:t>Subject to Acas responsibilities for confidentiality.</w:t>
      </w:r>
    </w:p>
    <w:p w14:paraId="16C31C2C" w14:textId="1E299F4E" w:rsidR="00EB2CBE" w:rsidRPr="00142549" w:rsidRDefault="00F601BC" w:rsidP="00084263">
      <w:pPr>
        <w:pStyle w:val="ListParagraph"/>
        <w:numPr>
          <w:ilvl w:val="1"/>
          <w:numId w:val="27"/>
        </w:numPr>
        <w:spacing w:after="0" w:line="240" w:lineRule="auto"/>
        <w:jc w:val="both"/>
        <w:rPr>
          <w:rFonts w:eastAsia="Times New Roman" w:cstheme="minorHAnsi"/>
          <w:color w:val="000000"/>
          <w:lang w:eastAsia="en-GB"/>
        </w:rPr>
      </w:pPr>
      <w:r w:rsidRPr="00142549">
        <w:rPr>
          <w:rFonts w:eastAsia="Times New Roman" w:cstheme="minorHAnsi"/>
          <w:color w:val="000000"/>
          <w:lang w:eastAsia="en-GB"/>
        </w:rPr>
        <w:t>BEIS</w:t>
      </w:r>
      <w:r w:rsidR="00EB2CBE" w:rsidRPr="00142549">
        <w:rPr>
          <w:rFonts w:eastAsia="Times New Roman" w:cstheme="minorHAnsi"/>
          <w:color w:val="000000"/>
          <w:lang w:eastAsia="en-GB"/>
        </w:rPr>
        <w:t xml:space="preserve"> and HM Treasury may request the sharing of data held by </w:t>
      </w:r>
      <w:r w:rsidRPr="00142549">
        <w:rPr>
          <w:rFonts w:eastAsia="Times New Roman" w:cstheme="minorHAnsi"/>
          <w:color w:val="000000"/>
          <w:lang w:eastAsia="en-GB"/>
        </w:rPr>
        <w:t xml:space="preserve">Acas in </w:t>
      </w:r>
      <w:r w:rsidR="00EB2CBE" w:rsidRPr="00142549">
        <w:rPr>
          <w:rFonts w:eastAsia="Times New Roman" w:cstheme="minorHAnsi"/>
          <w:color w:val="000000"/>
          <w:lang w:eastAsia="en-GB"/>
        </w:rPr>
        <w:t xml:space="preserve">such a manner as set out in central guidance except insofar as it is prohibited by law. This may include requiring the appointment of a senior official </w:t>
      </w:r>
      <w:r w:rsidR="00DE4C8E" w:rsidRPr="00142549">
        <w:rPr>
          <w:rFonts w:eastAsia="Times New Roman" w:cstheme="minorHAnsi"/>
          <w:color w:val="000000"/>
          <w:lang w:eastAsia="en-GB"/>
        </w:rPr>
        <w:t>to be</w:t>
      </w:r>
      <w:r w:rsidR="00EB2CBE" w:rsidRPr="00142549">
        <w:rPr>
          <w:rFonts w:eastAsia="Times New Roman" w:cstheme="minorHAnsi"/>
          <w:color w:val="000000"/>
          <w:lang w:eastAsia="en-GB"/>
        </w:rPr>
        <w:t xml:space="preserve"> responsible for the data sharing relationship. </w:t>
      </w:r>
    </w:p>
    <w:p w14:paraId="1E506DD5" w14:textId="1E27F082" w:rsidR="00EB2CBE" w:rsidRPr="00142549" w:rsidRDefault="00EB2CBE" w:rsidP="00084263">
      <w:pPr>
        <w:pStyle w:val="ListParagraph"/>
        <w:numPr>
          <w:ilvl w:val="1"/>
          <w:numId w:val="27"/>
        </w:numPr>
        <w:spacing w:after="0" w:line="240" w:lineRule="auto"/>
        <w:jc w:val="both"/>
        <w:rPr>
          <w:rFonts w:eastAsia="Times New Roman" w:cstheme="minorHAnsi"/>
          <w:color w:val="000000"/>
          <w:lang w:eastAsia="en-GB"/>
        </w:rPr>
      </w:pPr>
      <w:r w:rsidRPr="00142549">
        <w:rPr>
          <w:rFonts w:eastAsia="Times New Roman" w:cstheme="minorHAnsi"/>
          <w:color w:val="000000"/>
          <w:lang w:eastAsia="en-GB"/>
        </w:rPr>
        <w:t xml:space="preserve">As a minimum, </w:t>
      </w:r>
      <w:r w:rsidR="00CC58A4" w:rsidRPr="00142549">
        <w:rPr>
          <w:rFonts w:eastAsia="Times New Roman" w:cstheme="minorHAnsi"/>
          <w:color w:val="000000"/>
          <w:lang w:eastAsia="en-GB"/>
        </w:rPr>
        <w:t>Acas</w:t>
      </w:r>
      <w:r w:rsidRPr="00142549">
        <w:rPr>
          <w:rFonts w:eastAsia="Times New Roman" w:cstheme="minorHAnsi"/>
          <w:color w:val="000000"/>
          <w:lang w:eastAsia="en-GB"/>
        </w:rPr>
        <w:t xml:space="preserve"> shall provide </w:t>
      </w:r>
      <w:r w:rsidR="00CC58A4" w:rsidRPr="00142549">
        <w:rPr>
          <w:rFonts w:eastAsia="Times New Roman" w:cstheme="minorHAnsi"/>
          <w:color w:val="000000"/>
          <w:lang w:eastAsia="en-GB"/>
        </w:rPr>
        <w:t>BEIS</w:t>
      </w:r>
      <w:r w:rsidRPr="00142549">
        <w:rPr>
          <w:rFonts w:eastAsia="Times New Roman" w:cstheme="minorHAnsi"/>
          <w:color w:val="000000"/>
          <w:lang w:eastAsia="en-GB"/>
        </w:rPr>
        <w:t xml:space="preserve"> with information monthly that will enable </w:t>
      </w:r>
      <w:r w:rsidR="00F601BC" w:rsidRPr="00142549">
        <w:rPr>
          <w:rFonts w:eastAsia="Times New Roman" w:cstheme="minorHAnsi"/>
          <w:color w:val="000000"/>
          <w:lang w:eastAsia="en-GB"/>
        </w:rPr>
        <w:t>BE</w:t>
      </w:r>
      <w:r w:rsidR="00BB1F8B" w:rsidRPr="00142549">
        <w:rPr>
          <w:rFonts w:eastAsia="Times New Roman" w:cstheme="minorHAnsi"/>
          <w:color w:val="000000"/>
          <w:lang w:eastAsia="en-GB"/>
        </w:rPr>
        <w:t>IS</w:t>
      </w:r>
      <w:r w:rsidRPr="00142549">
        <w:rPr>
          <w:rFonts w:eastAsia="Times New Roman" w:cstheme="minorHAnsi"/>
          <w:color w:val="000000"/>
          <w:lang w:eastAsia="en-GB"/>
        </w:rPr>
        <w:t xml:space="preserve"> satisfactorily to monitor: </w:t>
      </w:r>
    </w:p>
    <w:p w14:paraId="0E924EF0" w14:textId="5AE4000B" w:rsidR="00EB2CBE" w:rsidRPr="00142549" w:rsidRDefault="00667B91" w:rsidP="00084263">
      <w:pPr>
        <w:pStyle w:val="ListParagraph"/>
        <w:numPr>
          <w:ilvl w:val="1"/>
          <w:numId w:val="18"/>
        </w:numPr>
        <w:spacing w:after="0" w:line="240" w:lineRule="auto"/>
        <w:jc w:val="both"/>
        <w:rPr>
          <w:rFonts w:eastAsia="Times New Roman"/>
          <w:color w:val="000000"/>
          <w:lang w:eastAsia="en-GB"/>
        </w:rPr>
      </w:pPr>
      <w:r w:rsidRPr="74E0B5DA">
        <w:rPr>
          <w:rFonts w:eastAsia="Times New Roman"/>
          <w:color w:val="000000" w:themeColor="text1"/>
          <w:lang w:eastAsia="en-GB"/>
        </w:rPr>
        <w:t>Acas’</w:t>
      </w:r>
      <w:r w:rsidR="002933A5" w:rsidRPr="74E0B5DA">
        <w:rPr>
          <w:rFonts w:eastAsia="Times New Roman"/>
          <w:color w:val="000000" w:themeColor="text1"/>
          <w:lang w:eastAsia="en-GB"/>
        </w:rPr>
        <w:t xml:space="preserve"> </w:t>
      </w:r>
      <w:r w:rsidR="00EB2CBE" w:rsidRPr="74E0B5DA">
        <w:rPr>
          <w:rFonts w:eastAsia="Times New Roman"/>
          <w:color w:val="000000" w:themeColor="text1"/>
          <w:lang w:eastAsia="en-GB"/>
        </w:rPr>
        <w:t>cash management </w:t>
      </w:r>
    </w:p>
    <w:p w14:paraId="1DEAF667" w14:textId="0FF9CCE5" w:rsidR="00EB2CBE" w:rsidRPr="00142549" w:rsidRDefault="00EB2CBE" w:rsidP="00084263">
      <w:pPr>
        <w:pStyle w:val="ListParagraph"/>
        <w:numPr>
          <w:ilvl w:val="1"/>
          <w:numId w:val="18"/>
        </w:numPr>
        <w:spacing w:after="0" w:line="240" w:lineRule="auto"/>
        <w:jc w:val="both"/>
        <w:rPr>
          <w:rFonts w:eastAsia="Times New Roman" w:cstheme="minorHAnsi"/>
          <w:color w:val="000000"/>
          <w:lang w:eastAsia="en-GB"/>
        </w:rPr>
      </w:pPr>
      <w:r w:rsidRPr="00142549">
        <w:rPr>
          <w:rFonts w:eastAsia="Times New Roman" w:cstheme="minorHAnsi"/>
          <w:color w:val="000000"/>
          <w:lang w:eastAsia="en-GB"/>
        </w:rPr>
        <w:t>its draw-down of grant-in-aid </w:t>
      </w:r>
    </w:p>
    <w:p w14:paraId="59FB7D25" w14:textId="7D362CBA" w:rsidR="00EB2CBE" w:rsidRPr="00142549" w:rsidRDefault="00EB2CBE" w:rsidP="00084263">
      <w:pPr>
        <w:pStyle w:val="ListParagraph"/>
        <w:numPr>
          <w:ilvl w:val="1"/>
          <w:numId w:val="18"/>
        </w:numPr>
        <w:spacing w:after="0" w:line="240" w:lineRule="auto"/>
        <w:jc w:val="both"/>
        <w:rPr>
          <w:rFonts w:eastAsia="Times New Roman" w:cstheme="minorHAnsi"/>
          <w:color w:val="000000"/>
          <w:lang w:eastAsia="en-GB"/>
        </w:rPr>
      </w:pPr>
      <w:r w:rsidRPr="00142549">
        <w:rPr>
          <w:rFonts w:eastAsia="Times New Roman" w:cstheme="minorHAnsi"/>
          <w:color w:val="000000"/>
          <w:lang w:eastAsia="en-GB"/>
        </w:rPr>
        <w:t>forecast outturn by resource headings </w:t>
      </w:r>
    </w:p>
    <w:p w14:paraId="1FFCE955" w14:textId="701B657A" w:rsidR="00EB2CBE" w:rsidRPr="00142549" w:rsidRDefault="00EB2CBE" w:rsidP="00084263">
      <w:pPr>
        <w:pStyle w:val="ListParagraph"/>
        <w:numPr>
          <w:ilvl w:val="1"/>
          <w:numId w:val="18"/>
        </w:numPr>
        <w:spacing w:after="0" w:line="240" w:lineRule="auto"/>
        <w:jc w:val="both"/>
        <w:rPr>
          <w:rFonts w:eastAsia="Times New Roman" w:cstheme="minorHAnsi"/>
          <w:lang w:eastAsia="en-GB"/>
        </w:rPr>
      </w:pPr>
      <w:r w:rsidRPr="00142549">
        <w:rPr>
          <w:rFonts w:eastAsia="Times New Roman" w:cstheme="minorHAnsi"/>
          <w:color w:val="000000"/>
          <w:lang w:eastAsia="en-GB"/>
        </w:rPr>
        <w:t xml:space="preserve">other data required for the Online System for Central Accounting </w:t>
      </w:r>
      <w:r w:rsidRPr="00142549">
        <w:rPr>
          <w:rFonts w:eastAsia="Times New Roman" w:cstheme="minorHAnsi"/>
          <w:lang w:eastAsia="en-GB"/>
        </w:rPr>
        <w:t>and Reporting (OSCAR) </w:t>
      </w:r>
    </w:p>
    <w:p w14:paraId="44902324" w14:textId="6BCD4DD3" w:rsidR="00EB2CBE" w:rsidRPr="00142549" w:rsidRDefault="00EB2CBE" w:rsidP="00084263">
      <w:pPr>
        <w:pStyle w:val="ListParagraph"/>
        <w:numPr>
          <w:ilvl w:val="1"/>
          <w:numId w:val="18"/>
        </w:numPr>
        <w:spacing w:after="0" w:line="240" w:lineRule="auto"/>
        <w:jc w:val="both"/>
        <w:rPr>
          <w:rFonts w:eastAsia="Times New Roman" w:cstheme="minorHAnsi"/>
          <w:lang w:eastAsia="en-GB"/>
        </w:rPr>
      </w:pPr>
      <w:r w:rsidRPr="00142549">
        <w:rPr>
          <w:rFonts w:eastAsia="Times New Roman" w:cstheme="minorHAnsi"/>
          <w:lang w:eastAsia="en-GB"/>
        </w:rPr>
        <w:t xml:space="preserve">data as required in respect of its compliance with any Cabinet Office Controls pipelines or required </w:t>
      </w:r>
      <w:proofErr w:type="gramStart"/>
      <w:r w:rsidRPr="00142549">
        <w:rPr>
          <w:rFonts w:eastAsia="Times New Roman" w:cstheme="minorHAnsi"/>
          <w:lang w:eastAsia="en-GB"/>
        </w:rPr>
        <w:t>in order to</w:t>
      </w:r>
      <w:proofErr w:type="gramEnd"/>
      <w:r w:rsidRPr="00142549">
        <w:rPr>
          <w:rFonts w:eastAsia="Times New Roman" w:cstheme="minorHAnsi"/>
          <w:lang w:eastAsia="en-GB"/>
        </w:rPr>
        <w:t xml:space="preserve"> meet any condition as set out in any settlement letter </w:t>
      </w:r>
    </w:p>
    <w:p w14:paraId="68A0FDEF" w14:textId="77777777" w:rsidR="00EB2CBE" w:rsidRPr="00303972" w:rsidRDefault="00EB2CBE" w:rsidP="00B80250">
      <w:pPr>
        <w:pStyle w:val="Heading1"/>
        <w:spacing w:after="0"/>
        <w:rPr>
          <w:rFonts w:asciiTheme="minorHAnsi" w:hAnsiTheme="minorHAnsi" w:cstheme="minorHAnsi"/>
          <w:sz w:val="40"/>
          <w:szCs w:val="40"/>
        </w:rPr>
      </w:pPr>
      <w:bookmarkStart w:id="65" w:name="_Toc109789775"/>
      <w:r w:rsidRPr="00303972">
        <w:rPr>
          <w:rFonts w:asciiTheme="minorHAnsi" w:hAnsiTheme="minorHAnsi" w:cstheme="minorHAnsi"/>
          <w:sz w:val="40"/>
          <w:szCs w:val="40"/>
        </w:rPr>
        <w:t>Audit</w:t>
      </w:r>
      <w:bookmarkEnd w:id="65"/>
      <w:r w:rsidRPr="00303972">
        <w:rPr>
          <w:rFonts w:asciiTheme="minorHAnsi" w:hAnsiTheme="minorHAnsi" w:cstheme="minorHAnsi"/>
          <w:sz w:val="40"/>
          <w:szCs w:val="40"/>
        </w:rPr>
        <w:t xml:space="preserve"> </w:t>
      </w:r>
    </w:p>
    <w:p w14:paraId="033A9C36" w14:textId="24C7B2F4" w:rsidR="00EB2CBE" w:rsidRPr="00BD62E1" w:rsidRDefault="00E766E5" w:rsidP="00B80250">
      <w:pPr>
        <w:pStyle w:val="Heading2"/>
      </w:pPr>
      <w:r>
        <w:t xml:space="preserve"> </w:t>
      </w:r>
      <w:bookmarkStart w:id="66" w:name="_Toc109789776"/>
      <w:r w:rsidR="00EB2CBE" w:rsidRPr="00BD62E1">
        <w:t>Internal audit</w:t>
      </w:r>
      <w:bookmarkEnd w:id="66"/>
      <w:r w:rsidR="00EB2CBE" w:rsidRPr="00BD62E1">
        <w:t> </w:t>
      </w:r>
    </w:p>
    <w:p w14:paraId="7A8763AF" w14:textId="4D9F6137" w:rsidR="00EB2CBE" w:rsidRPr="00BD62E1" w:rsidRDefault="00144632" w:rsidP="00084263">
      <w:pPr>
        <w:pStyle w:val="ListParagraph"/>
        <w:numPr>
          <w:ilvl w:val="1"/>
          <w:numId w:val="27"/>
        </w:numPr>
        <w:spacing w:after="0" w:line="240" w:lineRule="auto"/>
        <w:jc w:val="both"/>
        <w:rPr>
          <w:rFonts w:eastAsia="Times New Roman"/>
          <w:lang w:eastAsia="en-GB"/>
        </w:rPr>
      </w:pPr>
      <w:r w:rsidRPr="74E0B5DA">
        <w:rPr>
          <w:rFonts w:eastAsia="Times New Roman"/>
          <w:lang w:eastAsia="en-GB"/>
        </w:rPr>
        <w:t xml:space="preserve">The Chief Executive is responsible for sourcing and commissioning the internal audits required to ensure the proper and efficient conduct of </w:t>
      </w:r>
      <w:r w:rsidR="00667B91" w:rsidRPr="74E0B5DA">
        <w:rPr>
          <w:rFonts w:eastAsia="Times New Roman"/>
          <w:lang w:eastAsia="en-GB"/>
        </w:rPr>
        <w:t>Acas’</w:t>
      </w:r>
      <w:r w:rsidRPr="74E0B5DA">
        <w:rPr>
          <w:rFonts w:eastAsia="Times New Roman"/>
          <w:lang w:eastAsia="en-GB"/>
        </w:rPr>
        <w:t xml:space="preserve"> affairs and to discharge Accounting Officer responsibilities. To facilitate this, A</w:t>
      </w:r>
      <w:r w:rsidR="0022614D" w:rsidRPr="74E0B5DA">
        <w:rPr>
          <w:rFonts w:eastAsia="Times New Roman"/>
          <w:lang w:eastAsia="en-GB"/>
        </w:rPr>
        <w:t xml:space="preserve">cas </w:t>
      </w:r>
      <w:r w:rsidR="00EB2CBE" w:rsidRPr="74E0B5DA">
        <w:rPr>
          <w:rFonts w:eastAsia="Times New Roman"/>
          <w:lang w:eastAsia="en-GB"/>
        </w:rPr>
        <w:t>shall: </w:t>
      </w:r>
    </w:p>
    <w:p w14:paraId="370826E4" w14:textId="60EDE0ED" w:rsidR="00EB2CBE" w:rsidRPr="00B66F03" w:rsidRDefault="00EB2CBE" w:rsidP="00084263">
      <w:pPr>
        <w:pStyle w:val="ListParagraph"/>
        <w:numPr>
          <w:ilvl w:val="0"/>
          <w:numId w:val="52"/>
        </w:numPr>
        <w:jc w:val="both"/>
        <w:rPr>
          <w:rFonts w:cstheme="minorHAnsi"/>
        </w:rPr>
      </w:pPr>
      <w:r w:rsidRPr="00B66F03">
        <w:rPr>
          <w:rFonts w:cstheme="minorHAnsi"/>
        </w:rPr>
        <w:t>establish and maintain arrangements for internal audit</w:t>
      </w:r>
      <w:r w:rsidR="0084756A" w:rsidRPr="00B66F03">
        <w:rPr>
          <w:rFonts w:cstheme="minorHAnsi"/>
        </w:rPr>
        <w:t>, appoint</w:t>
      </w:r>
      <w:r w:rsidR="00642064" w:rsidRPr="00B66F03">
        <w:rPr>
          <w:rFonts w:cstheme="minorHAnsi"/>
        </w:rPr>
        <w:t>ing</w:t>
      </w:r>
      <w:r w:rsidR="0084756A" w:rsidRPr="00B66F03">
        <w:rPr>
          <w:rFonts w:cstheme="minorHAnsi"/>
        </w:rPr>
        <w:t xml:space="preserve"> the </w:t>
      </w:r>
      <w:r w:rsidR="00DF0723" w:rsidRPr="00B66F03">
        <w:rPr>
          <w:rFonts w:cstheme="minorHAnsi"/>
        </w:rPr>
        <w:t>Government Internal Audit Agency (</w:t>
      </w:r>
      <w:r w:rsidR="0084756A" w:rsidRPr="00B66F03">
        <w:rPr>
          <w:rFonts w:cstheme="minorHAnsi"/>
        </w:rPr>
        <w:t>GIAA</w:t>
      </w:r>
      <w:r w:rsidR="00DF0723" w:rsidRPr="00B66F03">
        <w:rPr>
          <w:rFonts w:cstheme="minorHAnsi"/>
        </w:rPr>
        <w:t>)</w:t>
      </w:r>
    </w:p>
    <w:p w14:paraId="24FEAF3A" w14:textId="77777777" w:rsidR="00DA5258" w:rsidRPr="00B66F03" w:rsidRDefault="00DA5258" w:rsidP="00DA5258">
      <w:pPr>
        <w:pStyle w:val="ListParagraph"/>
        <w:numPr>
          <w:ilvl w:val="0"/>
          <w:numId w:val="52"/>
        </w:numPr>
        <w:jc w:val="both"/>
        <w:rPr>
          <w:rFonts w:cstheme="minorHAnsi"/>
        </w:rPr>
      </w:pPr>
      <w:r w:rsidRPr="00B66F03">
        <w:rPr>
          <w:rFonts w:cstheme="minorHAnsi"/>
        </w:rPr>
        <w:lastRenderedPageBreak/>
        <w:t>ensure that any arrangements for internal audit are in accordance with the Public Sector Internal Audit Standards (PSIAS) as adopted by HM Treasury</w:t>
      </w:r>
      <w:r w:rsidRPr="0058548B">
        <w:rPr>
          <w:vertAlign w:val="superscript"/>
        </w:rPr>
        <w:footnoteReference w:id="25"/>
      </w:r>
    </w:p>
    <w:p w14:paraId="4EC8BC0A" w14:textId="33378E34" w:rsidR="00EB2CBE" w:rsidRPr="00B66F03" w:rsidRDefault="00EB2CBE" w:rsidP="00084263">
      <w:pPr>
        <w:pStyle w:val="ListParagraph"/>
        <w:numPr>
          <w:ilvl w:val="0"/>
          <w:numId w:val="52"/>
        </w:numPr>
        <w:jc w:val="both"/>
      </w:pPr>
      <w:r w:rsidRPr="00B66F03">
        <w:t>ensure th</w:t>
      </w:r>
      <w:r w:rsidR="0027193A" w:rsidRPr="00B66F03">
        <w:t xml:space="preserve">at BEIS </w:t>
      </w:r>
      <w:r w:rsidRPr="00B66F03">
        <w:t xml:space="preserve">is satisfied </w:t>
      </w:r>
      <w:r w:rsidR="00FC2B3B" w:rsidRPr="00B66F03">
        <w:t>that Acas meets</w:t>
      </w:r>
      <w:r w:rsidRPr="00B66F03">
        <w:t xml:space="preserve"> the requirements for in accordance with PSIAS </w:t>
      </w:r>
    </w:p>
    <w:p w14:paraId="05E2A2DA" w14:textId="2C0561C8" w:rsidR="00EB2CBE" w:rsidRPr="00B66F03" w:rsidRDefault="00EB2CBE" w:rsidP="00084263">
      <w:pPr>
        <w:pStyle w:val="ListParagraph"/>
        <w:numPr>
          <w:ilvl w:val="0"/>
          <w:numId w:val="52"/>
        </w:numPr>
        <w:jc w:val="both"/>
      </w:pPr>
      <w:r w:rsidRPr="00B66F03">
        <w:t xml:space="preserve">set up an </w:t>
      </w:r>
      <w:r w:rsidR="475E4CF0" w:rsidRPr="00B66F03">
        <w:t>A</w:t>
      </w:r>
      <w:r w:rsidRPr="00B66F03">
        <w:t xml:space="preserve">udit </w:t>
      </w:r>
      <w:r w:rsidR="7609BF48" w:rsidRPr="00B66F03">
        <w:t>C</w:t>
      </w:r>
      <w:r w:rsidRPr="00B66F03">
        <w:t xml:space="preserve">ommittee of its </w:t>
      </w:r>
      <w:r w:rsidR="006371D9" w:rsidRPr="00B66F03">
        <w:t>Council</w:t>
      </w:r>
      <w:r w:rsidRPr="00B66F03">
        <w:t xml:space="preserve"> in accordance with the Code of Good Practice for Corporate Governance and the Audit and Risk Assurance Committee Handbook </w:t>
      </w:r>
    </w:p>
    <w:p w14:paraId="628E4927" w14:textId="1CE52767" w:rsidR="00EB2CBE" w:rsidRPr="00B66F03" w:rsidRDefault="00EB2CBE" w:rsidP="00084263">
      <w:pPr>
        <w:pStyle w:val="ListParagraph"/>
        <w:numPr>
          <w:ilvl w:val="0"/>
          <w:numId w:val="52"/>
        </w:numPr>
        <w:jc w:val="both"/>
      </w:pPr>
      <w:r w:rsidRPr="00B66F03">
        <w:t xml:space="preserve">forward the audit strategy, periodic audit plans and annual audit report, including </w:t>
      </w:r>
      <w:r w:rsidR="00667B91" w:rsidRPr="00B66F03">
        <w:t>Acas’</w:t>
      </w:r>
      <w:r w:rsidRPr="00B66F03">
        <w:t xml:space="preserve"> Head of Internal Audit opinion on risk management, control</w:t>
      </w:r>
      <w:r w:rsidR="00CA55CC" w:rsidRPr="00B66F03">
        <w:t>,</w:t>
      </w:r>
      <w:r w:rsidRPr="00B66F03">
        <w:t xml:space="preserve"> and governance as soon as possible to </w:t>
      </w:r>
      <w:r w:rsidR="00934748" w:rsidRPr="00B66F03">
        <w:t>BEIS</w:t>
      </w:r>
      <w:r w:rsidRPr="00B66F03">
        <w:t xml:space="preserve"> </w:t>
      </w:r>
    </w:p>
    <w:p w14:paraId="079953B5" w14:textId="527ECA5D" w:rsidR="00EB2CBE" w:rsidRPr="00B66F03" w:rsidRDefault="00EB2CBE" w:rsidP="00084263">
      <w:pPr>
        <w:pStyle w:val="ListParagraph"/>
        <w:numPr>
          <w:ilvl w:val="0"/>
          <w:numId w:val="52"/>
        </w:numPr>
        <w:jc w:val="both"/>
        <w:rPr>
          <w:rFonts w:cstheme="minorHAnsi"/>
        </w:rPr>
      </w:pPr>
      <w:r w:rsidRPr="00B66F03">
        <w:rPr>
          <w:rFonts w:cstheme="minorHAnsi"/>
        </w:rPr>
        <w:t xml:space="preserve">keep records </w:t>
      </w:r>
      <w:r w:rsidR="004B1551" w:rsidRPr="00B66F03">
        <w:rPr>
          <w:rFonts w:cstheme="minorHAnsi"/>
        </w:rPr>
        <w:t>of and</w:t>
      </w:r>
      <w:r w:rsidRPr="00B66F03">
        <w:rPr>
          <w:rFonts w:cstheme="minorHAnsi"/>
        </w:rPr>
        <w:t xml:space="preserve"> prepare and forward to </w:t>
      </w:r>
      <w:r w:rsidR="00934748" w:rsidRPr="00B66F03">
        <w:rPr>
          <w:rFonts w:cstheme="minorHAnsi"/>
        </w:rPr>
        <w:t>BEIS</w:t>
      </w:r>
      <w:r w:rsidRPr="00B66F03">
        <w:rPr>
          <w:rFonts w:cstheme="minorHAnsi"/>
        </w:rPr>
        <w:t xml:space="preserve"> an annual report on fraud and theft suffered by </w:t>
      </w:r>
      <w:r w:rsidR="00934748" w:rsidRPr="00B66F03">
        <w:rPr>
          <w:rFonts w:cstheme="minorHAnsi"/>
        </w:rPr>
        <w:t>Acas</w:t>
      </w:r>
      <w:r w:rsidRPr="00B66F03">
        <w:rPr>
          <w:rFonts w:cstheme="minorHAnsi"/>
        </w:rPr>
        <w:t xml:space="preserve"> and notify </w:t>
      </w:r>
      <w:r w:rsidR="00934748" w:rsidRPr="00B66F03">
        <w:rPr>
          <w:rFonts w:cstheme="minorHAnsi"/>
        </w:rPr>
        <w:t>BEIS</w:t>
      </w:r>
      <w:r w:rsidRPr="00B66F03">
        <w:rPr>
          <w:rFonts w:cstheme="minorHAnsi"/>
        </w:rPr>
        <w:t xml:space="preserve"> of any unusual or major incidents as soon as possible</w:t>
      </w:r>
    </w:p>
    <w:p w14:paraId="202D07DE" w14:textId="1D9B589D" w:rsidR="00EB2CBE" w:rsidRPr="00B66F03" w:rsidRDefault="00EB2CBE" w:rsidP="00B80250">
      <w:pPr>
        <w:pStyle w:val="ListParagraph"/>
        <w:numPr>
          <w:ilvl w:val="0"/>
          <w:numId w:val="52"/>
        </w:numPr>
        <w:spacing w:after="0"/>
        <w:jc w:val="both"/>
        <w:rPr>
          <w:rFonts w:cstheme="minorHAnsi"/>
        </w:rPr>
      </w:pPr>
      <w:r w:rsidRPr="00B66F03">
        <w:rPr>
          <w:rFonts w:cstheme="minorHAnsi"/>
        </w:rPr>
        <w:t xml:space="preserve">will share with the </w:t>
      </w:r>
      <w:r w:rsidR="00934748" w:rsidRPr="00B66F03">
        <w:rPr>
          <w:rFonts w:cstheme="minorHAnsi"/>
        </w:rPr>
        <w:t xml:space="preserve">BEIS </w:t>
      </w:r>
      <w:r w:rsidRPr="00B66F03">
        <w:rPr>
          <w:rFonts w:cstheme="minorHAnsi"/>
        </w:rPr>
        <w:t xml:space="preserve">information identified during the audit process and the </w:t>
      </w:r>
      <w:r w:rsidR="005316DB" w:rsidRPr="00B66F03">
        <w:rPr>
          <w:rFonts w:cstheme="minorHAnsi"/>
        </w:rPr>
        <w:t xml:space="preserve">Annual Audit Opinion Report </w:t>
      </w:r>
      <w:r w:rsidRPr="00B66F03">
        <w:rPr>
          <w:rFonts w:cstheme="minorHAnsi"/>
        </w:rPr>
        <w:t xml:space="preserve">(together with any other outputs) at the end of the audit, </w:t>
      </w:r>
      <w:r w:rsidR="000D2BDF" w:rsidRPr="00B66F03">
        <w:rPr>
          <w:rFonts w:cstheme="minorHAnsi"/>
        </w:rPr>
        <w:t>on</w:t>
      </w:r>
      <w:r w:rsidRPr="00B66F03">
        <w:rPr>
          <w:rFonts w:cstheme="minorHAnsi"/>
        </w:rPr>
        <w:t xml:space="preserve"> issues impacting on</w:t>
      </w:r>
      <w:r w:rsidR="00934748" w:rsidRPr="00B66F03">
        <w:rPr>
          <w:rFonts w:cstheme="minorHAnsi"/>
        </w:rPr>
        <w:t xml:space="preserve"> BEIS’</w:t>
      </w:r>
      <w:r w:rsidRPr="00B66F03">
        <w:rPr>
          <w:rFonts w:cstheme="minorHAnsi"/>
        </w:rPr>
        <w:t xml:space="preserve"> responsibilities in relation to financial systems within </w:t>
      </w:r>
      <w:r w:rsidR="00934748" w:rsidRPr="00B66F03">
        <w:rPr>
          <w:rFonts w:cstheme="minorHAnsi"/>
        </w:rPr>
        <w:t>Acas</w:t>
      </w:r>
      <w:r w:rsidRPr="00B66F03">
        <w:rPr>
          <w:rFonts w:cstheme="minorHAnsi"/>
        </w:rPr>
        <w:t> </w:t>
      </w:r>
    </w:p>
    <w:p w14:paraId="756E3BBA" w14:textId="1C28FA8F" w:rsidR="00EB2CBE" w:rsidRPr="00BD62E1" w:rsidRDefault="00E766E5" w:rsidP="00B80250">
      <w:pPr>
        <w:pStyle w:val="Heading2"/>
      </w:pPr>
      <w:r>
        <w:t xml:space="preserve"> </w:t>
      </w:r>
      <w:bookmarkStart w:id="67" w:name="_Toc109789777"/>
      <w:r w:rsidR="00EB2CBE" w:rsidRPr="00BD62E1">
        <w:t>External audit</w:t>
      </w:r>
      <w:bookmarkEnd w:id="67"/>
      <w:r w:rsidR="00EB2CBE" w:rsidRPr="00BD62E1">
        <w:t> </w:t>
      </w:r>
    </w:p>
    <w:p w14:paraId="20F652E5" w14:textId="733AFB7C" w:rsidR="00EB2CBE" w:rsidRPr="00BD62E1" w:rsidRDefault="00EB2CBE" w:rsidP="00084263">
      <w:pPr>
        <w:pStyle w:val="ListParagraph"/>
        <w:numPr>
          <w:ilvl w:val="1"/>
          <w:numId w:val="27"/>
        </w:numPr>
        <w:spacing w:after="0" w:line="240" w:lineRule="auto"/>
        <w:jc w:val="both"/>
        <w:rPr>
          <w:rFonts w:eastAsia="Times New Roman"/>
          <w:lang w:eastAsia="en-GB"/>
        </w:rPr>
      </w:pPr>
      <w:r w:rsidRPr="1E758019">
        <w:rPr>
          <w:rFonts w:eastAsia="Times New Roman"/>
          <w:lang w:eastAsia="en-GB"/>
        </w:rPr>
        <w:t xml:space="preserve">The </w:t>
      </w:r>
      <w:r w:rsidRPr="1E758019">
        <w:rPr>
          <w:rFonts w:eastAsia="Times New Roman"/>
          <w:color w:val="000000" w:themeColor="text1"/>
          <w:lang w:eastAsia="en-GB"/>
        </w:rPr>
        <w:t>Comptroller</w:t>
      </w:r>
      <w:r w:rsidRPr="1E758019">
        <w:rPr>
          <w:rFonts w:eastAsia="Times New Roman"/>
          <w:lang w:eastAsia="en-GB"/>
        </w:rPr>
        <w:t xml:space="preserve"> &amp; Auditor General (C&amp;AG) audits </w:t>
      </w:r>
      <w:r w:rsidR="00667B91" w:rsidRPr="1E758019">
        <w:rPr>
          <w:rFonts w:eastAsia="Times New Roman"/>
          <w:lang w:eastAsia="en-GB"/>
        </w:rPr>
        <w:t>Acas'</w:t>
      </w:r>
      <w:r w:rsidRPr="1E758019">
        <w:rPr>
          <w:rFonts w:eastAsia="Times New Roman"/>
          <w:lang w:eastAsia="en-GB"/>
        </w:rPr>
        <w:t xml:space="preserve"> annual accounts</w:t>
      </w:r>
      <w:r w:rsidR="00197DFF" w:rsidRPr="1E758019">
        <w:rPr>
          <w:rFonts w:eastAsia="Times New Roman"/>
          <w:lang w:eastAsia="en-GB"/>
        </w:rPr>
        <w:t>.</w:t>
      </w:r>
      <w:r w:rsidRPr="1E758019">
        <w:rPr>
          <w:rFonts w:eastAsia="Times New Roman"/>
          <w:lang w:eastAsia="en-GB"/>
        </w:rPr>
        <w:t xml:space="preserve"> The C&amp;AG passes the audited accounts to the </w:t>
      </w:r>
      <w:r w:rsidR="00CE6DC3" w:rsidRPr="1E758019">
        <w:rPr>
          <w:rFonts w:eastAsia="Times New Roman"/>
          <w:lang w:eastAsia="en-GB"/>
        </w:rPr>
        <w:t>Acas C</w:t>
      </w:r>
      <w:r w:rsidR="0049197C" w:rsidRPr="1E758019">
        <w:rPr>
          <w:rFonts w:eastAsia="Times New Roman"/>
          <w:lang w:eastAsia="en-GB"/>
        </w:rPr>
        <w:t xml:space="preserve">hief Executive </w:t>
      </w:r>
      <w:r w:rsidR="006C4A6B" w:rsidRPr="1E758019">
        <w:rPr>
          <w:rFonts w:eastAsia="Times New Roman"/>
          <w:lang w:eastAsia="en-GB"/>
        </w:rPr>
        <w:t xml:space="preserve">Officer </w:t>
      </w:r>
      <w:r w:rsidR="002F74B3" w:rsidRPr="1E758019">
        <w:rPr>
          <w:rFonts w:eastAsia="Times New Roman"/>
          <w:lang w:eastAsia="en-GB"/>
        </w:rPr>
        <w:t>act</w:t>
      </w:r>
      <w:r w:rsidR="005559AA" w:rsidRPr="1E758019">
        <w:rPr>
          <w:rFonts w:eastAsia="Times New Roman"/>
          <w:lang w:eastAsia="en-GB"/>
        </w:rPr>
        <w:t>ing</w:t>
      </w:r>
      <w:r w:rsidR="002F74B3" w:rsidRPr="1E758019">
        <w:rPr>
          <w:rFonts w:eastAsia="Times New Roman"/>
          <w:lang w:eastAsia="en-GB"/>
        </w:rPr>
        <w:t xml:space="preserve"> as </w:t>
      </w:r>
      <w:r w:rsidR="005559AA" w:rsidRPr="1E758019">
        <w:rPr>
          <w:rFonts w:eastAsia="Times New Roman"/>
          <w:lang w:eastAsia="en-GB"/>
        </w:rPr>
        <w:t xml:space="preserve">Accounting Officer </w:t>
      </w:r>
      <w:r w:rsidRPr="1E758019">
        <w:rPr>
          <w:rFonts w:eastAsia="Times New Roman"/>
          <w:lang w:eastAsia="en-GB"/>
        </w:rPr>
        <w:t xml:space="preserve">will </w:t>
      </w:r>
      <w:r w:rsidR="001D353D" w:rsidRPr="1E758019">
        <w:rPr>
          <w:rFonts w:eastAsia="Times New Roman"/>
          <w:lang w:eastAsia="en-GB"/>
        </w:rPr>
        <w:t xml:space="preserve">ask the </w:t>
      </w:r>
      <w:r w:rsidR="007509C9" w:rsidRPr="1E758019">
        <w:rPr>
          <w:rFonts w:eastAsia="Times New Roman"/>
          <w:lang w:eastAsia="en-GB"/>
        </w:rPr>
        <w:t xml:space="preserve">BEIS Parliamentary Unit who will </w:t>
      </w:r>
      <w:r w:rsidRPr="1E758019">
        <w:rPr>
          <w:rFonts w:eastAsia="Times New Roman"/>
          <w:lang w:eastAsia="en-GB"/>
        </w:rPr>
        <w:t xml:space="preserve">lay the accounts together with the C&amp;AG’s report before </w:t>
      </w:r>
      <w:r w:rsidR="008B1DBA" w:rsidRPr="1E758019">
        <w:rPr>
          <w:rFonts w:eastAsia="Times New Roman"/>
          <w:lang w:eastAsia="en-GB"/>
        </w:rPr>
        <w:t>P</w:t>
      </w:r>
      <w:r w:rsidRPr="1E758019">
        <w:rPr>
          <w:rFonts w:eastAsia="Times New Roman"/>
          <w:lang w:eastAsia="en-GB"/>
        </w:rPr>
        <w:t>arliament</w:t>
      </w:r>
      <w:r w:rsidR="00197DFF" w:rsidRPr="1E758019">
        <w:rPr>
          <w:rFonts w:eastAsia="Times New Roman"/>
          <w:lang w:eastAsia="en-GB"/>
        </w:rPr>
        <w:t>.</w:t>
      </w:r>
    </w:p>
    <w:p w14:paraId="24D6ECA4" w14:textId="66618280" w:rsidR="00EB2CBE" w:rsidRPr="00BD62E1" w:rsidRDefault="000042D7"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If</w:t>
      </w:r>
      <w:r w:rsidR="00EB2CBE" w:rsidRPr="00BD62E1">
        <w:rPr>
          <w:rFonts w:eastAsia="Times New Roman" w:cstheme="minorHAnsi"/>
          <w:lang w:eastAsia="en-GB"/>
        </w:rPr>
        <w:t xml:space="preserve"> </w:t>
      </w:r>
      <w:r w:rsidR="00197DFF" w:rsidRPr="00BD62E1">
        <w:rPr>
          <w:rFonts w:eastAsia="Times New Roman" w:cstheme="minorHAnsi"/>
          <w:lang w:eastAsia="en-GB"/>
        </w:rPr>
        <w:t>Acas</w:t>
      </w:r>
      <w:r w:rsidR="00EB2CBE" w:rsidRPr="00BD62E1">
        <w:rPr>
          <w:rFonts w:eastAsia="Times New Roman" w:cstheme="minorHAnsi"/>
          <w:lang w:eastAsia="en-GB"/>
        </w:rPr>
        <w:t xml:space="preserve"> has set up and controls subsidiary companies, </w:t>
      </w:r>
      <w:r w:rsidR="00197DFF" w:rsidRPr="00BD62E1">
        <w:rPr>
          <w:rFonts w:eastAsia="Times New Roman" w:cstheme="minorHAnsi"/>
          <w:lang w:eastAsia="en-GB"/>
        </w:rPr>
        <w:t xml:space="preserve">Acas </w:t>
      </w:r>
      <w:r w:rsidR="00EB2CBE" w:rsidRPr="00BD62E1">
        <w:rPr>
          <w:rFonts w:eastAsia="Times New Roman" w:cstheme="minorHAnsi"/>
          <w:lang w:eastAsia="en-GB"/>
        </w:rPr>
        <w:t>will</w:t>
      </w:r>
      <w:r w:rsidR="00D92D2C">
        <w:rPr>
          <w:rFonts w:eastAsia="Times New Roman" w:cstheme="minorHAnsi"/>
          <w:lang w:eastAsia="en-GB"/>
        </w:rPr>
        <w:t>,</w:t>
      </w:r>
      <w:r w:rsidR="00EB2CBE" w:rsidRPr="00BD62E1">
        <w:rPr>
          <w:rFonts w:eastAsia="Times New Roman" w:cstheme="minorHAnsi"/>
          <w:lang w:eastAsia="en-GB"/>
        </w:rPr>
        <w:t xml:space="preserve"> in the light of the provisions in the Companies Act 2006</w:t>
      </w:r>
      <w:r w:rsidR="00D92D2C">
        <w:rPr>
          <w:rFonts w:eastAsia="Times New Roman" w:cstheme="minorHAnsi"/>
          <w:lang w:eastAsia="en-GB"/>
        </w:rPr>
        <w:t>,</w:t>
      </w:r>
      <w:r w:rsidR="00EB2CBE" w:rsidRPr="00BD62E1">
        <w:rPr>
          <w:rFonts w:eastAsia="Times New Roman" w:cstheme="minorHAnsi"/>
          <w:lang w:eastAsia="en-GB"/>
        </w:rPr>
        <w:t xml:space="preserve"> ensure that the C&amp;AG has the option to be appointed auditor of those company subsidiaries that it controls and/or whose accounts are consolidated within its own accounts. </w:t>
      </w:r>
      <w:r w:rsidR="00197DFF" w:rsidRPr="00BD62E1">
        <w:rPr>
          <w:rFonts w:eastAsia="Times New Roman" w:cstheme="minorHAnsi"/>
          <w:lang w:eastAsia="en-GB"/>
        </w:rPr>
        <w:t>Acas</w:t>
      </w:r>
      <w:r w:rsidR="00EB2CBE" w:rsidRPr="00BD62E1">
        <w:rPr>
          <w:rFonts w:eastAsia="Times New Roman" w:cstheme="minorHAnsi"/>
          <w:lang w:eastAsia="en-GB"/>
        </w:rPr>
        <w:t xml:space="preserve"> shall discuss with </w:t>
      </w:r>
      <w:r w:rsidR="00197DFF" w:rsidRPr="00BD62E1">
        <w:rPr>
          <w:rFonts w:eastAsia="Times New Roman" w:cstheme="minorHAnsi"/>
          <w:lang w:eastAsia="en-GB"/>
        </w:rPr>
        <w:t>BEIS</w:t>
      </w:r>
      <w:r w:rsidR="00EB2CBE" w:rsidRPr="00BD62E1">
        <w:rPr>
          <w:rFonts w:eastAsia="Times New Roman" w:cstheme="minorHAnsi"/>
          <w:lang w:eastAsia="en-GB"/>
        </w:rPr>
        <w:t xml:space="preserve"> the procedures for appointing the C&amp;AG as auditor of the companies. </w:t>
      </w:r>
    </w:p>
    <w:p w14:paraId="2FAB8467" w14:textId="77777777" w:rsidR="00EB2CBE" w:rsidRPr="00BD62E1" w:rsidRDefault="00EB2CBE" w:rsidP="00084263">
      <w:pPr>
        <w:pStyle w:val="ListParagraph"/>
        <w:numPr>
          <w:ilvl w:val="1"/>
          <w:numId w:val="27"/>
        </w:numPr>
        <w:spacing w:after="0" w:line="240" w:lineRule="auto"/>
        <w:jc w:val="both"/>
        <w:rPr>
          <w:rFonts w:eastAsia="Times New Roman" w:cstheme="minorHAnsi"/>
          <w:lang w:eastAsia="en-GB"/>
        </w:rPr>
      </w:pPr>
      <w:r w:rsidRPr="00BD62E1">
        <w:rPr>
          <w:rFonts w:eastAsia="Times New Roman" w:cstheme="minorHAnsi"/>
          <w:lang w:eastAsia="en-GB"/>
        </w:rPr>
        <w:t>The C&amp;AG: </w:t>
      </w:r>
    </w:p>
    <w:p w14:paraId="62032E0B" w14:textId="21A3CFD1" w:rsidR="00EB2CBE" w:rsidRPr="00B66F03" w:rsidRDefault="00EB2CBE" w:rsidP="00084263">
      <w:pPr>
        <w:pStyle w:val="ListParagraph"/>
        <w:numPr>
          <w:ilvl w:val="0"/>
          <w:numId w:val="53"/>
        </w:numPr>
        <w:jc w:val="both"/>
        <w:rPr>
          <w:rFonts w:cstheme="minorHAnsi"/>
        </w:rPr>
      </w:pPr>
      <w:r w:rsidRPr="00B66F03">
        <w:rPr>
          <w:rFonts w:cstheme="minorHAnsi"/>
        </w:rPr>
        <w:t xml:space="preserve">will consult the department and the ALB on whom – the NAO or a commercial auditor – shall undertake the audit(s) on </w:t>
      </w:r>
      <w:r w:rsidR="00D92D2C">
        <w:rPr>
          <w:rFonts w:cstheme="minorHAnsi"/>
        </w:rPr>
        <w:t>their</w:t>
      </w:r>
      <w:r w:rsidRPr="00B66F03">
        <w:rPr>
          <w:rFonts w:cstheme="minorHAnsi"/>
        </w:rPr>
        <w:t xml:space="preserve"> behalf, though the final decision rests with the C&amp;AG </w:t>
      </w:r>
    </w:p>
    <w:p w14:paraId="2F0A58E7" w14:textId="30AD3B40" w:rsidR="00EB2CBE" w:rsidRPr="00B66F03" w:rsidRDefault="00EB2CBE" w:rsidP="00084263">
      <w:pPr>
        <w:pStyle w:val="ListParagraph"/>
        <w:numPr>
          <w:ilvl w:val="0"/>
          <w:numId w:val="53"/>
        </w:numPr>
        <w:jc w:val="both"/>
        <w:rPr>
          <w:rFonts w:cstheme="minorHAnsi"/>
        </w:rPr>
      </w:pPr>
      <w:r w:rsidRPr="00B66F03">
        <w:rPr>
          <w:rFonts w:cstheme="minorHAnsi"/>
        </w:rPr>
        <w:t xml:space="preserve">has a statutory right of access to relevant documents, including by virtue of section 25(8) of the Government Resources and Accounts Act 2000, held by another party in receipt of payments or grants from </w:t>
      </w:r>
      <w:r w:rsidR="00197DFF" w:rsidRPr="00B66F03">
        <w:rPr>
          <w:rFonts w:cstheme="minorHAnsi"/>
        </w:rPr>
        <w:t>Acas</w:t>
      </w:r>
      <w:r w:rsidRPr="00B66F03">
        <w:rPr>
          <w:rFonts w:cstheme="minorHAnsi"/>
        </w:rPr>
        <w:t> </w:t>
      </w:r>
    </w:p>
    <w:p w14:paraId="3B0167E4" w14:textId="47BFCAF1" w:rsidR="00EB2CBE" w:rsidRPr="00B66F03" w:rsidRDefault="00EB2CBE" w:rsidP="00084263">
      <w:pPr>
        <w:pStyle w:val="ListParagraph"/>
        <w:numPr>
          <w:ilvl w:val="0"/>
          <w:numId w:val="53"/>
        </w:numPr>
        <w:jc w:val="both"/>
        <w:rPr>
          <w:rFonts w:cstheme="minorHAnsi"/>
        </w:rPr>
      </w:pPr>
      <w:r w:rsidRPr="00B66F03">
        <w:rPr>
          <w:rFonts w:cstheme="minorHAnsi"/>
        </w:rPr>
        <w:t xml:space="preserve">will share with </w:t>
      </w:r>
      <w:r w:rsidR="00197DFF" w:rsidRPr="00B66F03">
        <w:rPr>
          <w:rFonts w:cstheme="minorHAnsi"/>
        </w:rPr>
        <w:t>BEIS</w:t>
      </w:r>
      <w:r w:rsidRPr="00B66F03">
        <w:rPr>
          <w:rFonts w:cstheme="minorHAnsi"/>
        </w:rPr>
        <w:t xml:space="preserve"> information identified during the audit process and the audit report (together with any other outputs) at the end of the audit, </w:t>
      </w:r>
      <w:r w:rsidR="000042D7" w:rsidRPr="00B66F03">
        <w:rPr>
          <w:rFonts w:cstheme="minorHAnsi"/>
        </w:rPr>
        <w:t>on</w:t>
      </w:r>
      <w:r w:rsidRPr="00B66F03">
        <w:rPr>
          <w:rFonts w:cstheme="minorHAnsi"/>
        </w:rPr>
        <w:t xml:space="preserve"> issues impacting on </w:t>
      </w:r>
      <w:r w:rsidR="00197DFF" w:rsidRPr="00B66F03">
        <w:rPr>
          <w:rFonts w:cstheme="minorHAnsi"/>
        </w:rPr>
        <w:t>BEIS’</w:t>
      </w:r>
      <w:r w:rsidRPr="00B66F03">
        <w:rPr>
          <w:rFonts w:cstheme="minorHAnsi"/>
        </w:rPr>
        <w:t xml:space="preserve"> responsibilities in relation to financial systems within </w:t>
      </w:r>
      <w:r w:rsidR="00197DFF" w:rsidRPr="00B66F03">
        <w:rPr>
          <w:rFonts w:cstheme="minorHAnsi"/>
        </w:rPr>
        <w:t>BEIS</w:t>
      </w:r>
    </w:p>
    <w:p w14:paraId="74B07D9E" w14:textId="4A625669" w:rsidR="00197DFF" w:rsidRPr="00B66F03" w:rsidRDefault="00EB2CBE" w:rsidP="00084263">
      <w:pPr>
        <w:pStyle w:val="ListParagraph"/>
        <w:numPr>
          <w:ilvl w:val="0"/>
          <w:numId w:val="53"/>
        </w:numPr>
        <w:jc w:val="both"/>
        <w:rPr>
          <w:rFonts w:cstheme="minorHAnsi"/>
        </w:rPr>
      </w:pPr>
      <w:r w:rsidRPr="00B66F03">
        <w:rPr>
          <w:rFonts w:cstheme="minorHAnsi"/>
        </w:rPr>
        <w:t>will consider requests from departments and other relevant bodies to provide Regulatory Compliance Reports and other similar reports at the commencement of the audit.  Consistent with the C&amp;AG’s independent status, the provision of such reports is entirely at the C&amp;AG’s discretion</w:t>
      </w:r>
    </w:p>
    <w:p w14:paraId="2A5417AD" w14:textId="051478B1" w:rsidR="00EB2CBE" w:rsidRPr="00BD62E1" w:rsidRDefault="00EB2CBE" w:rsidP="00084263">
      <w:pPr>
        <w:pStyle w:val="ListParagraph"/>
        <w:numPr>
          <w:ilvl w:val="1"/>
          <w:numId w:val="27"/>
        </w:numPr>
        <w:spacing w:after="0" w:line="240" w:lineRule="auto"/>
        <w:jc w:val="both"/>
        <w:rPr>
          <w:rFonts w:eastAsia="Times New Roman"/>
          <w:lang w:eastAsia="en-GB"/>
        </w:rPr>
      </w:pPr>
      <w:r w:rsidRPr="74E0B5DA">
        <w:rPr>
          <w:rFonts w:eastAsia="Times New Roman"/>
          <w:lang w:eastAsia="en-GB"/>
        </w:rPr>
        <w:t>The C&amp;AG may carry out examinations into the economy, efficiency</w:t>
      </w:r>
      <w:r w:rsidR="006507AF" w:rsidRPr="74E0B5DA">
        <w:rPr>
          <w:rFonts w:eastAsia="Times New Roman"/>
          <w:lang w:eastAsia="en-GB"/>
        </w:rPr>
        <w:t>,</w:t>
      </w:r>
      <w:r w:rsidRPr="74E0B5DA">
        <w:rPr>
          <w:rFonts w:eastAsia="Times New Roman"/>
          <w:lang w:eastAsia="en-GB"/>
        </w:rPr>
        <w:t xml:space="preserve"> and effectiveness with which </w:t>
      </w:r>
      <w:r w:rsidR="00197DFF" w:rsidRPr="74E0B5DA">
        <w:rPr>
          <w:rFonts w:eastAsia="Times New Roman"/>
          <w:lang w:eastAsia="en-GB"/>
        </w:rPr>
        <w:t>Acas</w:t>
      </w:r>
      <w:r w:rsidRPr="74E0B5DA">
        <w:rPr>
          <w:rFonts w:eastAsia="Times New Roman"/>
          <w:lang w:eastAsia="en-GB"/>
        </w:rPr>
        <w:t xml:space="preserve"> has used its resources in discharging its functions. </w:t>
      </w:r>
      <w:r w:rsidR="00536A01" w:rsidRPr="74E0B5DA">
        <w:rPr>
          <w:rFonts w:eastAsia="Times New Roman"/>
          <w:lang w:eastAsia="en-GB"/>
        </w:rPr>
        <w:t>For</w:t>
      </w:r>
      <w:r w:rsidRPr="74E0B5DA">
        <w:rPr>
          <w:rFonts w:eastAsia="Times New Roman"/>
          <w:lang w:eastAsia="en-GB"/>
        </w:rPr>
        <w:t xml:space="preserve"> these examinations the C&amp;AG has statutory access to documents as provided for under section 8 of the National Audit Act 1983. In addition, </w:t>
      </w:r>
      <w:r w:rsidR="00197DFF" w:rsidRPr="74E0B5DA">
        <w:rPr>
          <w:rFonts w:eastAsia="Times New Roman"/>
          <w:lang w:eastAsia="en-GB"/>
        </w:rPr>
        <w:t>Acas</w:t>
      </w:r>
      <w:r w:rsidRPr="74E0B5DA">
        <w:rPr>
          <w:rFonts w:eastAsia="Times New Roman"/>
          <w:lang w:eastAsia="en-GB"/>
        </w:rPr>
        <w:t xml:space="preserve"> shall provide, in conditions to grants and contracts, for the C&amp;AG to exercise such access to documents held by grant recipients and </w:t>
      </w:r>
      <w:r w:rsidRPr="74E0B5DA">
        <w:rPr>
          <w:rFonts w:eastAsia="Times New Roman"/>
          <w:lang w:eastAsia="en-GB"/>
        </w:rPr>
        <w:lastRenderedPageBreak/>
        <w:t>contractors and sub-contractors as may be required for these examinations; and shall use its best endeavours to secure access for the C&amp;AG to any other documents required by the C&amp;AG which are held by other bodies. </w:t>
      </w:r>
    </w:p>
    <w:p w14:paraId="26C1D42B" w14:textId="77777777" w:rsidR="00D31F3F" w:rsidRPr="00BD62E1" w:rsidRDefault="00D31F3F" w:rsidP="00DC3F2B">
      <w:pPr>
        <w:spacing w:after="200" w:line="23" w:lineRule="auto"/>
        <w:rPr>
          <w:rFonts w:asciiTheme="minorHAnsi" w:hAnsiTheme="minorHAnsi" w:cstheme="minorHAnsi"/>
        </w:rPr>
      </w:pPr>
    </w:p>
    <w:p w14:paraId="4C8BD3F5" w14:textId="29D90BCC" w:rsidR="002757C7" w:rsidRPr="00BD62E1" w:rsidRDefault="002757C7" w:rsidP="00DC3F2B">
      <w:pPr>
        <w:spacing w:after="200" w:line="23" w:lineRule="auto"/>
        <w:rPr>
          <w:rFonts w:asciiTheme="minorHAnsi" w:hAnsiTheme="minorHAnsi" w:cstheme="minorHAnsi"/>
          <w:bCs/>
          <w:color w:val="B01117" w:themeColor="accent1"/>
          <w:kern w:val="32"/>
          <w:sz w:val="50"/>
          <w:szCs w:val="32"/>
          <w:u w:color="BF311A"/>
        </w:rPr>
      </w:pPr>
      <w:r w:rsidRPr="00BD62E1">
        <w:rPr>
          <w:rFonts w:asciiTheme="minorHAnsi" w:hAnsiTheme="minorHAnsi" w:cstheme="minorHAnsi"/>
        </w:rPr>
        <w:br w:type="page"/>
      </w:r>
    </w:p>
    <w:p w14:paraId="771D1518" w14:textId="56B71A1C" w:rsidR="00EB2CBE" w:rsidRPr="00303972" w:rsidRDefault="00EB2CBE" w:rsidP="00B80250">
      <w:pPr>
        <w:pStyle w:val="Heading1"/>
        <w:spacing w:after="0"/>
        <w:rPr>
          <w:rFonts w:asciiTheme="minorHAnsi" w:hAnsiTheme="minorHAnsi" w:cstheme="minorHAnsi"/>
          <w:sz w:val="40"/>
          <w:szCs w:val="40"/>
        </w:rPr>
      </w:pPr>
      <w:bookmarkStart w:id="68" w:name="_Toc109789778"/>
      <w:r w:rsidRPr="00303972">
        <w:rPr>
          <w:rFonts w:asciiTheme="minorHAnsi" w:hAnsiTheme="minorHAnsi" w:cstheme="minorHAnsi"/>
          <w:sz w:val="40"/>
          <w:szCs w:val="40"/>
        </w:rPr>
        <w:lastRenderedPageBreak/>
        <w:t xml:space="preserve">Reviews and </w:t>
      </w:r>
      <w:r w:rsidR="006C4A6B" w:rsidRPr="00303972">
        <w:rPr>
          <w:rFonts w:asciiTheme="minorHAnsi" w:hAnsiTheme="minorHAnsi" w:cstheme="minorHAnsi"/>
          <w:sz w:val="40"/>
          <w:szCs w:val="40"/>
        </w:rPr>
        <w:t>winding</w:t>
      </w:r>
      <w:r w:rsidRPr="00303972">
        <w:rPr>
          <w:rFonts w:asciiTheme="minorHAnsi" w:hAnsiTheme="minorHAnsi" w:cstheme="minorHAnsi"/>
          <w:sz w:val="40"/>
          <w:szCs w:val="40"/>
        </w:rPr>
        <w:t xml:space="preserve"> up arrangements</w:t>
      </w:r>
      <w:bookmarkEnd w:id="68"/>
      <w:r w:rsidRPr="00303972">
        <w:rPr>
          <w:rFonts w:asciiTheme="minorHAnsi" w:hAnsiTheme="minorHAnsi" w:cstheme="minorHAnsi"/>
          <w:sz w:val="40"/>
          <w:szCs w:val="40"/>
        </w:rPr>
        <w:t xml:space="preserve"> </w:t>
      </w:r>
    </w:p>
    <w:p w14:paraId="31BF4456" w14:textId="6B20F11A" w:rsidR="00EB2CBE" w:rsidRPr="00BD62E1" w:rsidRDefault="00E766E5" w:rsidP="00B80250">
      <w:pPr>
        <w:pStyle w:val="Heading2"/>
      </w:pPr>
      <w:r>
        <w:t xml:space="preserve"> </w:t>
      </w:r>
      <w:bookmarkStart w:id="69" w:name="_Toc109789779"/>
      <w:r w:rsidR="00EB2CBE">
        <w:t xml:space="preserve">Review of </w:t>
      </w:r>
      <w:r w:rsidR="00667B91">
        <w:t>Acas’</w:t>
      </w:r>
      <w:r w:rsidR="00EB2CBE">
        <w:t xml:space="preserve"> status</w:t>
      </w:r>
      <w:bookmarkEnd w:id="69"/>
      <w:r w:rsidR="00EB2CBE">
        <w:t xml:space="preserve"> </w:t>
      </w:r>
    </w:p>
    <w:p w14:paraId="11AD7295" w14:textId="70F23DAF" w:rsidR="00EB2CBE" w:rsidRPr="00BD62E1" w:rsidRDefault="00667EA9" w:rsidP="00084263">
      <w:pPr>
        <w:pStyle w:val="ListParagraph"/>
        <w:numPr>
          <w:ilvl w:val="1"/>
          <w:numId w:val="27"/>
        </w:numPr>
        <w:spacing w:after="0" w:line="240" w:lineRule="auto"/>
        <w:rPr>
          <w:rFonts w:eastAsia="Times New Roman" w:cstheme="minorHAnsi"/>
          <w:color w:val="000000"/>
          <w:lang w:eastAsia="en-GB"/>
        </w:rPr>
      </w:pPr>
      <w:r w:rsidRPr="00BD62E1">
        <w:rPr>
          <w:rFonts w:eastAsia="Times New Roman" w:cstheme="minorHAnsi"/>
          <w:color w:val="000000"/>
          <w:lang w:eastAsia="en-GB"/>
        </w:rPr>
        <w:t>Acas</w:t>
      </w:r>
      <w:r w:rsidR="00EB2CBE" w:rsidRPr="00BD62E1">
        <w:rPr>
          <w:rFonts w:eastAsia="Times New Roman" w:cstheme="minorHAnsi"/>
          <w:color w:val="000000"/>
          <w:lang w:eastAsia="en-GB"/>
        </w:rPr>
        <w:t xml:space="preserve"> will be reviewed </w:t>
      </w:r>
      <w:r w:rsidR="00702723">
        <w:rPr>
          <w:rFonts w:eastAsia="Times New Roman" w:cstheme="minorHAnsi"/>
          <w:color w:val="000000"/>
          <w:lang w:eastAsia="en-GB"/>
        </w:rPr>
        <w:t>in line with Cabinet Office guidance</w:t>
      </w:r>
      <w:r w:rsidR="00EB2CBE" w:rsidRPr="00BD62E1">
        <w:rPr>
          <w:rFonts w:eastAsia="Times New Roman" w:cstheme="minorHAnsi"/>
          <w:color w:val="000000"/>
          <w:lang w:eastAsia="en-GB"/>
        </w:rPr>
        <w:t xml:space="preserve">. </w:t>
      </w:r>
    </w:p>
    <w:p w14:paraId="28AA1D2D" w14:textId="69CE5247" w:rsidR="00EB2CBE" w:rsidRPr="00BD62E1" w:rsidRDefault="00E766E5" w:rsidP="00EE5136">
      <w:pPr>
        <w:pStyle w:val="Heading2"/>
      </w:pPr>
      <w:r>
        <w:t xml:space="preserve"> </w:t>
      </w:r>
      <w:bookmarkStart w:id="70" w:name="_Toc109789780"/>
      <w:r w:rsidR="00EB2CBE" w:rsidRPr="00BD62E1">
        <w:t xml:space="preserve">Arrangements </w:t>
      </w:r>
      <w:r w:rsidR="00536A01" w:rsidRPr="00BD62E1">
        <w:t>if</w:t>
      </w:r>
      <w:r w:rsidR="00EB2CBE" w:rsidRPr="00BD62E1">
        <w:t xml:space="preserve"> </w:t>
      </w:r>
      <w:r w:rsidR="00670D53" w:rsidRPr="00BD62E1">
        <w:t>Acas</w:t>
      </w:r>
      <w:r w:rsidR="00EB2CBE" w:rsidRPr="00BD62E1">
        <w:t xml:space="preserve"> is wound up</w:t>
      </w:r>
      <w:bookmarkEnd w:id="70"/>
      <w:r w:rsidR="00EB2CBE" w:rsidRPr="00BD62E1">
        <w:t xml:space="preserve"> </w:t>
      </w:r>
    </w:p>
    <w:p w14:paraId="212E1D11" w14:textId="41769A63" w:rsidR="00EB2CBE" w:rsidRPr="00BD62E1" w:rsidRDefault="005B04AD" w:rsidP="00084263">
      <w:pPr>
        <w:pStyle w:val="ListParagraph"/>
        <w:numPr>
          <w:ilvl w:val="1"/>
          <w:numId w:val="27"/>
        </w:numPr>
        <w:spacing w:after="0" w:line="240" w:lineRule="auto"/>
        <w:jc w:val="both"/>
        <w:rPr>
          <w:rFonts w:eastAsia="Times New Roman" w:cstheme="minorHAnsi"/>
          <w:color w:val="000000"/>
          <w:lang w:eastAsia="en-GB"/>
        </w:rPr>
      </w:pPr>
      <w:r w:rsidRPr="00BD62E1">
        <w:rPr>
          <w:rFonts w:eastAsia="Times New Roman" w:cstheme="minorHAnsi"/>
          <w:color w:val="000000"/>
          <w:lang w:eastAsia="en-GB"/>
        </w:rPr>
        <w:t>Should it be required, BEIS shall put in place arrangements to ensure the orderly winding up of Acas</w:t>
      </w:r>
      <w:r w:rsidR="00EB2CBE" w:rsidRPr="00BD62E1">
        <w:rPr>
          <w:rFonts w:eastAsia="Times New Roman" w:cstheme="minorHAnsi"/>
          <w:color w:val="000000"/>
          <w:lang w:eastAsia="en-GB"/>
        </w:rPr>
        <w:t xml:space="preserve">. </w:t>
      </w:r>
      <w:r w:rsidR="00536A01" w:rsidRPr="00BD62E1">
        <w:rPr>
          <w:rFonts w:eastAsia="Times New Roman" w:cstheme="minorHAnsi"/>
          <w:color w:val="000000"/>
          <w:lang w:eastAsia="en-GB"/>
        </w:rPr>
        <w:t>It</w:t>
      </w:r>
      <w:r w:rsidR="00EB2CBE" w:rsidRPr="00BD62E1">
        <w:rPr>
          <w:rFonts w:eastAsia="Times New Roman" w:cstheme="minorHAnsi"/>
          <w:color w:val="000000"/>
          <w:lang w:eastAsia="en-GB"/>
        </w:rPr>
        <w:t xml:space="preserve"> should ensure that the assets and liabilities of </w:t>
      </w:r>
      <w:r w:rsidRPr="00BD62E1">
        <w:rPr>
          <w:rFonts w:eastAsia="Times New Roman" w:cstheme="minorHAnsi"/>
          <w:color w:val="000000"/>
          <w:lang w:eastAsia="en-GB"/>
        </w:rPr>
        <w:t>Acas</w:t>
      </w:r>
      <w:r w:rsidR="00EB2CBE" w:rsidRPr="00BD62E1">
        <w:rPr>
          <w:rFonts w:eastAsia="Times New Roman" w:cstheme="minorHAnsi"/>
          <w:color w:val="000000"/>
          <w:lang w:eastAsia="en-GB"/>
        </w:rPr>
        <w:t xml:space="preserve"> are passed to any successor organisation and accounted for properly. (In the event that there is no successor organisation, the assets and liabilities should revert to </w:t>
      </w:r>
      <w:r w:rsidRPr="00BD62E1">
        <w:rPr>
          <w:rFonts w:eastAsia="Times New Roman" w:cstheme="minorHAnsi"/>
          <w:color w:val="000000"/>
          <w:lang w:eastAsia="en-GB"/>
        </w:rPr>
        <w:t>BEIS).</w:t>
      </w:r>
      <w:r w:rsidR="00EB2CBE" w:rsidRPr="00BD62E1">
        <w:rPr>
          <w:rFonts w:eastAsia="Times New Roman" w:cstheme="minorHAnsi"/>
          <w:color w:val="000000"/>
          <w:lang w:eastAsia="en-GB"/>
        </w:rPr>
        <w:t xml:space="preserve"> To this end, </w:t>
      </w:r>
      <w:r w:rsidRPr="00BD62E1">
        <w:rPr>
          <w:rFonts w:eastAsia="Times New Roman" w:cstheme="minorHAnsi"/>
          <w:color w:val="000000"/>
          <w:lang w:eastAsia="en-GB"/>
        </w:rPr>
        <w:t>BEIS</w:t>
      </w:r>
      <w:r w:rsidR="00EB2CBE" w:rsidRPr="00BD62E1">
        <w:rPr>
          <w:rFonts w:eastAsia="Times New Roman" w:cstheme="minorHAnsi"/>
          <w:color w:val="000000"/>
          <w:lang w:eastAsia="en-GB"/>
        </w:rPr>
        <w:t xml:space="preserve"> shall: </w:t>
      </w:r>
    </w:p>
    <w:p w14:paraId="28E2BC65" w14:textId="77777777" w:rsidR="00492E48" w:rsidRPr="00B66F03" w:rsidRDefault="00492E48" w:rsidP="00492E48">
      <w:pPr>
        <w:pStyle w:val="ListParagraph"/>
        <w:numPr>
          <w:ilvl w:val="0"/>
          <w:numId w:val="54"/>
        </w:numPr>
        <w:jc w:val="both"/>
        <w:rPr>
          <w:rFonts w:cstheme="minorHAnsi"/>
          <w:color w:val="000000"/>
        </w:rPr>
      </w:pPr>
      <w:r w:rsidRPr="00B66F03">
        <w:rPr>
          <w:rFonts w:cstheme="minorHAnsi"/>
          <w:color w:val="000000"/>
        </w:rPr>
        <w:t>have regard to Cabinet Office guidance on winding up of ALBs</w:t>
      </w:r>
      <w:r w:rsidRPr="00BD62E1">
        <w:rPr>
          <w:rStyle w:val="FootnoteReference"/>
          <w:rFonts w:eastAsia="Times New Roman" w:cstheme="minorHAnsi"/>
          <w:color w:val="000000"/>
          <w:lang w:eastAsia="en-GB"/>
        </w:rPr>
        <w:footnoteReference w:id="26"/>
      </w:r>
      <w:r w:rsidRPr="00B66F03">
        <w:rPr>
          <w:rFonts w:cstheme="minorHAnsi"/>
          <w:color w:val="000000"/>
        </w:rPr>
        <w:t xml:space="preserve"> </w:t>
      </w:r>
    </w:p>
    <w:p w14:paraId="67E4C3A7" w14:textId="20618791" w:rsidR="00A63925" w:rsidRPr="00B66F03" w:rsidRDefault="00EB2CBE" w:rsidP="00084263">
      <w:pPr>
        <w:pStyle w:val="ListParagraph"/>
        <w:numPr>
          <w:ilvl w:val="0"/>
          <w:numId w:val="54"/>
        </w:numPr>
        <w:jc w:val="both"/>
        <w:rPr>
          <w:color w:val="000000"/>
        </w:rPr>
      </w:pPr>
      <w:r w:rsidRPr="00B66F03">
        <w:rPr>
          <w:color w:val="000000" w:themeColor="text1"/>
        </w:rPr>
        <w:t xml:space="preserve">ensure that procedures are in place in </w:t>
      </w:r>
      <w:r w:rsidR="005B04AD" w:rsidRPr="00B66F03">
        <w:rPr>
          <w:color w:val="000000" w:themeColor="text1"/>
        </w:rPr>
        <w:t>Acas</w:t>
      </w:r>
      <w:r w:rsidRPr="00B66F03">
        <w:rPr>
          <w:color w:val="000000" w:themeColor="text1"/>
        </w:rPr>
        <w:t xml:space="preserve"> to gain independent assurance on key transactions, financial commitments, cash flows and other information needed to handle the wind-up effectively and to maintain the momentum of work inherited by any residuary body</w:t>
      </w:r>
    </w:p>
    <w:p w14:paraId="011DE73A" w14:textId="40D10B88" w:rsidR="00EB2CBE" w:rsidRPr="00B66F03" w:rsidRDefault="00EB2CBE" w:rsidP="00084263">
      <w:pPr>
        <w:pStyle w:val="ListParagraph"/>
        <w:numPr>
          <w:ilvl w:val="0"/>
          <w:numId w:val="54"/>
        </w:numPr>
        <w:jc w:val="both"/>
        <w:rPr>
          <w:color w:val="000000"/>
        </w:rPr>
      </w:pPr>
      <w:r w:rsidRPr="00B66F03">
        <w:rPr>
          <w:color w:val="000000" w:themeColor="text1"/>
        </w:rPr>
        <w:t xml:space="preserve">specify the basis for the valuation and accounting treatment of the </w:t>
      </w:r>
      <w:r w:rsidR="00667B91" w:rsidRPr="00B66F03">
        <w:rPr>
          <w:color w:val="000000" w:themeColor="text1"/>
        </w:rPr>
        <w:t>Acas’</w:t>
      </w:r>
      <w:r w:rsidRPr="00B66F03">
        <w:rPr>
          <w:color w:val="000000" w:themeColor="text1"/>
        </w:rPr>
        <w:t xml:space="preserve"> assets and liabilities</w:t>
      </w:r>
    </w:p>
    <w:p w14:paraId="71AC1A8C" w14:textId="4EA9997C" w:rsidR="00DC31E6" w:rsidRPr="00B66F03" w:rsidRDefault="00EB2CBE" w:rsidP="00084263">
      <w:pPr>
        <w:pStyle w:val="ListParagraph"/>
        <w:numPr>
          <w:ilvl w:val="0"/>
          <w:numId w:val="54"/>
        </w:numPr>
        <w:jc w:val="both"/>
        <w:rPr>
          <w:rFonts w:cstheme="minorHAnsi"/>
          <w:color w:val="000000"/>
        </w:rPr>
      </w:pPr>
      <w:r w:rsidRPr="00B66F03">
        <w:rPr>
          <w:rFonts w:cstheme="minorHAnsi"/>
          <w:color w:val="000000"/>
        </w:rPr>
        <w:t>ensure that arrangements are in place to prepare closing accounts and pass to the</w:t>
      </w:r>
      <w:r w:rsidR="004E4801" w:rsidRPr="00B66F03">
        <w:rPr>
          <w:rFonts w:cstheme="minorHAnsi"/>
          <w:color w:val="000000"/>
        </w:rPr>
        <w:t xml:space="preserve"> </w:t>
      </w:r>
      <w:r w:rsidRPr="00B66F03">
        <w:rPr>
          <w:rFonts w:cstheme="minorHAnsi"/>
          <w:color w:val="000000"/>
        </w:rPr>
        <w:t>C&amp;AG for external audit, and that, for non-Crown bodies funds are in place to pay</w:t>
      </w:r>
      <w:r w:rsidR="004E4801" w:rsidRPr="00B66F03">
        <w:rPr>
          <w:rFonts w:cstheme="minorHAnsi"/>
          <w:color w:val="000000"/>
        </w:rPr>
        <w:t xml:space="preserve"> </w:t>
      </w:r>
      <w:r w:rsidRPr="00B66F03">
        <w:rPr>
          <w:rFonts w:cstheme="minorHAnsi"/>
          <w:color w:val="000000"/>
        </w:rPr>
        <w:t>for such audits. It shall be for the C&amp;AG to lay the final accounts in Parliament,</w:t>
      </w:r>
      <w:r w:rsidR="004E4801" w:rsidRPr="00B66F03">
        <w:rPr>
          <w:rFonts w:cstheme="minorHAnsi"/>
          <w:color w:val="000000"/>
        </w:rPr>
        <w:t xml:space="preserve"> </w:t>
      </w:r>
      <w:r w:rsidRPr="00B66F03">
        <w:rPr>
          <w:rFonts w:cstheme="minorHAnsi"/>
          <w:color w:val="000000"/>
        </w:rPr>
        <w:t xml:space="preserve">together with </w:t>
      </w:r>
      <w:r w:rsidR="00D92D2C">
        <w:rPr>
          <w:rFonts w:cstheme="minorHAnsi"/>
          <w:color w:val="000000"/>
        </w:rPr>
        <w:t>their</w:t>
      </w:r>
      <w:r w:rsidRPr="00B66F03">
        <w:rPr>
          <w:rFonts w:cstheme="minorHAnsi"/>
          <w:color w:val="000000"/>
        </w:rPr>
        <w:t xml:space="preserve"> report on the accounts</w:t>
      </w:r>
    </w:p>
    <w:p w14:paraId="710CE042" w14:textId="70F55C5E" w:rsidR="00DC31E6" w:rsidRPr="00B66F03" w:rsidRDefault="00EB2CBE" w:rsidP="00084263">
      <w:pPr>
        <w:pStyle w:val="ListParagraph"/>
        <w:numPr>
          <w:ilvl w:val="0"/>
          <w:numId w:val="54"/>
        </w:numPr>
        <w:jc w:val="both"/>
        <w:rPr>
          <w:rFonts w:cstheme="minorHAnsi"/>
        </w:rPr>
      </w:pPr>
      <w:r w:rsidRPr="00B66F03">
        <w:rPr>
          <w:rFonts w:cstheme="minorHAnsi"/>
          <w:color w:val="000000"/>
        </w:rPr>
        <w:t xml:space="preserve">arrange for the most appropriate person to sign the closing accounts. </w:t>
      </w:r>
      <w:r w:rsidR="000B3DAB" w:rsidRPr="00B66F03">
        <w:rPr>
          <w:rFonts w:cstheme="minorHAnsi"/>
          <w:color w:val="000000"/>
        </w:rPr>
        <w:t>If</w:t>
      </w:r>
      <w:r w:rsidRPr="00B66F03">
        <w:rPr>
          <w:rFonts w:cstheme="minorHAnsi"/>
          <w:color w:val="000000"/>
        </w:rPr>
        <w:t xml:space="preserve"> another ALB takes on the role, responsibilities, assets and liabilities, the</w:t>
      </w:r>
      <w:r w:rsidR="004E4801" w:rsidRPr="00B66F03">
        <w:rPr>
          <w:rFonts w:cstheme="minorHAnsi"/>
          <w:color w:val="000000"/>
        </w:rPr>
        <w:t xml:space="preserve"> </w:t>
      </w:r>
      <w:r w:rsidRPr="00B66F03">
        <w:rPr>
          <w:rFonts w:cstheme="minorHAnsi"/>
          <w:color w:val="000000"/>
        </w:rPr>
        <w:t xml:space="preserve">succeeding ALB AO should sign the closing accounts. </w:t>
      </w:r>
      <w:r w:rsidR="000B3DAB" w:rsidRPr="00B66F03">
        <w:rPr>
          <w:rFonts w:cstheme="minorHAnsi"/>
          <w:color w:val="000000"/>
        </w:rPr>
        <w:t>If</w:t>
      </w:r>
      <w:r w:rsidRPr="00B66F03">
        <w:rPr>
          <w:rFonts w:cstheme="minorHAnsi"/>
          <w:color w:val="000000"/>
        </w:rPr>
        <w:t xml:space="preserve"> </w:t>
      </w:r>
      <w:r w:rsidR="00DC1058" w:rsidRPr="00B66F03">
        <w:rPr>
          <w:rFonts w:cstheme="minorHAnsi"/>
          <w:color w:val="000000"/>
        </w:rPr>
        <w:t>BEIS</w:t>
      </w:r>
      <w:r w:rsidRPr="00B66F03">
        <w:rPr>
          <w:rFonts w:cstheme="minorHAnsi"/>
          <w:color w:val="000000"/>
        </w:rPr>
        <w:t xml:space="preserve"> inherits the role, responsibilities, assets and liabilities, the sponsor</w:t>
      </w:r>
      <w:r w:rsidR="004E4801" w:rsidRPr="00B66F03">
        <w:rPr>
          <w:rFonts w:cstheme="minorHAnsi"/>
          <w:color w:val="000000"/>
        </w:rPr>
        <w:t xml:space="preserve"> </w:t>
      </w:r>
      <w:r w:rsidRPr="00B66F03">
        <w:rPr>
          <w:rFonts w:cstheme="minorHAnsi"/>
          <w:color w:val="000000"/>
        </w:rPr>
        <w:t>department’s AO should sign</w:t>
      </w:r>
    </w:p>
    <w:p w14:paraId="17C97D35" w14:textId="0F74D16F" w:rsidR="00EB2CBE" w:rsidRPr="00BD62E1" w:rsidRDefault="00DC1058" w:rsidP="00084263">
      <w:pPr>
        <w:pStyle w:val="ListParagraph"/>
        <w:numPr>
          <w:ilvl w:val="1"/>
          <w:numId w:val="27"/>
        </w:numPr>
        <w:spacing w:after="0" w:line="240" w:lineRule="auto"/>
        <w:jc w:val="both"/>
        <w:rPr>
          <w:rFonts w:cstheme="minorHAnsi"/>
        </w:rPr>
      </w:pPr>
      <w:r w:rsidRPr="00BD62E1">
        <w:rPr>
          <w:rFonts w:eastAsia="Times New Roman" w:cstheme="minorHAnsi"/>
          <w:color w:val="000000"/>
          <w:lang w:eastAsia="en-GB"/>
        </w:rPr>
        <w:t>Acas</w:t>
      </w:r>
      <w:r w:rsidR="00EB2CBE" w:rsidRPr="00BD62E1">
        <w:rPr>
          <w:rFonts w:eastAsia="Times New Roman" w:cstheme="minorHAnsi"/>
          <w:color w:val="000000"/>
          <w:lang w:eastAsia="en-GB"/>
        </w:rPr>
        <w:t xml:space="preserve"> shall provide </w:t>
      </w:r>
      <w:r w:rsidRPr="00BD62E1">
        <w:rPr>
          <w:rFonts w:eastAsia="Times New Roman" w:cstheme="minorHAnsi"/>
          <w:color w:val="000000"/>
          <w:lang w:eastAsia="en-GB"/>
        </w:rPr>
        <w:t>BEIS</w:t>
      </w:r>
      <w:r w:rsidR="00EB2CBE" w:rsidRPr="00BD62E1">
        <w:rPr>
          <w:rFonts w:eastAsia="Times New Roman" w:cstheme="minorHAnsi"/>
          <w:color w:val="000000"/>
          <w:lang w:eastAsia="en-GB"/>
        </w:rPr>
        <w:t xml:space="preserve"> with full details of all agreements where </w:t>
      </w:r>
      <w:r w:rsidRPr="00BD62E1">
        <w:rPr>
          <w:rFonts w:eastAsia="Times New Roman" w:cstheme="minorHAnsi"/>
          <w:color w:val="000000"/>
          <w:lang w:eastAsia="en-GB"/>
        </w:rPr>
        <w:t>BEIS</w:t>
      </w:r>
      <w:r w:rsidR="00EB2CBE" w:rsidRPr="00BD62E1">
        <w:rPr>
          <w:rFonts w:eastAsia="Times New Roman" w:cstheme="minorHAnsi"/>
          <w:color w:val="000000"/>
          <w:lang w:eastAsia="en-GB"/>
        </w:rPr>
        <w:t xml:space="preserve"> or its successors have a right to share in the financial gains of developers. It should also pass to the department details of any other forms of claw-back due </w:t>
      </w:r>
      <w:r w:rsidR="004D2516" w:rsidRPr="00BD62E1">
        <w:rPr>
          <w:rFonts w:eastAsia="Times New Roman" w:cstheme="minorHAnsi"/>
          <w:color w:val="000000"/>
          <w:lang w:eastAsia="en-GB"/>
        </w:rPr>
        <w:t>to Acas</w:t>
      </w:r>
      <w:r w:rsidR="00EB2CBE" w:rsidRPr="00BD62E1">
        <w:rPr>
          <w:rFonts w:eastAsia="Times New Roman" w:cstheme="minorHAnsi"/>
          <w:color w:val="000000"/>
          <w:lang w:eastAsia="en-GB"/>
        </w:rPr>
        <w:t>.</w:t>
      </w:r>
      <w:r w:rsidR="00EB2CBE" w:rsidRPr="00BD62E1">
        <w:rPr>
          <w:rFonts w:cstheme="minorHAnsi"/>
        </w:rPr>
        <w:t xml:space="preserve"> </w:t>
      </w:r>
    </w:p>
    <w:p w14:paraId="7C0E6BBB" w14:textId="21B2DCC5" w:rsidR="00CA2855" w:rsidRPr="00BD62E1" w:rsidRDefault="00CA2855" w:rsidP="00543652">
      <w:pPr>
        <w:pStyle w:val="AnnexBodyText"/>
        <w:jc w:val="both"/>
        <w:rPr>
          <w:rFonts w:asciiTheme="minorHAnsi" w:hAnsiTheme="minorHAnsi" w:cstheme="minorHAnsi"/>
        </w:rPr>
      </w:pPr>
    </w:p>
    <w:p w14:paraId="79CFFF50" w14:textId="2B3753EC" w:rsidR="003E057F" w:rsidRPr="00FC4230" w:rsidRDefault="00E766E5" w:rsidP="00EE5136">
      <w:pPr>
        <w:pStyle w:val="Heading2"/>
      </w:pPr>
      <w:r>
        <w:t xml:space="preserve"> </w:t>
      </w:r>
      <w:bookmarkStart w:id="71" w:name="_Toc109789781"/>
      <w:r w:rsidR="003E057F" w:rsidRPr="00FC4230">
        <w:t>LIST OF APPENDICES</w:t>
      </w:r>
      <w:bookmarkEnd w:id="71"/>
      <w:r w:rsidR="003E057F" w:rsidRPr="00FC4230">
        <w:t xml:space="preserve"> </w:t>
      </w:r>
    </w:p>
    <w:p w14:paraId="3B829EC4" w14:textId="05F8E395" w:rsidR="003E057F" w:rsidRPr="00FC4230" w:rsidRDefault="003E057F" w:rsidP="003E057F">
      <w:pPr>
        <w:spacing w:after="120"/>
        <w:rPr>
          <w:rFonts w:asciiTheme="minorHAnsi" w:hAnsiTheme="minorHAnsi" w:cstheme="minorHAnsi"/>
          <w:sz w:val="24"/>
        </w:rPr>
      </w:pPr>
      <w:r w:rsidRPr="00FC4230">
        <w:rPr>
          <w:rFonts w:asciiTheme="minorHAnsi" w:hAnsiTheme="minorHAnsi" w:cstheme="minorHAnsi"/>
          <w:sz w:val="24"/>
        </w:rPr>
        <w:t>Appendix 1</w:t>
      </w:r>
      <w:r w:rsidRPr="00FC4230">
        <w:rPr>
          <w:rFonts w:asciiTheme="minorHAnsi" w:hAnsiTheme="minorHAnsi" w:cstheme="minorHAnsi"/>
          <w:sz w:val="24"/>
        </w:rPr>
        <w:tab/>
        <w:t>-</w:t>
      </w:r>
      <w:r w:rsidR="009F5404">
        <w:rPr>
          <w:rFonts w:asciiTheme="minorHAnsi" w:hAnsiTheme="minorHAnsi" w:cstheme="minorHAnsi"/>
          <w:sz w:val="24"/>
        </w:rPr>
        <w:t xml:space="preserve"> </w:t>
      </w:r>
      <w:r w:rsidRPr="00FC4230">
        <w:rPr>
          <w:rFonts w:asciiTheme="minorHAnsi" w:hAnsiTheme="minorHAnsi" w:cstheme="minorHAnsi"/>
          <w:sz w:val="24"/>
        </w:rPr>
        <w:t>List of delegated authorities</w:t>
      </w:r>
    </w:p>
    <w:p w14:paraId="1D11A50A" w14:textId="2680C190" w:rsidR="003E057F" w:rsidRPr="00FC4230" w:rsidRDefault="003E057F" w:rsidP="003E057F">
      <w:pPr>
        <w:spacing w:after="120"/>
        <w:rPr>
          <w:rFonts w:asciiTheme="minorHAnsi" w:hAnsiTheme="minorHAnsi" w:cstheme="minorHAnsi"/>
          <w:sz w:val="24"/>
        </w:rPr>
      </w:pPr>
      <w:r w:rsidRPr="00FC4230">
        <w:rPr>
          <w:rFonts w:asciiTheme="minorHAnsi" w:hAnsiTheme="minorHAnsi" w:cstheme="minorHAnsi"/>
          <w:sz w:val="24"/>
        </w:rPr>
        <w:t>Appendix 2</w:t>
      </w:r>
      <w:r w:rsidRPr="00FC4230">
        <w:rPr>
          <w:rFonts w:asciiTheme="minorHAnsi" w:hAnsiTheme="minorHAnsi" w:cstheme="minorHAnsi"/>
          <w:sz w:val="24"/>
        </w:rPr>
        <w:tab/>
        <w:t>-</w:t>
      </w:r>
      <w:r w:rsidR="009F5404">
        <w:rPr>
          <w:rFonts w:asciiTheme="minorHAnsi" w:hAnsiTheme="minorHAnsi" w:cstheme="minorHAnsi"/>
          <w:sz w:val="24"/>
        </w:rPr>
        <w:t xml:space="preserve"> </w:t>
      </w:r>
      <w:r w:rsidRPr="00FC4230">
        <w:rPr>
          <w:rFonts w:asciiTheme="minorHAnsi" w:hAnsiTheme="minorHAnsi" w:cstheme="minorHAnsi"/>
          <w:sz w:val="24"/>
        </w:rPr>
        <w:t>List of government-wide corporate guidance instructions</w:t>
      </w:r>
    </w:p>
    <w:p w14:paraId="48F53052" w14:textId="77777777" w:rsidR="003E057F" w:rsidRPr="00BD62E1" w:rsidRDefault="003E057F" w:rsidP="003E057F">
      <w:pPr>
        <w:tabs>
          <w:tab w:val="left" w:pos="709"/>
        </w:tabs>
        <w:autoSpaceDE w:val="0"/>
        <w:autoSpaceDN w:val="0"/>
        <w:adjustRightInd w:val="0"/>
        <w:spacing w:after="120"/>
        <w:rPr>
          <w:rFonts w:asciiTheme="minorHAnsi" w:hAnsiTheme="minorHAnsi" w:cstheme="minorHAnsi"/>
          <w:sz w:val="24"/>
          <w:highlight w:val="lightGray"/>
        </w:rPr>
      </w:pPr>
    </w:p>
    <w:p w14:paraId="73D7E132" w14:textId="769C8261" w:rsidR="00B66F03" w:rsidRDefault="00B66F03">
      <w:pPr>
        <w:spacing w:after="200" w:line="23" w:lineRule="auto"/>
        <w:rPr>
          <w:rFonts w:asciiTheme="minorHAnsi" w:hAnsiTheme="minorHAnsi" w:cstheme="minorHAnsi"/>
          <w:sz w:val="24"/>
          <w:highlight w:val="lightGray"/>
        </w:rPr>
      </w:pPr>
      <w:r>
        <w:rPr>
          <w:rFonts w:asciiTheme="minorHAnsi" w:hAnsiTheme="minorHAnsi" w:cstheme="minorHAnsi"/>
          <w:sz w:val="24"/>
          <w:highlight w:val="lightGray"/>
        </w:rPr>
        <w:br w:type="page"/>
      </w:r>
    </w:p>
    <w:p w14:paraId="6D42A8C4" w14:textId="77777777" w:rsidR="003E057F" w:rsidRPr="00BD62E1" w:rsidRDefault="003E057F" w:rsidP="003E057F">
      <w:pPr>
        <w:tabs>
          <w:tab w:val="left" w:pos="709"/>
        </w:tabs>
        <w:autoSpaceDE w:val="0"/>
        <w:autoSpaceDN w:val="0"/>
        <w:adjustRightInd w:val="0"/>
        <w:spacing w:after="120"/>
        <w:rPr>
          <w:rFonts w:asciiTheme="minorHAnsi" w:hAnsiTheme="minorHAnsi" w:cstheme="minorHAnsi"/>
          <w:sz w:val="24"/>
          <w:highlight w:val="lightGray"/>
        </w:rPr>
      </w:pPr>
    </w:p>
    <w:p w14:paraId="5FB9BDAF" w14:textId="6AAFD573" w:rsidR="00B66F03" w:rsidRPr="00FC4230" w:rsidRDefault="00B66F03" w:rsidP="00B66F03">
      <w:pPr>
        <w:pStyle w:val="Heading2"/>
      </w:pPr>
      <w:r>
        <w:t xml:space="preserve"> </w:t>
      </w:r>
      <w:bookmarkStart w:id="72" w:name="_Toc109789782"/>
      <w:r>
        <w:t>Signatories</w:t>
      </w:r>
      <w:bookmarkEnd w:id="72"/>
    </w:p>
    <w:p w14:paraId="3BE73A2B" w14:textId="77777777" w:rsidR="003E057F" w:rsidRPr="00BD62E1" w:rsidRDefault="003E057F" w:rsidP="003E057F">
      <w:pPr>
        <w:tabs>
          <w:tab w:val="left" w:pos="709"/>
        </w:tabs>
        <w:autoSpaceDE w:val="0"/>
        <w:autoSpaceDN w:val="0"/>
        <w:adjustRightInd w:val="0"/>
        <w:spacing w:after="120"/>
        <w:rPr>
          <w:rFonts w:asciiTheme="minorHAnsi" w:hAnsiTheme="minorHAnsi" w:cstheme="minorHAnsi"/>
          <w:sz w:val="24"/>
          <w:highlight w:val="lightGray"/>
        </w:rPr>
      </w:pPr>
    </w:p>
    <w:p w14:paraId="30AF58F7" w14:textId="77777777" w:rsidR="003E057F" w:rsidRPr="00BD62E1" w:rsidRDefault="003E057F" w:rsidP="003E057F">
      <w:pPr>
        <w:tabs>
          <w:tab w:val="left" w:pos="709"/>
        </w:tabs>
        <w:autoSpaceDE w:val="0"/>
        <w:autoSpaceDN w:val="0"/>
        <w:adjustRightInd w:val="0"/>
        <w:spacing w:after="120"/>
        <w:rPr>
          <w:rFonts w:asciiTheme="minorHAnsi" w:hAnsiTheme="minorHAnsi" w:cstheme="minorHAnsi"/>
          <w:sz w:val="24"/>
          <w:highlight w:val="lightGray"/>
        </w:rPr>
      </w:pPr>
    </w:p>
    <w:p w14:paraId="51F4D14C" w14:textId="77777777" w:rsidR="003E057F" w:rsidRPr="00BD62E1" w:rsidRDefault="003E057F" w:rsidP="003E057F">
      <w:pPr>
        <w:tabs>
          <w:tab w:val="left" w:pos="709"/>
        </w:tabs>
        <w:rPr>
          <w:rFonts w:asciiTheme="minorHAnsi" w:hAnsiTheme="minorHAnsi" w:cstheme="minorHAnsi"/>
          <w:sz w:val="24"/>
          <w:highlight w:val="lightGray"/>
        </w:rPr>
      </w:pPr>
    </w:p>
    <w:tbl>
      <w:tblPr>
        <w:tblW w:w="8759" w:type="dxa"/>
        <w:tblLook w:val="01E0" w:firstRow="1" w:lastRow="1" w:firstColumn="1" w:lastColumn="1" w:noHBand="0" w:noVBand="0"/>
      </w:tblPr>
      <w:tblGrid>
        <w:gridCol w:w="972"/>
        <w:gridCol w:w="2904"/>
        <w:gridCol w:w="377"/>
        <w:gridCol w:w="964"/>
        <w:gridCol w:w="3542"/>
      </w:tblGrid>
      <w:tr w:rsidR="003E057F" w:rsidRPr="00BD62E1" w14:paraId="15703FC5" w14:textId="77777777" w:rsidTr="0024427D">
        <w:trPr>
          <w:trHeight w:val="583"/>
        </w:trPr>
        <w:tc>
          <w:tcPr>
            <w:tcW w:w="972" w:type="dxa"/>
            <w:shd w:val="clear" w:color="auto" w:fill="auto"/>
          </w:tcPr>
          <w:p w14:paraId="380E3B15" w14:textId="77777777" w:rsidR="003E057F" w:rsidRPr="00AA1763" w:rsidRDefault="003E057F" w:rsidP="004E7B13">
            <w:pPr>
              <w:rPr>
                <w:rFonts w:asciiTheme="minorHAnsi" w:hAnsiTheme="minorHAnsi" w:cstheme="minorHAnsi"/>
                <w:sz w:val="24"/>
              </w:rPr>
            </w:pPr>
            <w:r w:rsidRPr="00AA1763">
              <w:rPr>
                <w:rFonts w:asciiTheme="minorHAnsi" w:hAnsiTheme="minorHAnsi" w:cstheme="minorHAnsi"/>
                <w:sz w:val="24"/>
              </w:rPr>
              <w:t>Signed</w:t>
            </w:r>
          </w:p>
        </w:tc>
        <w:tc>
          <w:tcPr>
            <w:tcW w:w="2904" w:type="dxa"/>
            <w:tcBorders>
              <w:bottom w:val="single" w:sz="4" w:space="0" w:color="auto"/>
            </w:tcBorders>
            <w:shd w:val="clear" w:color="auto" w:fill="auto"/>
          </w:tcPr>
          <w:p w14:paraId="14FD72BE" w14:textId="4D89A74F" w:rsidR="003E057F" w:rsidRPr="00AA1763" w:rsidRDefault="00C72C57" w:rsidP="004E7B13">
            <w:pPr>
              <w:rPr>
                <w:rFonts w:asciiTheme="minorHAnsi" w:hAnsiTheme="minorHAnsi" w:cstheme="minorHAnsi"/>
                <w:sz w:val="24"/>
              </w:rPr>
            </w:pPr>
            <w:r>
              <w:rPr>
                <w:noProof/>
              </w:rPr>
              <w:drawing>
                <wp:inline distT="0" distB="0" distL="0" distR="0" wp14:anchorId="090024AB" wp14:editId="5E4DA67E">
                  <wp:extent cx="847725" cy="80596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2837" cy="810825"/>
                          </a:xfrm>
                          <a:prstGeom prst="rect">
                            <a:avLst/>
                          </a:prstGeom>
                          <a:noFill/>
                          <a:ln>
                            <a:noFill/>
                          </a:ln>
                        </pic:spPr>
                      </pic:pic>
                    </a:graphicData>
                  </a:graphic>
                </wp:inline>
              </w:drawing>
            </w:r>
            <w:r w:rsidR="00C477F6">
              <w:rPr>
                <w:noProof/>
              </w:rPr>
              <w:drawing>
                <wp:inline distT="0" distB="0" distL="0" distR="0" wp14:anchorId="34E45240" wp14:editId="5B62F79B">
                  <wp:extent cx="1514475" cy="4572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1157" cy="462236"/>
                          </a:xfrm>
                          <a:prstGeom prst="rect">
                            <a:avLst/>
                          </a:prstGeom>
                          <a:noFill/>
                          <a:ln>
                            <a:noFill/>
                          </a:ln>
                        </pic:spPr>
                      </pic:pic>
                    </a:graphicData>
                  </a:graphic>
                </wp:inline>
              </w:drawing>
            </w:r>
          </w:p>
          <w:p w14:paraId="5A279BE5" w14:textId="77777777" w:rsidR="003E057F" w:rsidRPr="00AA1763" w:rsidRDefault="003E057F" w:rsidP="004E7B13">
            <w:pPr>
              <w:rPr>
                <w:rFonts w:asciiTheme="minorHAnsi" w:hAnsiTheme="minorHAnsi" w:cstheme="minorHAnsi"/>
                <w:sz w:val="24"/>
              </w:rPr>
            </w:pPr>
          </w:p>
        </w:tc>
        <w:tc>
          <w:tcPr>
            <w:tcW w:w="377" w:type="dxa"/>
            <w:shd w:val="clear" w:color="auto" w:fill="auto"/>
          </w:tcPr>
          <w:p w14:paraId="3C9474DC" w14:textId="77777777" w:rsidR="003E057F" w:rsidRPr="00BD62E1" w:rsidRDefault="003E057F" w:rsidP="004E7B13">
            <w:pPr>
              <w:rPr>
                <w:rFonts w:asciiTheme="minorHAnsi" w:hAnsiTheme="minorHAnsi" w:cstheme="minorHAnsi"/>
                <w:sz w:val="24"/>
                <w:highlight w:val="lightGray"/>
              </w:rPr>
            </w:pPr>
          </w:p>
        </w:tc>
        <w:tc>
          <w:tcPr>
            <w:tcW w:w="964" w:type="dxa"/>
            <w:shd w:val="clear" w:color="auto" w:fill="auto"/>
          </w:tcPr>
          <w:p w14:paraId="2A82B2F2" w14:textId="77777777" w:rsidR="003E057F" w:rsidRDefault="003E057F" w:rsidP="004E7B13">
            <w:pPr>
              <w:rPr>
                <w:rFonts w:asciiTheme="minorHAnsi" w:hAnsiTheme="minorHAnsi" w:cstheme="minorHAnsi"/>
                <w:sz w:val="24"/>
              </w:rPr>
            </w:pPr>
            <w:r w:rsidRPr="00AA1763">
              <w:rPr>
                <w:rFonts w:asciiTheme="minorHAnsi" w:hAnsiTheme="minorHAnsi" w:cstheme="minorHAnsi"/>
                <w:sz w:val="24"/>
              </w:rPr>
              <w:t>Signed</w:t>
            </w:r>
          </w:p>
          <w:p w14:paraId="6F1E0DE6" w14:textId="77777777" w:rsidR="0098306C" w:rsidRDefault="0098306C" w:rsidP="004E7B13">
            <w:pPr>
              <w:rPr>
                <w:rFonts w:asciiTheme="minorHAnsi" w:hAnsiTheme="minorHAnsi" w:cstheme="minorHAnsi"/>
                <w:sz w:val="24"/>
              </w:rPr>
            </w:pPr>
          </w:p>
          <w:p w14:paraId="2653FF81" w14:textId="7317B23F" w:rsidR="0098306C" w:rsidRPr="00AA1763" w:rsidRDefault="0098306C" w:rsidP="004E7B13">
            <w:pPr>
              <w:rPr>
                <w:rFonts w:asciiTheme="minorHAnsi" w:hAnsiTheme="minorHAnsi" w:cstheme="minorHAnsi"/>
                <w:sz w:val="24"/>
              </w:rPr>
            </w:pPr>
          </w:p>
        </w:tc>
        <w:tc>
          <w:tcPr>
            <w:tcW w:w="3542" w:type="dxa"/>
            <w:tcBorders>
              <w:bottom w:val="single" w:sz="4" w:space="0" w:color="auto"/>
            </w:tcBorders>
            <w:shd w:val="clear" w:color="auto" w:fill="auto"/>
          </w:tcPr>
          <w:p w14:paraId="7F7DBAB2" w14:textId="4383B99D" w:rsidR="003E057F" w:rsidRPr="00AA1763" w:rsidRDefault="0098306C" w:rsidP="004E7B13">
            <w:pPr>
              <w:rPr>
                <w:rFonts w:asciiTheme="minorHAnsi" w:hAnsiTheme="minorHAnsi" w:cstheme="minorHAnsi"/>
                <w:sz w:val="24"/>
              </w:rPr>
            </w:pPr>
            <w:r>
              <w:fldChar w:fldCharType="begin"/>
            </w:r>
            <w:r>
              <w:instrText xml:space="preserve"> INCLUDEPICTURE  "C:\\Users\\gbarratt\\AppData\\Local\\Microsoft\\Windows\\INetCache\\Content.Outlook\\Desktop\\susan2.gif" \* MERGEFORMATINET </w:instrText>
            </w:r>
            <w:r>
              <w:fldChar w:fldCharType="separate"/>
            </w:r>
            <w:r>
              <w:fldChar w:fldCharType="begin"/>
            </w:r>
            <w:r>
              <w:instrText xml:space="preserve"> INCLUDEPICTURE  "file:///C:\\Users\\gbarratt\\AppData\\Local\\Microsoft\\Windows\\INetCache\\Content.Outlook\\Desktop\\susan2.gif" \* MERGEFORMATINET </w:instrText>
            </w:r>
            <w:r>
              <w:fldChar w:fldCharType="separate"/>
            </w:r>
            <w:r>
              <w:fldChar w:fldCharType="begin"/>
            </w:r>
            <w:r>
              <w:instrText xml:space="preserve"> INCLUDEPICTURE  "C:\\Users\\gbarratt\\AppData\\Local\\Microsoft\\Windows\\INetCache\\Content.Outlook\\Desktop\\susan2.gif" \* MERGEFORMATINET </w:instrText>
            </w:r>
            <w:r>
              <w:fldChar w:fldCharType="separate"/>
            </w:r>
            <w:r>
              <w:fldChar w:fldCharType="begin"/>
            </w:r>
            <w:r>
              <w:instrText xml:space="preserve"> INCLUDEPICTURE  "C:\\Users\\gbarratt\\AppData\\Local\\Microsoft\\Windows\\INetCache\\Content.Outlook\\Desktop\\susan2.gif" \* MERGEFORMATINET </w:instrText>
            </w:r>
            <w:r>
              <w:fldChar w:fldCharType="separate"/>
            </w:r>
            <w:r>
              <w:fldChar w:fldCharType="begin"/>
            </w:r>
            <w:r>
              <w:instrText xml:space="preserve"> INCLUDEPICTURE  "C:\\Users\\gbarratt\\AppData\\Local\\Microsoft\\Windows\\INetCache\\Content.Outlook\\Desktop\\susan2.gif" \* MERGEFORMATINET </w:instrText>
            </w:r>
            <w:r>
              <w:fldChar w:fldCharType="separate"/>
            </w:r>
            <w:r w:rsidR="00E839C1">
              <w:fldChar w:fldCharType="begin"/>
            </w:r>
            <w:r w:rsidR="00E839C1">
              <w:instrText xml:space="preserve"> INCLUDEPICTURE  "C:\\Users\\gbarratt\\AppData\\Local\\Microsoft\\Windows\\INetCache\\Content.Outlook\\Desktop\\susan2.gif" \* MERGEFORMATINET </w:instrText>
            </w:r>
            <w:r w:rsidR="00E839C1">
              <w:fldChar w:fldCharType="separate"/>
            </w:r>
            <w:r w:rsidR="00C70A79">
              <w:fldChar w:fldCharType="begin"/>
            </w:r>
            <w:r w:rsidR="00C70A79">
              <w:instrText xml:space="preserve"> INCLUDEPICTURE  "C:\\Users\\gbarratt\\AppData\\Local\\Microsoft\\Windows\\INetCache\\Content.Outlook\\Desktop\\susan2.gif" \* MERGEFORMATINET </w:instrText>
            </w:r>
            <w:r w:rsidR="00C70A79">
              <w:fldChar w:fldCharType="separate"/>
            </w:r>
            <w:r w:rsidR="00CC64C7">
              <w:fldChar w:fldCharType="begin"/>
            </w:r>
            <w:r w:rsidR="00CC64C7">
              <w:instrText xml:space="preserve"> INCLUDEPICTURE  "C:\\Users\\gbarratt\\AppData\\Local\\Microsoft\\Windows\\INetCache\\Content.Outlook\\Desktop\\susan2.gif" \* MERGEFORMATINET </w:instrText>
            </w:r>
            <w:r w:rsidR="00CC64C7">
              <w:fldChar w:fldCharType="separate"/>
            </w:r>
            <w:r w:rsidR="00090EAC">
              <w:fldChar w:fldCharType="begin"/>
            </w:r>
            <w:r w:rsidR="00090EAC">
              <w:instrText xml:space="preserve"> INCLUDEPICTURE  "C:\\Users\\gbarratt\\AppData\\Local\\Microsoft\\Windows\\INetCache\\Content.Outlook\\Desktop\\susan2.gif" \* MERGEFORMATINET </w:instrText>
            </w:r>
            <w:r w:rsidR="00090EAC">
              <w:fldChar w:fldCharType="separate"/>
            </w:r>
            <w:r>
              <w:fldChar w:fldCharType="begin"/>
            </w:r>
            <w:r>
              <w:instrText xml:space="preserve"> INCLUDEPICTURE  "https://beisgov.sharepoint.com/sites/EmploymentRightsResolution_344-SponsorshipandPublicAppointments/Shared Documents/Sponsorship and Public Appointments/Sponsorship/3. Acas/gbarratt/AppData/Local/Microsoft/Windows/INetCache/Content.Outlook/Desktop/susan2.gif" \* MERGEFORMATINET </w:instrText>
            </w:r>
            <w:r>
              <w:fldChar w:fldCharType="separate"/>
            </w:r>
            <w:r>
              <w:fldChar w:fldCharType="begin"/>
            </w:r>
            <w:r>
              <w:instrText xml:space="preserve"> INCLUDEPICTURE  "https://beisgov.sharepoint.com/sites/EmploymentRightsResolution_344-SponsorshipandPublicAppointments/Shared Documents/Sponsorship and Public Appointments/Sponsorship/3. Acas/gbarratt/AppData/Local/Microsoft/Windows/INetCache/Content.Outlook/Desktop/susan2.gif" \* MERGEFORMATINET </w:instrText>
            </w:r>
            <w:r>
              <w:fldChar w:fldCharType="separate"/>
            </w:r>
            <w:r>
              <w:fldChar w:fldCharType="begin"/>
            </w:r>
            <w:r>
              <w:instrText xml:space="preserve"> INCLUDEPICTURE  "https://beisgov.sharepoint.com/sites/EmploymentRightsResolution_344-SponsorshipandPublicAppointments/Shared Documents/Sponsorship and Public Appointments/Sponsorship/3. Acas/gbarratt/AppData/Local/Microsoft/Windows/INetCache/Content.Outlook/Desktop/susan2.gif" \* MERGEFORMATINET </w:instrText>
            </w:r>
            <w:r>
              <w:fldChar w:fldCharType="separate"/>
            </w:r>
            <w:r w:rsidR="007577D8">
              <w:fldChar w:fldCharType="begin"/>
            </w:r>
            <w:r w:rsidR="007577D8">
              <w:instrText xml:space="preserve"> </w:instrText>
            </w:r>
            <w:r w:rsidR="007577D8">
              <w:instrText>INCLUDEPICTURE  "https://beisgov.sharepoint.com/sites/EmploymentRightsResolution_344-SponsorshipandPublicAppointments/Shared Documents/Sponsorship and Public Appointments/Sponsorship/3. Acas/gbarratt/AppData/Local/Microsoft/Windows/INetCache/Content.Outloo</w:instrText>
            </w:r>
            <w:r w:rsidR="007577D8">
              <w:instrText>k/Desktop/susan2.gif" \* MERGEFORMATINET</w:instrText>
            </w:r>
            <w:r w:rsidR="007577D8">
              <w:instrText xml:space="preserve"> </w:instrText>
            </w:r>
            <w:r w:rsidR="007577D8">
              <w:fldChar w:fldCharType="separate"/>
            </w:r>
            <w:r w:rsidR="005C1C4C">
              <w:pict w14:anchorId="04FB9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6.5pt">
                  <v:imagedata r:id="rId23" r:href="rId24"/>
                </v:shape>
              </w:pict>
            </w:r>
            <w:r w:rsidR="007577D8">
              <w:fldChar w:fldCharType="end"/>
            </w:r>
            <w:r>
              <w:fldChar w:fldCharType="end"/>
            </w:r>
            <w:r>
              <w:fldChar w:fldCharType="end"/>
            </w:r>
            <w:r>
              <w:fldChar w:fldCharType="end"/>
            </w:r>
            <w:r w:rsidR="00090EAC">
              <w:fldChar w:fldCharType="end"/>
            </w:r>
            <w:r w:rsidR="00CC64C7">
              <w:fldChar w:fldCharType="end"/>
            </w:r>
            <w:r w:rsidR="00C70A79">
              <w:fldChar w:fldCharType="end"/>
            </w:r>
            <w:r w:rsidR="00E839C1">
              <w:fldChar w:fldCharType="end"/>
            </w:r>
            <w:r>
              <w:fldChar w:fldCharType="end"/>
            </w:r>
            <w:r>
              <w:fldChar w:fldCharType="end"/>
            </w:r>
            <w:r>
              <w:fldChar w:fldCharType="end"/>
            </w:r>
            <w:r>
              <w:fldChar w:fldCharType="end"/>
            </w:r>
            <w:r>
              <w:fldChar w:fldCharType="end"/>
            </w:r>
            <w:r w:rsidR="00C20C9E">
              <w:fldChar w:fldCharType="begin"/>
            </w:r>
            <w:r w:rsidR="00C20C9E">
              <w:instrText xml:space="preserve"> INCLUDEPICTURE  "C:\\Users\\gbarratt\\AppData\\Local\\Microsoft\\Windows\\INetCache\\Content.Outlook\\Desktop\\susan2.gif" \* MERGEFORMATINET </w:instrText>
            </w:r>
            <w:r w:rsidR="00C20C9E">
              <w:fldChar w:fldCharType="separate"/>
            </w:r>
            <w:r w:rsidR="00C20C9E">
              <w:fldChar w:fldCharType="begin"/>
            </w:r>
            <w:r w:rsidR="00C20C9E">
              <w:instrText xml:space="preserve"> INCLUDEPICTURE  "file:///C:\\Users\\gbarratt\\AppData\\Local\\Microsoft\\Windows\\INetCache\\Content.Outlook\\Desktop\\susan2.gif" \* MERGEFORMATINET </w:instrText>
            </w:r>
            <w:r w:rsidR="00C20C9E">
              <w:fldChar w:fldCharType="separate"/>
            </w:r>
            <w:r w:rsidR="00E24006">
              <w:fldChar w:fldCharType="begin"/>
            </w:r>
            <w:r w:rsidR="00E24006">
              <w:instrText xml:space="preserve"> INCLUDEPICTURE  "C:\\Users\\gbarratt\\AppData\\Local\\Microsoft\\Windows\\INetCache\\Content.Outlook\\Desktop\\susan2.gif" \* MERGEFORMATINET </w:instrText>
            </w:r>
            <w:r w:rsidR="00E24006">
              <w:fldChar w:fldCharType="separate"/>
            </w:r>
            <w:r w:rsidR="009A0079">
              <w:fldChar w:fldCharType="begin"/>
            </w:r>
            <w:r w:rsidR="009A0079">
              <w:instrText xml:space="preserve"> INCLUDEPICTURE  "C:\\Users\\gbarratt\\AppData\\Local\\Microsoft\\Windows\\INetCache\\Content.Outlook\\Desktop\\susan2.gif" \* MERGEFORMATINET </w:instrText>
            </w:r>
            <w:r w:rsidR="009A0079">
              <w:fldChar w:fldCharType="separate"/>
            </w:r>
            <w:r w:rsidR="00B66F03">
              <w:fldChar w:fldCharType="begin"/>
            </w:r>
            <w:r w:rsidR="00B66F03">
              <w:instrText xml:space="preserve"> INCLUDEPICTURE  "C:\\Users\\gbarratt\\AppData\\Local\\Microsoft\\Windows\\INetCache\\Content.Outlook\\Desktop\\susan2.gif" \* MERGEFORMATINET </w:instrText>
            </w:r>
            <w:r w:rsidR="00B66F03">
              <w:fldChar w:fldCharType="separate"/>
            </w:r>
            <w:r w:rsidR="00E766E5">
              <w:fldChar w:fldCharType="begin"/>
            </w:r>
            <w:r w:rsidR="00E766E5">
              <w:instrText xml:space="preserve"> INCLUDEPICTURE  "C:\\Users\\gbarratt\\AppData\\Local\\Microsoft\\Windows\\INetCache\\Content.Outlook\\Desktop\\susan2.gif" \* MERGEFORMATINET </w:instrText>
            </w:r>
            <w:r w:rsidR="00E766E5">
              <w:fldChar w:fldCharType="separate"/>
            </w:r>
            <w:r w:rsidR="00C20C9E">
              <w:fldChar w:fldCharType="begin"/>
            </w:r>
            <w:r w:rsidR="00C20C9E">
              <w:instrText xml:space="preserve"> INCLUDEPICTURE  "C:\\Users\\gbarratt\\AppData\\Local\\Microsoft\\Windows\\INetCache\\Content.Outlook\\Desktop\\susan2.gif" \* MERGEFORMATINET </w:instrText>
            </w:r>
            <w:r w:rsidR="00C20C9E">
              <w:fldChar w:fldCharType="end"/>
            </w:r>
            <w:r w:rsidR="00E766E5">
              <w:fldChar w:fldCharType="end"/>
            </w:r>
            <w:r w:rsidR="00B66F03">
              <w:fldChar w:fldCharType="end"/>
            </w:r>
            <w:r w:rsidR="009A0079">
              <w:fldChar w:fldCharType="end"/>
            </w:r>
            <w:r w:rsidR="00E24006">
              <w:fldChar w:fldCharType="end"/>
            </w:r>
            <w:r w:rsidR="00C20C9E">
              <w:fldChar w:fldCharType="end"/>
            </w:r>
            <w:r w:rsidR="00C20C9E">
              <w:fldChar w:fldCharType="end"/>
            </w:r>
          </w:p>
        </w:tc>
      </w:tr>
      <w:tr w:rsidR="003E057F" w:rsidRPr="00BD62E1" w14:paraId="2E828699" w14:textId="77777777" w:rsidTr="0024427D">
        <w:trPr>
          <w:trHeight w:val="881"/>
        </w:trPr>
        <w:tc>
          <w:tcPr>
            <w:tcW w:w="972" w:type="dxa"/>
            <w:shd w:val="clear" w:color="auto" w:fill="auto"/>
          </w:tcPr>
          <w:p w14:paraId="0E4B1AD9" w14:textId="77777777" w:rsidR="003E057F" w:rsidRPr="00AA1763" w:rsidRDefault="003E057F" w:rsidP="004E7B13">
            <w:pPr>
              <w:rPr>
                <w:rFonts w:asciiTheme="minorHAnsi" w:hAnsiTheme="minorHAnsi" w:cstheme="minorHAnsi"/>
                <w:sz w:val="24"/>
              </w:rPr>
            </w:pPr>
          </w:p>
        </w:tc>
        <w:tc>
          <w:tcPr>
            <w:tcW w:w="2904" w:type="dxa"/>
            <w:tcBorders>
              <w:top w:val="single" w:sz="4" w:space="0" w:color="auto"/>
            </w:tcBorders>
            <w:shd w:val="clear" w:color="auto" w:fill="auto"/>
          </w:tcPr>
          <w:p w14:paraId="7251A5BC" w14:textId="0C03EC4A" w:rsidR="003E057F" w:rsidRDefault="42F54E70" w:rsidP="74E0B5DA">
            <w:pPr>
              <w:rPr>
                <w:rFonts w:asciiTheme="minorHAnsi" w:hAnsiTheme="minorHAnsi" w:cstheme="minorBidi"/>
                <w:b/>
                <w:bCs/>
                <w:sz w:val="24"/>
              </w:rPr>
            </w:pPr>
            <w:r w:rsidRPr="74E0B5DA">
              <w:rPr>
                <w:rFonts w:asciiTheme="minorHAnsi" w:hAnsiTheme="minorHAnsi" w:cstheme="minorBidi"/>
                <w:b/>
                <w:bCs/>
                <w:sz w:val="24"/>
              </w:rPr>
              <w:t xml:space="preserve">Caleb </w:t>
            </w:r>
            <w:proofErr w:type="spellStart"/>
            <w:r w:rsidRPr="74E0B5DA">
              <w:rPr>
                <w:rFonts w:asciiTheme="minorHAnsi" w:hAnsiTheme="minorHAnsi" w:cstheme="minorBidi"/>
                <w:b/>
                <w:bCs/>
                <w:sz w:val="24"/>
              </w:rPr>
              <w:t>Deeks</w:t>
            </w:r>
            <w:proofErr w:type="spellEnd"/>
          </w:p>
          <w:p w14:paraId="5EDD45C3" w14:textId="75401198" w:rsidR="00782BBA" w:rsidRPr="00AA1763" w:rsidRDefault="00782BBA" w:rsidP="004E7B13">
            <w:pPr>
              <w:rPr>
                <w:rFonts w:asciiTheme="minorHAnsi" w:hAnsiTheme="minorHAnsi" w:cstheme="minorHAnsi"/>
                <w:b/>
                <w:bCs/>
                <w:sz w:val="24"/>
              </w:rPr>
            </w:pPr>
            <w:r>
              <w:rPr>
                <w:rFonts w:asciiTheme="minorHAnsi" w:hAnsiTheme="minorHAnsi" w:cstheme="minorHAnsi"/>
                <w:b/>
                <w:bCs/>
                <w:sz w:val="24"/>
              </w:rPr>
              <w:t>Gavin Lambert</w:t>
            </w:r>
          </w:p>
          <w:p w14:paraId="41501243" w14:textId="346CC6D9" w:rsidR="003E057F" w:rsidRPr="00AA1763" w:rsidRDefault="003E057F" w:rsidP="004E7B13">
            <w:pPr>
              <w:rPr>
                <w:rFonts w:asciiTheme="minorHAnsi" w:hAnsiTheme="minorHAnsi" w:cstheme="minorHAnsi"/>
                <w:sz w:val="24"/>
              </w:rPr>
            </w:pPr>
            <w:r w:rsidRPr="00AA1763">
              <w:rPr>
                <w:rFonts w:asciiTheme="minorHAnsi" w:hAnsiTheme="minorHAnsi" w:cstheme="minorHAnsi"/>
                <w:sz w:val="24"/>
              </w:rPr>
              <w:t>Director</w:t>
            </w:r>
            <w:r w:rsidR="00782BBA">
              <w:rPr>
                <w:rFonts w:asciiTheme="minorHAnsi" w:hAnsiTheme="minorHAnsi" w:cstheme="minorHAnsi"/>
                <w:sz w:val="24"/>
              </w:rPr>
              <w:t>s</w:t>
            </w:r>
            <w:r w:rsidR="00B44C0E">
              <w:rPr>
                <w:rFonts w:asciiTheme="minorHAnsi" w:hAnsiTheme="minorHAnsi" w:cstheme="minorHAnsi"/>
                <w:sz w:val="24"/>
              </w:rPr>
              <w:t xml:space="preserve"> </w:t>
            </w:r>
            <w:r w:rsidRPr="00AA1763">
              <w:rPr>
                <w:rFonts w:asciiTheme="minorHAnsi" w:hAnsiTheme="minorHAnsi" w:cstheme="minorHAnsi"/>
                <w:sz w:val="24"/>
              </w:rPr>
              <w:t>Genera</w:t>
            </w:r>
            <w:r w:rsidR="00782BBA">
              <w:rPr>
                <w:rFonts w:asciiTheme="minorHAnsi" w:hAnsiTheme="minorHAnsi" w:cstheme="minorHAnsi"/>
                <w:sz w:val="24"/>
              </w:rPr>
              <w:t>l</w:t>
            </w:r>
            <w:r w:rsidRPr="00AA1763">
              <w:rPr>
                <w:rFonts w:asciiTheme="minorHAnsi" w:hAnsiTheme="minorHAnsi" w:cstheme="minorHAnsi"/>
                <w:sz w:val="24"/>
              </w:rPr>
              <w:t xml:space="preserve"> </w:t>
            </w:r>
          </w:p>
          <w:p w14:paraId="37D95CA5" w14:textId="77777777" w:rsidR="003E057F" w:rsidRPr="00AA1763" w:rsidRDefault="003E057F" w:rsidP="004E7B13">
            <w:pPr>
              <w:rPr>
                <w:rFonts w:asciiTheme="minorHAnsi" w:hAnsiTheme="minorHAnsi" w:cstheme="minorHAnsi"/>
                <w:sz w:val="24"/>
              </w:rPr>
            </w:pPr>
            <w:r w:rsidRPr="00AA1763">
              <w:rPr>
                <w:rFonts w:asciiTheme="minorHAnsi" w:hAnsiTheme="minorHAnsi" w:cstheme="minorHAnsi"/>
                <w:sz w:val="24"/>
              </w:rPr>
              <w:t>Market Frameworks</w:t>
            </w:r>
          </w:p>
        </w:tc>
        <w:tc>
          <w:tcPr>
            <w:tcW w:w="377" w:type="dxa"/>
            <w:shd w:val="clear" w:color="auto" w:fill="auto"/>
          </w:tcPr>
          <w:p w14:paraId="28C40AA6" w14:textId="77777777" w:rsidR="003E057F" w:rsidRPr="00BD62E1" w:rsidRDefault="003E057F" w:rsidP="004E7B13">
            <w:pPr>
              <w:rPr>
                <w:rFonts w:asciiTheme="minorHAnsi" w:hAnsiTheme="minorHAnsi" w:cstheme="minorHAnsi"/>
                <w:sz w:val="24"/>
                <w:highlight w:val="lightGray"/>
              </w:rPr>
            </w:pPr>
          </w:p>
        </w:tc>
        <w:tc>
          <w:tcPr>
            <w:tcW w:w="964" w:type="dxa"/>
            <w:shd w:val="clear" w:color="auto" w:fill="auto"/>
          </w:tcPr>
          <w:p w14:paraId="03D93A94" w14:textId="77777777" w:rsidR="003E057F" w:rsidRPr="00AA1763" w:rsidRDefault="003E057F" w:rsidP="004E7B13">
            <w:pPr>
              <w:rPr>
                <w:rFonts w:asciiTheme="minorHAnsi" w:hAnsiTheme="minorHAnsi" w:cstheme="minorHAnsi"/>
                <w:sz w:val="24"/>
              </w:rPr>
            </w:pPr>
          </w:p>
        </w:tc>
        <w:tc>
          <w:tcPr>
            <w:tcW w:w="3542" w:type="dxa"/>
            <w:tcBorders>
              <w:top w:val="single" w:sz="4" w:space="0" w:color="auto"/>
            </w:tcBorders>
            <w:shd w:val="clear" w:color="auto" w:fill="auto"/>
          </w:tcPr>
          <w:p w14:paraId="3FA9030D" w14:textId="7AA38DB8" w:rsidR="003E057F" w:rsidRPr="00AA1763" w:rsidRDefault="003E057F" w:rsidP="004E7B13">
            <w:pPr>
              <w:rPr>
                <w:rFonts w:asciiTheme="minorHAnsi" w:hAnsiTheme="minorHAnsi" w:cstheme="minorHAnsi"/>
                <w:b/>
                <w:bCs/>
                <w:sz w:val="24"/>
              </w:rPr>
            </w:pPr>
            <w:r w:rsidRPr="00AA1763">
              <w:rPr>
                <w:rFonts w:asciiTheme="minorHAnsi" w:hAnsiTheme="minorHAnsi" w:cstheme="minorHAnsi"/>
                <w:b/>
                <w:bCs/>
                <w:sz w:val="24"/>
              </w:rPr>
              <w:t xml:space="preserve">Susan Clews </w:t>
            </w:r>
          </w:p>
          <w:p w14:paraId="51E6E7E8" w14:textId="77777777" w:rsidR="003E057F" w:rsidRPr="00AA1763" w:rsidRDefault="003E057F" w:rsidP="004E7B13">
            <w:pPr>
              <w:rPr>
                <w:rFonts w:asciiTheme="minorHAnsi" w:hAnsiTheme="minorHAnsi" w:cstheme="minorHAnsi"/>
                <w:sz w:val="24"/>
              </w:rPr>
            </w:pPr>
            <w:r w:rsidRPr="00AA1763">
              <w:rPr>
                <w:rFonts w:asciiTheme="minorHAnsi" w:hAnsiTheme="minorHAnsi" w:cstheme="minorHAnsi"/>
                <w:sz w:val="24"/>
              </w:rPr>
              <w:t>Chief Executive</w:t>
            </w:r>
          </w:p>
          <w:p w14:paraId="225B957C" w14:textId="77777777" w:rsidR="003E057F" w:rsidRPr="00AA1763" w:rsidRDefault="003E057F" w:rsidP="004E7B13">
            <w:pPr>
              <w:rPr>
                <w:rFonts w:asciiTheme="minorHAnsi" w:hAnsiTheme="minorHAnsi" w:cstheme="minorHAnsi"/>
                <w:sz w:val="24"/>
              </w:rPr>
            </w:pPr>
          </w:p>
        </w:tc>
      </w:tr>
      <w:tr w:rsidR="003E057F" w:rsidRPr="00BD62E1" w14:paraId="0D7A7B42" w14:textId="77777777" w:rsidTr="0024427D">
        <w:trPr>
          <w:trHeight w:val="583"/>
        </w:trPr>
        <w:tc>
          <w:tcPr>
            <w:tcW w:w="972" w:type="dxa"/>
            <w:shd w:val="clear" w:color="auto" w:fill="auto"/>
          </w:tcPr>
          <w:p w14:paraId="6072592C" w14:textId="77777777" w:rsidR="003E057F" w:rsidRPr="00AA1763" w:rsidRDefault="003E057F" w:rsidP="004E7B13">
            <w:pPr>
              <w:rPr>
                <w:rFonts w:asciiTheme="minorHAnsi" w:hAnsiTheme="minorHAnsi" w:cstheme="minorHAnsi"/>
                <w:sz w:val="24"/>
              </w:rPr>
            </w:pPr>
          </w:p>
          <w:p w14:paraId="1DD3D2AA" w14:textId="4C154075" w:rsidR="00B44C0E" w:rsidRPr="00AA1763" w:rsidRDefault="00B44C0E" w:rsidP="004E7B13">
            <w:pPr>
              <w:rPr>
                <w:rFonts w:asciiTheme="minorHAnsi" w:hAnsiTheme="minorHAnsi" w:cstheme="minorHAnsi"/>
                <w:sz w:val="24"/>
              </w:rPr>
            </w:pPr>
          </w:p>
        </w:tc>
        <w:tc>
          <w:tcPr>
            <w:tcW w:w="2904" w:type="dxa"/>
            <w:shd w:val="clear" w:color="auto" w:fill="auto"/>
          </w:tcPr>
          <w:p w14:paraId="624589E4" w14:textId="77777777" w:rsidR="003E057F" w:rsidRPr="00AA1763" w:rsidRDefault="003E057F" w:rsidP="004E7B13">
            <w:pPr>
              <w:rPr>
                <w:rFonts w:asciiTheme="minorHAnsi" w:hAnsiTheme="minorHAnsi" w:cstheme="minorHAnsi"/>
                <w:sz w:val="24"/>
              </w:rPr>
            </w:pPr>
          </w:p>
        </w:tc>
        <w:tc>
          <w:tcPr>
            <w:tcW w:w="377" w:type="dxa"/>
            <w:shd w:val="clear" w:color="auto" w:fill="auto"/>
          </w:tcPr>
          <w:p w14:paraId="20C7CA45" w14:textId="77777777" w:rsidR="003E057F" w:rsidRPr="00BD62E1" w:rsidRDefault="003E057F" w:rsidP="004E7B13">
            <w:pPr>
              <w:rPr>
                <w:rFonts w:asciiTheme="minorHAnsi" w:hAnsiTheme="minorHAnsi" w:cstheme="minorHAnsi"/>
                <w:sz w:val="24"/>
                <w:highlight w:val="lightGray"/>
              </w:rPr>
            </w:pPr>
          </w:p>
        </w:tc>
        <w:tc>
          <w:tcPr>
            <w:tcW w:w="964" w:type="dxa"/>
            <w:shd w:val="clear" w:color="auto" w:fill="auto"/>
          </w:tcPr>
          <w:p w14:paraId="525D7243" w14:textId="7F7EC225" w:rsidR="003E057F" w:rsidRPr="00AA1763" w:rsidRDefault="003E057F" w:rsidP="004E7B13">
            <w:pPr>
              <w:rPr>
                <w:rFonts w:asciiTheme="minorHAnsi" w:hAnsiTheme="minorHAnsi" w:cstheme="minorHAnsi"/>
                <w:sz w:val="24"/>
              </w:rPr>
            </w:pPr>
          </w:p>
        </w:tc>
        <w:tc>
          <w:tcPr>
            <w:tcW w:w="3542" w:type="dxa"/>
            <w:shd w:val="clear" w:color="auto" w:fill="auto"/>
          </w:tcPr>
          <w:p w14:paraId="65F5458F" w14:textId="1D7FBCBC" w:rsidR="003E057F" w:rsidRPr="00BD62E1" w:rsidRDefault="003E057F" w:rsidP="004E7B13">
            <w:pPr>
              <w:rPr>
                <w:rFonts w:asciiTheme="minorHAnsi" w:hAnsiTheme="minorHAnsi" w:cstheme="minorHAnsi"/>
                <w:sz w:val="24"/>
                <w:highlight w:val="lightGray"/>
              </w:rPr>
            </w:pPr>
          </w:p>
        </w:tc>
      </w:tr>
      <w:tr w:rsidR="003E057F" w:rsidRPr="00BD62E1" w14:paraId="27251B06" w14:textId="77777777" w:rsidTr="0024427D">
        <w:trPr>
          <w:trHeight w:val="881"/>
        </w:trPr>
        <w:tc>
          <w:tcPr>
            <w:tcW w:w="3876" w:type="dxa"/>
            <w:gridSpan w:val="2"/>
            <w:shd w:val="clear" w:color="auto" w:fill="auto"/>
          </w:tcPr>
          <w:p w14:paraId="2ED75391" w14:textId="65E30F82" w:rsidR="003E057F" w:rsidRDefault="00E67301" w:rsidP="004E7B13">
            <w:pPr>
              <w:rPr>
                <w:rFonts w:asciiTheme="minorHAnsi" w:hAnsiTheme="minorHAnsi" w:cstheme="minorHAnsi"/>
                <w:sz w:val="24"/>
              </w:rPr>
            </w:pPr>
            <w:r>
              <w:rPr>
                <w:rFonts w:asciiTheme="minorHAnsi" w:hAnsiTheme="minorHAnsi" w:cstheme="minorHAnsi"/>
                <w:sz w:val="24"/>
              </w:rPr>
              <w:t>Date: 21 July 2022</w:t>
            </w:r>
          </w:p>
          <w:p w14:paraId="1A7A4427" w14:textId="77777777" w:rsidR="00E67301" w:rsidRPr="00AA1763" w:rsidRDefault="00E67301" w:rsidP="004E7B13">
            <w:pPr>
              <w:rPr>
                <w:rFonts w:asciiTheme="minorHAnsi" w:hAnsiTheme="minorHAnsi" w:cstheme="minorHAnsi"/>
                <w:sz w:val="24"/>
              </w:rPr>
            </w:pPr>
          </w:p>
          <w:p w14:paraId="15ADAB2F" w14:textId="0A956910" w:rsidR="003E057F" w:rsidRPr="00AA1763" w:rsidRDefault="003E057F" w:rsidP="004E7B13">
            <w:pPr>
              <w:rPr>
                <w:rFonts w:asciiTheme="minorHAnsi" w:hAnsiTheme="minorHAnsi" w:cstheme="minorHAnsi"/>
                <w:sz w:val="24"/>
              </w:rPr>
            </w:pPr>
            <w:r w:rsidRPr="00AA1763">
              <w:rPr>
                <w:rFonts w:asciiTheme="minorHAnsi" w:hAnsiTheme="minorHAnsi" w:cstheme="minorHAnsi"/>
                <w:sz w:val="24"/>
              </w:rPr>
              <w:t xml:space="preserve">For the Department of Business, </w:t>
            </w:r>
            <w:r w:rsidR="004D2516" w:rsidRPr="00AA1763">
              <w:rPr>
                <w:rFonts w:asciiTheme="minorHAnsi" w:hAnsiTheme="minorHAnsi" w:cstheme="minorHAnsi"/>
                <w:sz w:val="24"/>
              </w:rPr>
              <w:t>Energy,</w:t>
            </w:r>
            <w:r w:rsidRPr="00AA1763">
              <w:rPr>
                <w:rFonts w:asciiTheme="minorHAnsi" w:hAnsiTheme="minorHAnsi" w:cstheme="minorHAnsi"/>
                <w:sz w:val="24"/>
              </w:rPr>
              <w:t xml:space="preserve"> and Industrial Strategy</w:t>
            </w:r>
          </w:p>
        </w:tc>
        <w:tc>
          <w:tcPr>
            <w:tcW w:w="377" w:type="dxa"/>
            <w:shd w:val="clear" w:color="auto" w:fill="auto"/>
          </w:tcPr>
          <w:p w14:paraId="428CE4D1" w14:textId="77777777" w:rsidR="003E057F" w:rsidRPr="00BD62E1" w:rsidRDefault="003E057F" w:rsidP="004E7B13">
            <w:pPr>
              <w:rPr>
                <w:rFonts w:asciiTheme="minorHAnsi" w:hAnsiTheme="minorHAnsi" w:cstheme="minorHAnsi"/>
                <w:sz w:val="24"/>
                <w:highlight w:val="lightGray"/>
              </w:rPr>
            </w:pPr>
          </w:p>
        </w:tc>
        <w:tc>
          <w:tcPr>
            <w:tcW w:w="4506" w:type="dxa"/>
            <w:gridSpan w:val="2"/>
            <w:shd w:val="clear" w:color="auto" w:fill="auto"/>
          </w:tcPr>
          <w:p w14:paraId="32330F5A" w14:textId="20B94AFE" w:rsidR="003E057F" w:rsidRDefault="0024427D" w:rsidP="004E7B13">
            <w:pPr>
              <w:rPr>
                <w:rFonts w:asciiTheme="minorHAnsi" w:hAnsiTheme="minorHAnsi" w:cstheme="minorHAnsi"/>
                <w:sz w:val="24"/>
              </w:rPr>
            </w:pPr>
            <w:r>
              <w:rPr>
                <w:rFonts w:asciiTheme="minorHAnsi" w:hAnsiTheme="minorHAnsi" w:cstheme="minorHAnsi"/>
                <w:sz w:val="24"/>
              </w:rPr>
              <w:t>Date: 21 July 2022</w:t>
            </w:r>
          </w:p>
          <w:p w14:paraId="3D160C71" w14:textId="77777777" w:rsidR="0024427D" w:rsidRPr="00AA1763" w:rsidRDefault="0024427D" w:rsidP="004E7B13">
            <w:pPr>
              <w:rPr>
                <w:rFonts w:asciiTheme="minorHAnsi" w:hAnsiTheme="minorHAnsi" w:cstheme="minorHAnsi"/>
                <w:sz w:val="24"/>
              </w:rPr>
            </w:pPr>
          </w:p>
          <w:p w14:paraId="6BE0B8F9" w14:textId="77777777" w:rsidR="003E057F" w:rsidRPr="00AA1763" w:rsidRDefault="003E057F" w:rsidP="004E7B13">
            <w:pPr>
              <w:rPr>
                <w:rFonts w:asciiTheme="minorHAnsi" w:hAnsiTheme="minorHAnsi" w:cstheme="minorHAnsi"/>
                <w:sz w:val="24"/>
              </w:rPr>
            </w:pPr>
            <w:r w:rsidRPr="00AA1763">
              <w:rPr>
                <w:rFonts w:asciiTheme="minorHAnsi" w:hAnsiTheme="minorHAnsi" w:cstheme="minorHAnsi"/>
                <w:sz w:val="24"/>
              </w:rPr>
              <w:t>For Acas</w:t>
            </w:r>
          </w:p>
        </w:tc>
      </w:tr>
    </w:tbl>
    <w:p w14:paraId="558A84AD" w14:textId="77777777" w:rsidR="003E057F" w:rsidRPr="00BD62E1" w:rsidRDefault="003E057F" w:rsidP="003E057F">
      <w:pPr>
        <w:keepNext/>
        <w:keepLines/>
        <w:spacing w:before="40"/>
        <w:outlineLvl w:val="2"/>
        <w:rPr>
          <w:rFonts w:asciiTheme="minorHAnsi" w:eastAsia="Calibri" w:hAnsiTheme="minorHAnsi" w:cstheme="minorHAnsi"/>
          <w:color w:val="1E4D78"/>
          <w:sz w:val="28"/>
          <w:szCs w:val="28"/>
          <w:highlight w:val="lightGray"/>
        </w:rPr>
      </w:pPr>
    </w:p>
    <w:p w14:paraId="3E10D656" w14:textId="77777777" w:rsidR="003E057F" w:rsidRPr="00BD62E1" w:rsidRDefault="003E057F" w:rsidP="003E057F">
      <w:pPr>
        <w:keepNext/>
        <w:keepLines/>
        <w:spacing w:before="40"/>
        <w:outlineLvl w:val="2"/>
        <w:rPr>
          <w:rFonts w:asciiTheme="minorHAnsi" w:eastAsia="Calibri" w:hAnsiTheme="minorHAnsi" w:cstheme="minorHAnsi"/>
          <w:color w:val="1E4D78"/>
          <w:sz w:val="28"/>
          <w:szCs w:val="28"/>
          <w:highlight w:val="lightGray"/>
        </w:rPr>
      </w:pPr>
      <w:r w:rsidRPr="00BD62E1">
        <w:rPr>
          <w:rFonts w:asciiTheme="minorHAnsi" w:eastAsia="Calibri" w:hAnsiTheme="minorHAnsi" w:cstheme="minorHAnsi"/>
          <w:color w:val="1E4D78"/>
          <w:sz w:val="28"/>
          <w:szCs w:val="28"/>
          <w:highlight w:val="lightGray"/>
        </w:rPr>
        <w:br w:type="page"/>
      </w:r>
    </w:p>
    <w:p w14:paraId="26FB73E4" w14:textId="77777777" w:rsidR="003E057F" w:rsidRPr="003E39DE" w:rsidRDefault="003E057F" w:rsidP="003E057F">
      <w:pPr>
        <w:keepNext/>
        <w:keepLines/>
        <w:spacing w:before="40"/>
        <w:outlineLvl w:val="2"/>
        <w:rPr>
          <w:rFonts w:asciiTheme="minorHAnsi" w:eastAsia="Calibri" w:hAnsiTheme="minorHAnsi" w:cstheme="minorHAnsi"/>
          <w:color w:val="1E4D78"/>
          <w:sz w:val="28"/>
          <w:szCs w:val="28"/>
        </w:rPr>
      </w:pPr>
      <w:bookmarkStart w:id="73" w:name="_Toc109789783"/>
      <w:r w:rsidRPr="003E39DE">
        <w:rPr>
          <w:rFonts w:asciiTheme="minorHAnsi" w:eastAsia="Calibri" w:hAnsiTheme="minorHAnsi" w:cstheme="minorHAnsi"/>
          <w:color w:val="1E4D78"/>
          <w:sz w:val="28"/>
          <w:szCs w:val="28"/>
        </w:rPr>
        <w:lastRenderedPageBreak/>
        <w:t>APPENDIX 1</w:t>
      </w:r>
      <w:bookmarkEnd w:id="73"/>
      <w:r w:rsidRPr="003E39DE">
        <w:rPr>
          <w:rFonts w:asciiTheme="minorHAnsi" w:eastAsia="Calibri" w:hAnsiTheme="minorHAnsi" w:cstheme="minorHAnsi"/>
          <w:color w:val="1E4D78"/>
          <w:sz w:val="28"/>
          <w:szCs w:val="28"/>
        </w:rPr>
        <w:t xml:space="preserve"> </w:t>
      </w:r>
    </w:p>
    <w:p w14:paraId="1799B2B8" w14:textId="77777777" w:rsidR="003E057F" w:rsidRPr="00BD62E1" w:rsidRDefault="003E057F" w:rsidP="003E057F">
      <w:pPr>
        <w:keepNext/>
        <w:keepLines/>
        <w:spacing w:before="40"/>
        <w:outlineLvl w:val="2"/>
        <w:rPr>
          <w:rFonts w:asciiTheme="minorHAnsi" w:eastAsia="Calibri" w:hAnsiTheme="minorHAnsi" w:cstheme="minorHAnsi"/>
          <w:color w:val="1E4D78"/>
          <w:sz w:val="28"/>
          <w:szCs w:val="28"/>
          <w:highlight w:val="lightGray"/>
        </w:rPr>
      </w:pPr>
    </w:p>
    <w:p w14:paraId="7E69FBDB" w14:textId="77777777" w:rsidR="003E057F" w:rsidRPr="003E39DE" w:rsidRDefault="003E057F" w:rsidP="003E057F">
      <w:pPr>
        <w:ind w:left="720"/>
        <w:rPr>
          <w:rFonts w:asciiTheme="minorHAnsi" w:hAnsiTheme="minorHAnsi" w:cstheme="minorHAnsi"/>
          <w:b/>
          <w:bCs/>
          <w:u w:val="single"/>
        </w:rPr>
      </w:pPr>
      <w:r w:rsidRPr="003E39DE">
        <w:rPr>
          <w:rFonts w:asciiTheme="minorHAnsi" w:hAnsiTheme="minorHAnsi" w:cstheme="minorHAnsi"/>
          <w:b/>
          <w:bCs/>
          <w:u w:val="single"/>
        </w:rPr>
        <w:t>Delegations for Partner Organisation</w:t>
      </w:r>
    </w:p>
    <w:p w14:paraId="42EFF78B" w14:textId="77777777" w:rsidR="003E057F" w:rsidRPr="00BD62E1" w:rsidRDefault="003E057F" w:rsidP="003E057F">
      <w:pPr>
        <w:rPr>
          <w:rFonts w:asciiTheme="minorHAnsi" w:hAnsiTheme="minorHAnsi" w:cstheme="minorHAnsi"/>
          <w:b/>
          <w:color w:val="FF0000"/>
          <w:highlight w:val="lightGray"/>
          <w:u w:val="single"/>
        </w:rPr>
      </w:pPr>
    </w:p>
    <w:tbl>
      <w:tblPr>
        <w:tblW w:w="8975" w:type="dxa"/>
        <w:tblLook w:val="04A0" w:firstRow="1" w:lastRow="0" w:firstColumn="1" w:lastColumn="0" w:noHBand="0" w:noVBand="1"/>
      </w:tblPr>
      <w:tblGrid>
        <w:gridCol w:w="3381"/>
        <w:gridCol w:w="4326"/>
        <w:gridCol w:w="1268"/>
      </w:tblGrid>
      <w:tr w:rsidR="008835A7" w:rsidRPr="004C67B4" w14:paraId="5C1D64BC" w14:textId="77777777" w:rsidTr="008835A7">
        <w:trPr>
          <w:trHeight w:val="428"/>
        </w:trPr>
        <w:tc>
          <w:tcPr>
            <w:tcW w:w="0" w:type="auto"/>
            <w:gridSpan w:val="2"/>
            <w:tcBorders>
              <w:top w:val="double" w:sz="6" w:space="0" w:color="3F3F3F"/>
              <w:left w:val="double" w:sz="6" w:space="0" w:color="3F3F3F"/>
              <w:bottom w:val="double" w:sz="6" w:space="0" w:color="3F3F3F"/>
              <w:right w:val="double" w:sz="6" w:space="0" w:color="3F3F3F"/>
            </w:tcBorders>
            <w:shd w:val="clear" w:color="auto" w:fill="7F7F7F" w:themeFill="text1" w:themeFillTint="80"/>
            <w:hideMark/>
          </w:tcPr>
          <w:p w14:paraId="1A26C9DA" w14:textId="77777777" w:rsidR="008835A7" w:rsidRPr="004C67B4" w:rsidRDefault="008835A7" w:rsidP="005C1F59">
            <w:pPr>
              <w:rPr>
                <w:rFonts w:asciiTheme="minorHAnsi" w:hAnsiTheme="minorHAnsi" w:cstheme="minorHAnsi"/>
                <w:b/>
                <w:bCs/>
                <w:color w:val="FFFFFF"/>
                <w:szCs w:val="22"/>
              </w:rPr>
            </w:pPr>
            <w:r w:rsidRPr="004C67B4">
              <w:rPr>
                <w:rFonts w:asciiTheme="minorHAnsi" w:hAnsiTheme="minorHAnsi" w:cstheme="minorHAnsi"/>
                <w:b/>
                <w:bCs/>
                <w:color w:val="FFFFFF"/>
                <w:szCs w:val="22"/>
              </w:rPr>
              <w:t>Nature of delegation</w:t>
            </w:r>
          </w:p>
        </w:tc>
        <w:tc>
          <w:tcPr>
            <w:tcW w:w="236" w:type="dxa"/>
            <w:tcBorders>
              <w:top w:val="double" w:sz="6" w:space="0" w:color="3F3F3F"/>
              <w:left w:val="nil"/>
              <w:bottom w:val="double" w:sz="6" w:space="0" w:color="3F3F3F"/>
              <w:right w:val="double" w:sz="6" w:space="0" w:color="3F3F3F"/>
            </w:tcBorders>
            <w:shd w:val="clear" w:color="auto" w:fill="7F7F7F" w:themeFill="text1" w:themeFillTint="80"/>
            <w:hideMark/>
          </w:tcPr>
          <w:p w14:paraId="5D1A7C3F" w14:textId="77777777" w:rsidR="008835A7" w:rsidRPr="004C67B4" w:rsidRDefault="008835A7" w:rsidP="005C1F59">
            <w:pPr>
              <w:rPr>
                <w:rFonts w:asciiTheme="minorHAnsi" w:hAnsiTheme="minorHAnsi" w:cstheme="minorHAnsi"/>
                <w:b/>
                <w:bCs/>
                <w:color w:val="FFFFFF"/>
                <w:szCs w:val="22"/>
              </w:rPr>
            </w:pPr>
            <w:r w:rsidRPr="004C67B4">
              <w:rPr>
                <w:rFonts w:asciiTheme="minorHAnsi" w:hAnsiTheme="minorHAnsi" w:cstheme="minorHAnsi"/>
                <w:b/>
                <w:bCs/>
                <w:color w:val="FFFFFF"/>
                <w:szCs w:val="22"/>
              </w:rPr>
              <w:t xml:space="preserve">Delegated limit </w:t>
            </w:r>
          </w:p>
        </w:tc>
      </w:tr>
      <w:tr w:rsidR="008835A7" w:rsidRPr="004C67B4" w14:paraId="1DEA448E" w14:textId="77777777" w:rsidTr="008835A7">
        <w:trPr>
          <w:trHeight w:val="1039"/>
        </w:trPr>
        <w:tc>
          <w:tcPr>
            <w:tcW w:w="3805" w:type="dxa"/>
            <w:tcBorders>
              <w:top w:val="single" w:sz="8" w:space="0" w:color="auto"/>
              <w:left w:val="single" w:sz="8" w:space="0" w:color="auto"/>
              <w:bottom w:val="single" w:sz="8" w:space="0" w:color="auto"/>
              <w:right w:val="single" w:sz="8" w:space="0" w:color="auto"/>
            </w:tcBorders>
            <w:shd w:val="clear" w:color="auto" w:fill="auto"/>
            <w:hideMark/>
          </w:tcPr>
          <w:p w14:paraId="6EAE770E" w14:textId="6F8A5094"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Novel, contentious, or repercussive spend. This includes where commitments are made that may give rise to such spend in future </w:t>
            </w:r>
            <w:r w:rsidR="004D2516" w:rsidRPr="004C67B4">
              <w:rPr>
                <w:rFonts w:asciiTheme="minorHAnsi" w:hAnsiTheme="minorHAnsi" w:cstheme="minorHAnsi"/>
                <w:color w:val="000000"/>
                <w:szCs w:val="22"/>
              </w:rPr>
              <w:t>i.e.,</w:t>
            </w:r>
            <w:r w:rsidRPr="004C67B4">
              <w:rPr>
                <w:rFonts w:asciiTheme="minorHAnsi" w:hAnsiTheme="minorHAnsi" w:cstheme="minorHAnsi"/>
                <w:color w:val="000000"/>
                <w:szCs w:val="22"/>
              </w:rPr>
              <w:t xml:space="preserve"> novel guarantees, indemnities and contingent liabilities, novel financing techniques, significant departures from standard departmental terms and conditions </w:t>
            </w:r>
          </w:p>
        </w:tc>
        <w:tc>
          <w:tcPr>
            <w:tcW w:w="4934" w:type="dxa"/>
            <w:tcBorders>
              <w:top w:val="single" w:sz="8" w:space="0" w:color="auto"/>
              <w:left w:val="single" w:sz="8" w:space="0" w:color="auto"/>
              <w:bottom w:val="single" w:sz="8" w:space="0" w:color="auto"/>
              <w:right w:val="single" w:sz="8" w:space="0" w:color="auto"/>
            </w:tcBorders>
            <w:shd w:val="clear" w:color="auto" w:fill="auto"/>
          </w:tcPr>
          <w:p w14:paraId="361A5078" w14:textId="738B3C24" w:rsidR="008835A7" w:rsidRPr="004C67B4" w:rsidRDefault="008835A7" w:rsidP="005C1F59">
            <w:pPr>
              <w:rPr>
                <w:rFonts w:asciiTheme="minorHAnsi" w:hAnsiTheme="minorHAnsi" w:cstheme="minorHAnsi"/>
                <w:color w:val="000000"/>
                <w:szCs w:val="22"/>
              </w:rPr>
            </w:pPr>
          </w:p>
        </w:tc>
        <w:tc>
          <w:tcPr>
            <w:tcW w:w="236" w:type="dxa"/>
            <w:tcBorders>
              <w:top w:val="single" w:sz="8" w:space="0" w:color="auto"/>
              <w:left w:val="nil"/>
              <w:bottom w:val="single" w:sz="8" w:space="0" w:color="auto"/>
              <w:right w:val="single" w:sz="8" w:space="0" w:color="auto"/>
            </w:tcBorders>
            <w:shd w:val="clear" w:color="auto" w:fill="auto"/>
            <w:hideMark/>
          </w:tcPr>
          <w:p w14:paraId="2A8DD32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Nil </w:t>
            </w:r>
          </w:p>
        </w:tc>
      </w:tr>
      <w:tr w:rsidR="008835A7" w:rsidRPr="004C67B4" w14:paraId="16311B99" w14:textId="77777777" w:rsidTr="008835A7">
        <w:trPr>
          <w:trHeight w:val="233"/>
        </w:trPr>
        <w:tc>
          <w:tcPr>
            <w:tcW w:w="3805" w:type="dxa"/>
            <w:vMerge w:val="restart"/>
            <w:tcBorders>
              <w:top w:val="nil"/>
              <w:left w:val="single" w:sz="8" w:space="0" w:color="auto"/>
              <w:bottom w:val="single" w:sz="8" w:space="0" w:color="auto"/>
              <w:right w:val="single" w:sz="8" w:space="0" w:color="auto"/>
            </w:tcBorders>
            <w:shd w:val="clear" w:color="auto" w:fill="auto"/>
            <w:hideMark/>
          </w:tcPr>
          <w:p w14:paraId="3F54B6B4"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Projects and programs, and announcements and policy proposals with a defined timeline</w:t>
            </w:r>
          </w:p>
        </w:tc>
        <w:tc>
          <w:tcPr>
            <w:tcW w:w="4934" w:type="dxa"/>
            <w:tcBorders>
              <w:top w:val="nil"/>
              <w:left w:val="nil"/>
              <w:bottom w:val="single" w:sz="8" w:space="0" w:color="auto"/>
              <w:right w:val="single" w:sz="8" w:space="0" w:color="auto"/>
            </w:tcBorders>
            <w:shd w:val="clear" w:color="auto" w:fill="auto"/>
            <w:hideMark/>
          </w:tcPr>
          <w:p w14:paraId="2FF1FD4B"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Resource (Programme)</w:t>
            </w:r>
          </w:p>
        </w:tc>
        <w:tc>
          <w:tcPr>
            <w:tcW w:w="236" w:type="dxa"/>
            <w:tcBorders>
              <w:top w:val="nil"/>
              <w:left w:val="nil"/>
              <w:bottom w:val="single" w:sz="8" w:space="0" w:color="auto"/>
              <w:right w:val="single" w:sz="8" w:space="0" w:color="auto"/>
            </w:tcBorders>
            <w:shd w:val="clear" w:color="auto" w:fill="auto"/>
            <w:hideMark/>
          </w:tcPr>
          <w:p w14:paraId="718F0148"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£1m</w:t>
            </w:r>
          </w:p>
        </w:tc>
      </w:tr>
      <w:tr w:rsidR="008835A7" w:rsidRPr="004C67B4" w14:paraId="34C5C006" w14:textId="77777777" w:rsidTr="008835A7">
        <w:trPr>
          <w:trHeight w:val="282"/>
        </w:trPr>
        <w:tc>
          <w:tcPr>
            <w:tcW w:w="3805" w:type="dxa"/>
            <w:vMerge/>
            <w:tcBorders>
              <w:top w:val="nil"/>
              <w:left w:val="single" w:sz="8" w:space="0" w:color="auto"/>
              <w:bottom w:val="single" w:sz="8" w:space="0" w:color="auto"/>
              <w:right w:val="single" w:sz="8" w:space="0" w:color="auto"/>
            </w:tcBorders>
            <w:vAlign w:val="center"/>
            <w:hideMark/>
          </w:tcPr>
          <w:p w14:paraId="74FC7A8B"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single" w:sz="8" w:space="0" w:color="auto"/>
              <w:right w:val="single" w:sz="8" w:space="0" w:color="auto"/>
            </w:tcBorders>
            <w:shd w:val="clear" w:color="auto" w:fill="auto"/>
            <w:hideMark/>
          </w:tcPr>
          <w:p w14:paraId="14F62F05"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Capital</w:t>
            </w:r>
          </w:p>
        </w:tc>
        <w:tc>
          <w:tcPr>
            <w:tcW w:w="236" w:type="dxa"/>
            <w:tcBorders>
              <w:top w:val="nil"/>
              <w:left w:val="nil"/>
              <w:bottom w:val="single" w:sz="8" w:space="0" w:color="auto"/>
              <w:right w:val="single" w:sz="8" w:space="0" w:color="auto"/>
            </w:tcBorders>
            <w:shd w:val="clear" w:color="auto" w:fill="auto"/>
            <w:hideMark/>
          </w:tcPr>
          <w:p w14:paraId="4376847E"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£0.5m</w:t>
            </w:r>
          </w:p>
        </w:tc>
      </w:tr>
      <w:tr w:rsidR="008835A7" w:rsidRPr="004C67B4" w14:paraId="651916AF" w14:textId="77777777" w:rsidTr="008835A7">
        <w:trPr>
          <w:trHeight w:val="582"/>
        </w:trPr>
        <w:tc>
          <w:tcPr>
            <w:tcW w:w="3805" w:type="dxa"/>
            <w:tcBorders>
              <w:top w:val="nil"/>
              <w:left w:val="single" w:sz="8" w:space="0" w:color="auto"/>
              <w:bottom w:val="single" w:sz="8" w:space="0" w:color="auto"/>
              <w:right w:val="single" w:sz="8" w:space="0" w:color="auto"/>
            </w:tcBorders>
            <w:shd w:val="clear" w:color="auto" w:fill="auto"/>
            <w:hideMark/>
          </w:tcPr>
          <w:p w14:paraId="21646F63"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Announcements and policy proposals creating ongoing expenditure </w:t>
            </w:r>
          </w:p>
        </w:tc>
        <w:tc>
          <w:tcPr>
            <w:tcW w:w="4934" w:type="dxa"/>
            <w:tcBorders>
              <w:top w:val="nil"/>
              <w:left w:val="nil"/>
              <w:bottom w:val="single" w:sz="8" w:space="0" w:color="auto"/>
              <w:right w:val="single" w:sz="8" w:space="0" w:color="auto"/>
            </w:tcBorders>
            <w:shd w:val="clear" w:color="auto" w:fill="auto"/>
            <w:hideMark/>
          </w:tcPr>
          <w:p w14:paraId="2511EE33"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Resource and capital</w:t>
            </w:r>
          </w:p>
        </w:tc>
        <w:tc>
          <w:tcPr>
            <w:tcW w:w="236" w:type="dxa"/>
            <w:tcBorders>
              <w:top w:val="nil"/>
              <w:left w:val="nil"/>
              <w:bottom w:val="single" w:sz="8" w:space="0" w:color="auto"/>
              <w:right w:val="single" w:sz="8" w:space="0" w:color="auto"/>
            </w:tcBorders>
            <w:shd w:val="clear" w:color="auto" w:fill="auto"/>
            <w:hideMark/>
          </w:tcPr>
          <w:p w14:paraId="3BEBEE13"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529843E3" w14:textId="77777777" w:rsidTr="008835A7">
        <w:trPr>
          <w:trHeight w:val="582"/>
        </w:trPr>
        <w:tc>
          <w:tcPr>
            <w:tcW w:w="3805" w:type="dxa"/>
            <w:tcBorders>
              <w:top w:val="nil"/>
              <w:left w:val="single" w:sz="8" w:space="0" w:color="auto"/>
              <w:bottom w:val="single" w:sz="8" w:space="0" w:color="auto"/>
              <w:right w:val="single" w:sz="8" w:space="0" w:color="auto"/>
            </w:tcBorders>
            <w:shd w:val="clear" w:color="auto" w:fill="auto"/>
            <w:hideMark/>
          </w:tcPr>
          <w:p w14:paraId="0E8811DE"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Spending commitments beyond the current Spending Review settlement </w:t>
            </w:r>
          </w:p>
        </w:tc>
        <w:tc>
          <w:tcPr>
            <w:tcW w:w="4934" w:type="dxa"/>
            <w:tcBorders>
              <w:top w:val="nil"/>
              <w:left w:val="nil"/>
              <w:bottom w:val="single" w:sz="8" w:space="0" w:color="auto"/>
              <w:right w:val="single" w:sz="8" w:space="0" w:color="auto"/>
            </w:tcBorders>
            <w:shd w:val="clear" w:color="auto" w:fill="auto"/>
            <w:hideMark/>
          </w:tcPr>
          <w:p w14:paraId="15222068"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Resource and capital</w:t>
            </w:r>
          </w:p>
        </w:tc>
        <w:tc>
          <w:tcPr>
            <w:tcW w:w="236" w:type="dxa"/>
            <w:tcBorders>
              <w:top w:val="nil"/>
              <w:left w:val="nil"/>
              <w:bottom w:val="single" w:sz="8" w:space="0" w:color="auto"/>
              <w:right w:val="single" w:sz="8" w:space="0" w:color="auto"/>
            </w:tcBorders>
            <w:shd w:val="clear" w:color="auto" w:fill="auto"/>
            <w:hideMark/>
          </w:tcPr>
          <w:p w14:paraId="5941F671"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79D75EA3" w14:textId="77777777" w:rsidTr="008835A7">
        <w:trPr>
          <w:trHeight w:val="291"/>
        </w:trPr>
        <w:tc>
          <w:tcPr>
            <w:tcW w:w="3805" w:type="dxa"/>
            <w:tcBorders>
              <w:top w:val="nil"/>
              <w:left w:val="single" w:sz="8" w:space="0" w:color="auto"/>
              <w:bottom w:val="single" w:sz="8" w:space="0" w:color="auto"/>
              <w:right w:val="single" w:sz="8" w:space="0" w:color="auto"/>
            </w:tcBorders>
            <w:shd w:val="clear" w:color="auto" w:fill="auto"/>
            <w:hideMark/>
          </w:tcPr>
          <w:p w14:paraId="36713874"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Administrative expenditure </w:t>
            </w:r>
          </w:p>
        </w:tc>
        <w:tc>
          <w:tcPr>
            <w:tcW w:w="4934" w:type="dxa"/>
            <w:tcBorders>
              <w:top w:val="nil"/>
              <w:left w:val="nil"/>
              <w:bottom w:val="single" w:sz="8" w:space="0" w:color="auto"/>
              <w:right w:val="single" w:sz="8" w:space="0" w:color="auto"/>
            </w:tcBorders>
            <w:shd w:val="clear" w:color="auto" w:fill="auto"/>
            <w:hideMark/>
          </w:tcPr>
          <w:p w14:paraId="308F7D94"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N/A</w:t>
            </w:r>
          </w:p>
        </w:tc>
        <w:tc>
          <w:tcPr>
            <w:tcW w:w="236" w:type="dxa"/>
            <w:tcBorders>
              <w:top w:val="nil"/>
              <w:left w:val="nil"/>
              <w:bottom w:val="single" w:sz="8" w:space="0" w:color="auto"/>
              <w:right w:val="single" w:sz="8" w:space="0" w:color="auto"/>
            </w:tcBorders>
            <w:shd w:val="clear" w:color="auto" w:fill="auto"/>
            <w:hideMark/>
          </w:tcPr>
          <w:p w14:paraId="0BD15C8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£1m</w:t>
            </w:r>
          </w:p>
        </w:tc>
      </w:tr>
      <w:tr w:rsidR="008835A7" w:rsidRPr="004C67B4" w14:paraId="24856778" w14:textId="77777777" w:rsidTr="008835A7">
        <w:trPr>
          <w:trHeight w:val="291"/>
        </w:trPr>
        <w:tc>
          <w:tcPr>
            <w:tcW w:w="3805" w:type="dxa"/>
            <w:tcBorders>
              <w:top w:val="nil"/>
              <w:left w:val="single" w:sz="8" w:space="0" w:color="auto"/>
              <w:bottom w:val="single" w:sz="8" w:space="0" w:color="auto"/>
              <w:right w:val="single" w:sz="8" w:space="0" w:color="auto"/>
            </w:tcBorders>
            <w:shd w:val="clear" w:color="auto" w:fill="auto"/>
            <w:hideMark/>
          </w:tcPr>
          <w:p w14:paraId="56568AE0"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Stock write-offs and impairments </w:t>
            </w:r>
          </w:p>
        </w:tc>
        <w:tc>
          <w:tcPr>
            <w:tcW w:w="4934" w:type="dxa"/>
            <w:tcBorders>
              <w:top w:val="nil"/>
              <w:left w:val="nil"/>
              <w:bottom w:val="single" w:sz="8" w:space="0" w:color="auto"/>
              <w:right w:val="single" w:sz="8" w:space="0" w:color="auto"/>
            </w:tcBorders>
            <w:shd w:val="clear" w:color="auto" w:fill="auto"/>
            <w:hideMark/>
          </w:tcPr>
          <w:p w14:paraId="511A905C"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Equipment, SOSP, IS/IT etc. </w:t>
            </w:r>
          </w:p>
        </w:tc>
        <w:tc>
          <w:tcPr>
            <w:tcW w:w="236" w:type="dxa"/>
            <w:tcBorders>
              <w:top w:val="nil"/>
              <w:left w:val="nil"/>
              <w:bottom w:val="single" w:sz="8" w:space="0" w:color="auto"/>
              <w:right w:val="single" w:sz="8" w:space="0" w:color="auto"/>
            </w:tcBorders>
            <w:shd w:val="clear" w:color="auto" w:fill="auto"/>
            <w:hideMark/>
          </w:tcPr>
          <w:p w14:paraId="0321033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4B930589" w14:textId="77777777" w:rsidTr="008835A7">
        <w:trPr>
          <w:trHeight w:val="350"/>
        </w:trPr>
        <w:tc>
          <w:tcPr>
            <w:tcW w:w="3805" w:type="dxa"/>
            <w:tcBorders>
              <w:top w:val="nil"/>
              <w:left w:val="single" w:sz="8" w:space="0" w:color="auto"/>
              <w:bottom w:val="single" w:sz="8" w:space="0" w:color="auto"/>
              <w:right w:val="single" w:sz="8" w:space="0" w:color="auto"/>
            </w:tcBorders>
            <w:shd w:val="clear" w:color="auto" w:fill="auto"/>
            <w:hideMark/>
          </w:tcPr>
          <w:p w14:paraId="2CDF1E32"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Claims waived or abandoned</w:t>
            </w:r>
          </w:p>
        </w:tc>
        <w:tc>
          <w:tcPr>
            <w:tcW w:w="4934" w:type="dxa"/>
            <w:tcBorders>
              <w:top w:val="nil"/>
              <w:left w:val="nil"/>
              <w:bottom w:val="single" w:sz="8" w:space="0" w:color="auto"/>
              <w:right w:val="single" w:sz="8" w:space="0" w:color="auto"/>
            </w:tcBorders>
            <w:shd w:val="clear" w:color="auto" w:fill="auto"/>
            <w:hideMark/>
          </w:tcPr>
          <w:p w14:paraId="0696261B"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Any</w:t>
            </w:r>
          </w:p>
        </w:tc>
        <w:tc>
          <w:tcPr>
            <w:tcW w:w="236" w:type="dxa"/>
            <w:tcBorders>
              <w:top w:val="nil"/>
              <w:left w:val="nil"/>
              <w:bottom w:val="single" w:sz="8" w:space="0" w:color="auto"/>
              <w:right w:val="single" w:sz="8" w:space="0" w:color="auto"/>
            </w:tcBorders>
            <w:shd w:val="clear" w:color="auto" w:fill="auto"/>
            <w:hideMark/>
          </w:tcPr>
          <w:p w14:paraId="4940874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06897513" w14:textId="77777777" w:rsidTr="008835A7">
        <w:trPr>
          <w:trHeight w:val="2728"/>
        </w:trPr>
        <w:tc>
          <w:tcPr>
            <w:tcW w:w="3805" w:type="dxa"/>
            <w:tcBorders>
              <w:top w:val="nil"/>
              <w:left w:val="single" w:sz="8" w:space="0" w:color="auto"/>
              <w:bottom w:val="single" w:sz="8" w:space="0" w:color="auto"/>
              <w:right w:val="single" w:sz="8" w:space="0" w:color="auto"/>
            </w:tcBorders>
            <w:shd w:val="clear" w:color="auto" w:fill="auto"/>
            <w:hideMark/>
          </w:tcPr>
          <w:p w14:paraId="624848EF"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Special payments </w:t>
            </w:r>
          </w:p>
        </w:tc>
        <w:tc>
          <w:tcPr>
            <w:tcW w:w="4934" w:type="dxa"/>
            <w:tcBorders>
              <w:top w:val="nil"/>
              <w:left w:val="nil"/>
              <w:bottom w:val="single" w:sz="8" w:space="0" w:color="auto"/>
              <w:right w:val="single" w:sz="8" w:space="0" w:color="auto"/>
            </w:tcBorders>
            <w:shd w:val="clear" w:color="auto" w:fill="auto"/>
            <w:hideMark/>
          </w:tcPr>
          <w:p w14:paraId="0A22F5CF" w14:textId="49FE8B6D"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All special payments</w:t>
            </w:r>
            <w:r w:rsidRPr="004C67B4">
              <w:rPr>
                <w:rFonts w:asciiTheme="minorHAnsi" w:hAnsiTheme="minorHAnsi" w:cstheme="minorHAnsi"/>
                <w:szCs w:val="22"/>
              </w:rPr>
              <w:t xml:space="preserve"> (save special severance payments)</w:t>
            </w:r>
            <w:r w:rsidRPr="004C67B4">
              <w:rPr>
                <w:rFonts w:asciiTheme="minorHAnsi" w:hAnsiTheme="minorHAnsi" w:cstheme="minorHAnsi"/>
                <w:color w:val="000000"/>
                <w:szCs w:val="22"/>
              </w:rPr>
              <w:t xml:space="preserve"> are included in this category</w:t>
            </w:r>
            <w:r w:rsidRPr="004C67B4">
              <w:rPr>
                <w:rFonts w:asciiTheme="minorHAnsi" w:hAnsiTheme="minorHAnsi" w:cstheme="minorHAnsi"/>
                <w:szCs w:val="22"/>
              </w:rPr>
              <w:t>.</w:t>
            </w:r>
            <w:r w:rsidRPr="004C67B4">
              <w:rPr>
                <w:rFonts w:asciiTheme="minorHAnsi" w:hAnsiTheme="minorHAnsi" w:cstheme="minorHAnsi"/>
                <w:color w:val="000000"/>
                <w:szCs w:val="22"/>
              </w:rPr>
              <w:t xml:space="preserve"> This includes extra-contractual payments involving departmental default made on appropriate legal or other professional advice, ex-gratia compensation payments made on appropriate legal or other professional </w:t>
            </w:r>
            <w:r w:rsidRPr="004C67B4">
              <w:rPr>
                <w:rFonts w:asciiTheme="minorHAnsi" w:hAnsiTheme="minorHAnsi" w:cstheme="minorHAnsi"/>
                <w:szCs w:val="22"/>
              </w:rPr>
              <w:t xml:space="preserve">advice, extra-statutory payments, and extra-regulatory payments. </w:t>
            </w:r>
            <w:r w:rsidR="009F67C0">
              <w:rPr>
                <w:rFonts w:asciiTheme="minorHAnsi" w:hAnsiTheme="minorHAnsi" w:cstheme="minorHAnsi"/>
                <w:szCs w:val="22"/>
              </w:rPr>
              <w:t>‘</w:t>
            </w:r>
            <w:r w:rsidRPr="004C67B4">
              <w:rPr>
                <w:rFonts w:asciiTheme="minorHAnsi" w:hAnsiTheme="minorHAnsi" w:cstheme="minorHAnsi"/>
                <w:szCs w:val="22"/>
              </w:rPr>
              <w:t>Managing Public Money</w:t>
            </w:r>
            <w:r w:rsidR="009F67C0">
              <w:rPr>
                <w:rFonts w:asciiTheme="minorHAnsi" w:hAnsiTheme="minorHAnsi" w:cstheme="minorHAnsi"/>
                <w:szCs w:val="22"/>
              </w:rPr>
              <w:t>’</w:t>
            </w:r>
            <w:r w:rsidRPr="004C67B4">
              <w:rPr>
                <w:rFonts w:asciiTheme="minorHAnsi" w:hAnsiTheme="minorHAnsi" w:cstheme="minorHAnsi"/>
                <w:szCs w:val="22"/>
              </w:rPr>
              <w:t xml:space="preserve"> should be consulted for appropriate guidance. For the avoidance of doubt these limits can be taken to exclude reasonable costs agreed or estimated and confirmed as reasonable by appropriate legal advice.</w:t>
            </w:r>
          </w:p>
        </w:tc>
        <w:tc>
          <w:tcPr>
            <w:tcW w:w="236" w:type="dxa"/>
            <w:tcBorders>
              <w:top w:val="nil"/>
              <w:left w:val="nil"/>
              <w:bottom w:val="single" w:sz="8" w:space="0" w:color="auto"/>
              <w:right w:val="single" w:sz="8" w:space="0" w:color="auto"/>
            </w:tcBorders>
            <w:shd w:val="clear" w:color="auto" w:fill="auto"/>
            <w:hideMark/>
          </w:tcPr>
          <w:p w14:paraId="7A3CB8C6"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625263B1" w14:textId="77777777" w:rsidTr="008835A7">
        <w:trPr>
          <w:trHeight w:val="949"/>
        </w:trPr>
        <w:tc>
          <w:tcPr>
            <w:tcW w:w="3805" w:type="dxa"/>
            <w:tcBorders>
              <w:top w:val="nil"/>
              <w:left w:val="single" w:sz="8" w:space="0" w:color="auto"/>
              <w:bottom w:val="single" w:sz="8" w:space="0" w:color="auto"/>
              <w:right w:val="single" w:sz="8" w:space="0" w:color="auto"/>
            </w:tcBorders>
            <w:shd w:val="clear" w:color="auto" w:fill="auto"/>
            <w:hideMark/>
          </w:tcPr>
          <w:p w14:paraId="625D182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Consolatory payments (ex-gratia payments to individuals in respect of incidents which do not involve financial loss and there is no legal redress available) </w:t>
            </w:r>
          </w:p>
        </w:tc>
        <w:tc>
          <w:tcPr>
            <w:tcW w:w="4934" w:type="dxa"/>
            <w:tcBorders>
              <w:top w:val="nil"/>
              <w:left w:val="nil"/>
              <w:bottom w:val="single" w:sz="8" w:space="0" w:color="auto"/>
              <w:right w:val="single" w:sz="8" w:space="0" w:color="auto"/>
            </w:tcBorders>
            <w:shd w:val="clear" w:color="auto" w:fill="auto"/>
            <w:hideMark/>
          </w:tcPr>
          <w:p w14:paraId="2875014A" w14:textId="3F8F21D8"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FF0000"/>
                <w:szCs w:val="22"/>
              </w:rPr>
              <w:t> </w:t>
            </w:r>
          </w:p>
        </w:tc>
        <w:tc>
          <w:tcPr>
            <w:tcW w:w="236" w:type="dxa"/>
            <w:tcBorders>
              <w:top w:val="nil"/>
              <w:left w:val="nil"/>
              <w:bottom w:val="single" w:sz="8" w:space="0" w:color="auto"/>
              <w:right w:val="single" w:sz="8" w:space="0" w:color="auto"/>
            </w:tcBorders>
            <w:shd w:val="clear" w:color="auto" w:fill="auto"/>
            <w:hideMark/>
          </w:tcPr>
          <w:p w14:paraId="2BBF3B4B"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15047A4B" w14:textId="77777777" w:rsidTr="008835A7">
        <w:trPr>
          <w:trHeight w:val="823"/>
        </w:trPr>
        <w:tc>
          <w:tcPr>
            <w:tcW w:w="3805" w:type="dxa"/>
            <w:tcBorders>
              <w:top w:val="nil"/>
              <w:left w:val="single" w:sz="8" w:space="0" w:color="auto"/>
              <w:bottom w:val="single" w:sz="8" w:space="0" w:color="auto"/>
              <w:right w:val="single" w:sz="8" w:space="0" w:color="auto"/>
            </w:tcBorders>
            <w:shd w:val="clear" w:color="auto" w:fill="auto"/>
            <w:hideMark/>
          </w:tcPr>
          <w:p w14:paraId="0DC7670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lastRenderedPageBreak/>
              <w:t xml:space="preserve">Special severance payments, including PILON and CILON, outside of normal statutory or contractual requirements. </w:t>
            </w:r>
          </w:p>
        </w:tc>
        <w:tc>
          <w:tcPr>
            <w:tcW w:w="4934" w:type="dxa"/>
            <w:tcBorders>
              <w:top w:val="nil"/>
              <w:left w:val="nil"/>
              <w:bottom w:val="single" w:sz="8" w:space="0" w:color="auto"/>
              <w:right w:val="single" w:sz="8" w:space="0" w:color="auto"/>
            </w:tcBorders>
            <w:shd w:val="clear" w:color="auto" w:fill="auto"/>
            <w:hideMark/>
          </w:tcPr>
          <w:p w14:paraId="35C83655" w14:textId="23099839"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szCs w:val="22"/>
              </w:rPr>
              <w:t> </w:t>
            </w:r>
          </w:p>
        </w:tc>
        <w:tc>
          <w:tcPr>
            <w:tcW w:w="236" w:type="dxa"/>
            <w:tcBorders>
              <w:top w:val="nil"/>
              <w:left w:val="nil"/>
              <w:bottom w:val="single" w:sz="8" w:space="0" w:color="auto"/>
              <w:right w:val="single" w:sz="8" w:space="0" w:color="auto"/>
            </w:tcBorders>
            <w:shd w:val="clear" w:color="auto" w:fill="auto"/>
            <w:hideMark/>
          </w:tcPr>
          <w:p w14:paraId="5CD93CF5"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Nil </w:t>
            </w:r>
          </w:p>
        </w:tc>
      </w:tr>
      <w:tr w:rsidR="008835A7" w:rsidRPr="004C67B4" w14:paraId="7E29A30E" w14:textId="77777777" w:rsidTr="008835A7">
        <w:trPr>
          <w:trHeight w:val="352"/>
        </w:trPr>
        <w:tc>
          <w:tcPr>
            <w:tcW w:w="3805" w:type="dxa"/>
            <w:vMerge w:val="restart"/>
            <w:tcBorders>
              <w:top w:val="nil"/>
              <w:left w:val="single" w:sz="8" w:space="0" w:color="auto"/>
              <w:bottom w:val="single" w:sz="8" w:space="0" w:color="auto"/>
              <w:right w:val="single" w:sz="8" w:space="0" w:color="auto"/>
            </w:tcBorders>
            <w:shd w:val="clear" w:color="auto" w:fill="auto"/>
            <w:hideMark/>
          </w:tcPr>
          <w:p w14:paraId="67D44950"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Other</w:t>
            </w:r>
          </w:p>
        </w:tc>
        <w:tc>
          <w:tcPr>
            <w:tcW w:w="4934" w:type="dxa"/>
            <w:tcBorders>
              <w:top w:val="nil"/>
              <w:left w:val="nil"/>
              <w:bottom w:val="single" w:sz="8" w:space="0" w:color="auto"/>
              <w:right w:val="single" w:sz="8" w:space="0" w:color="auto"/>
            </w:tcBorders>
            <w:shd w:val="clear" w:color="auto" w:fill="auto"/>
            <w:hideMark/>
          </w:tcPr>
          <w:p w14:paraId="560D797F"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Charitable grants</w:t>
            </w:r>
          </w:p>
        </w:tc>
        <w:tc>
          <w:tcPr>
            <w:tcW w:w="236" w:type="dxa"/>
            <w:tcBorders>
              <w:top w:val="nil"/>
              <w:left w:val="nil"/>
              <w:bottom w:val="single" w:sz="8" w:space="0" w:color="auto"/>
              <w:right w:val="single" w:sz="8" w:space="0" w:color="auto"/>
            </w:tcBorders>
            <w:shd w:val="clear" w:color="auto" w:fill="auto"/>
            <w:hideMark/>
          </w:tcPr>
          <w:p w14:paraId="5DFAEB81"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181A98B5" w14:textId="77777777" w:rsidTr="008835A7">
        <w:trPr>
          <w:trHeight w:val="291"/>
        </w:trPr>
        <w:tc>
          <w:tcPr>
            <w:tcW w:w="3805" w:type="dxa"/>
            <w:vMerge/>
            <w:tcBorders>
              <w:top w:val="nil"/>
              <w:left w:val="single" w:sz="8" w:space="0" w:color="auto"/>
              <w:bottom w:val="single" w:sz="8" w:space="0" w:color="auto"/>
              <w:right w:val="single" w:sz="8" w:space="0" w:color="auto"/>
            </w:tcBorders>
            <w:vAlign w:val="center"/>
            <w:hideMark/>
          </w:tcPr>
          <w:p w14:paraId="1E613F35"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single" w:sz="8" w:space="0" w:color="auto"/>
              <w:right w:val="single" w:sz="8" w:space="0" w:color="auto"/>
            </w:tcBorders>
            <w:shd w:val="clear" w:color="auto" w:fill="auto"/>
            <w:hideMark/>
          </w:tcPr>
          <w:p w14:paraId="13C2961E"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Subsidies</w:t>
            </w:r>
          </w:p>
        </w:tc>
        <w:tc>
          <w:tcPr>
            <w:tcW w:w="236" w:type="dxa"/>
            <w:tcBorders>
              <w:top w:val="nil"/>
              <w:left w:val="nil"/>
              <w:bottom w:val="single" w:sz="8" w:space="0" w:color="auto"/>
              <w:right w:val="single" w:sz="8" w:space="0" w:color="auto"/>
            </w:tcBorders>
            <w:shd w:val="clear" w:color="auto" w:fill="auto"/>
            <w:hideMark/>
          </w:tcPr>
          <w:p w14:paraId="2B05C9C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7FD15729" w14:textId="77777777" w:rsidTr="008835A7">
        <w:trPr>
          <w:trHeight w:val="354"/>
        </w:trPr>
        <w:tc>
          <w:tcPr>
            <w:tcW w:w="3805" w:type="dxa"/>
            <w:vMerge/>
            <w:tcBorders>
              <w:top w:val="nil"/>
              <w:left w:val="single" w:sz="8" w:space="0" w:color="auto"/>
              <w:bottom w:val="single" w:sz="8" w:space="0" w:color="auto"/>
              <w:right w:val="single" w:sz="8" w:space="0" w:color="auto"/>
            </w:tcBorders>
            <w:vAlign w:val="center"/>
            <w:hideMark/>
          </w:tcPr>
          <w:p w14:paraId="4F61212F"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single" w:sz="8" w:space="0" w:color="auto"/>
              <w:right w:val="single" w:sz="8" w:space="0" w:color="auto"/>
            </w:tcBorders>
            <w:shd w:val="clear" w:color="auto" w:fill="auto"/>
            <w:hideMark/>
          </w:tcPr>
          <w:p w14:paraId="5C42E236"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Guarantees, indemnities, and loans </w:t>
            </w:r>
          </w:p>
        </w:tc>
        <w:tc>
          <w:tcPr>
            <w:tcW w:w="236" w:type="dxa"/>
            <w:tcBorders>
              <w:top w:val="nil"/>
              <w:left w:val="nil"/>
              <w:bottom w:val="single" w:sz="8" w:space="0" w:color="auto"/>
              <w:right w:val="single" w:sz="8" w:space="0" w:color="auto"/>
            </w:tcBorders>
            <w:shd w:val="clear" w:color="auto" w:fill="auto"/>
            <w:hideMark/>
          </w:tcPr>
          <w:p w14:paraId="0CED1F2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48CE38B7" w14:textId="77777777" w:rsidTr="008835A7">
        <w:trPr>
          <w:trHeight w:val="286"/>
        </w:trPr>
        <w:tc>
          <w:tcPr>
            <w:tcW w:w="3805" w:type="dxa"/>
            <w:vMerge/>
            <w:tcBorders>
              <w:top w:val="nil"/>
              <w:left w:val="single" w:sz="8" w:space="0" w:color="auto"/>
              <w:bottom w:val="single" w:sz="8" w:space="0" w:color="auto"/>
              <w:right w:val="single" w:sz="8" w:space="0" w:color="auto"/>
            </w:tcBorders>
            <w:vAlign w:val="center"/>
            <w:hideMark/>
          </w:tcPr>
          <w:p w14:paraId="1D09B5FC"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single" w:sz="8" w:space="0" w:color="auto"/>
              <w:right w:val="single" w:sz="8" w:space="0" w:color="auto"/>
            </w:tcBorders>
            <w:shd w:val="clear" w:color="auto" w:fill="auto"/>
            <w:hideMark/>
          </w:tcPr>
          <w:p w14:paraId="1897423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Gifts </w:t>
            </w:r>
          </w:p>
        </w:tc>
        <w:tc>
          <w:tcPr>
            <w:tcW w:w="236" w:type="dxa"/>
            <w:tcBorders>
              <w:top w:val="nil"/>
              <w:left w:val="nil"/>
              <w:bottom w:val="single" w:sz="8" w:space="0" w:color="auto"/>
              <w:right w:val="single" w:sz="8" w:space="0" w:color="auto"/>
            </w:tcBorders>
            <w:shd w:val="clear" w:color="auto" w:fill="auto"/>
            <w:hideMark/>
          </w:tcPr>
          <w:p w14:paraId="7DD3FE42"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Nil</w:t>
            </w:r>
          </w:p>
        </w:tc>
      </w:tr>
      <w:tr w:rsidR="008835A7" w:rsidRPr="004C67B4" w14:paraId="398CC60B" w14:textId="77777777" w:rsidTr="008835A7">
        <w:trPr>
          <w:trHeight w:val="508"/>
        </w:trPr>
        <w:tc>
          <w:tcPr>
            <w:tcW w:w="3805" w:type="dxa"/>
            <w:vMerge/>
            <w:tcBorders>
              <w:top w:val="nil"/>
              <w:left w:val="single" w:sz="8" w:space="0" w:color="auto"/>
              <w:bottom w:val="single" w:sz="8" w:space="0" w:color="auto"/>
              <w:right w:val="single" w:sz="8" w:space="0" w:color="auto"/>
            </w:tcBorders>
            <w:vAlign w:val="center"/>
            <w:hideMark/>
          </w:tcPr>
          <w:p w14:paraId="2A629F5F"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single" w:sz="8" w:space="0" w:color="auto"/>
              <w:right w:val="single" w:sz="8" w:space="0" w:color="auto"/>
            </w:tcBorders>
            <w:shd w:val="clear" w:color="auto" w:fill="auto"/>
            <w:hideMark/>
          </w:tcPr>
          <w:p w14:paraId="2488BFA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Losses waived/abandoned claims, write offs: third party is solvent </w:t>
            </w:r>
            <w:r w:rsidRPr="004C67B4">
              <w:rPr>
                <w:rFonts w:asciiTheme="minorHAnsi" w:hAnsiTheme="minorHAnsi" w:cstheme="minorHAnsi"/>
                <w:szCs w:val="22"/>
              </w:rPr>
              <w:t xml:space="preserve">(in relation to restarting Debt management activities post pandemic). </w:t>
            </w:r>
          </w:p>
        </w:tc>
        <w:tc>
          <w:tcPr>
            <w:tcW w:w="236" w:type="dxa"/>
            <w:tcBorders>
              <w:top w:val="nil"/>
              <w:left w:val="nil"/>
              <w:bottom w:val="single" w:sz="8" w:space="0" w:color="auto"/>
              <w:right w:val="single" w:sz="8" w:space="0" w:color="auto"/>
            </w:tcBorders>
            <w:shd w:val="clear" w:color="auto" w:fill="auto"/>
            <w:hideMark/>
          </w:tcPr>
          <w:p w14:paraId="2D2D2FB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£5k per case</w:t>
            </w:r>
          </w:p>
        </w:tc>
      </w:tr>
      <w:tr w:rsidR="008835A7" w:rsidRPr="004C67B4" w14:paraId="28BDED0F" w14:textId="77777777" w:rsidTr="008835A7">
        <w:trPr>
          <w:trHeight w:val="30"/>
        </w:trPr>
        <w:tc>
          <w:tcPr>
            <w:tcW w:w="3805" w:type="dxa"/>
            <w:vMerge/>
            <w:tcBorders>
              <w:top w:val="nil"/>
              <w:left w:val="single" w:sz="8" w:space="0" w:color="auto"/>
              <w:bottom w:val="single" w:sz="8" w:space="0" w:color="auto"/>
              <w:right w:val="single" w:sz="8" w:space="0" w:color="auto"/>
            </w:tcBorders>
            <w:vAlign w:val="center"/>
            <w:hideMark/>
          </w:tcPr>
          <w:p w14:paraId="689654CF"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single" w:sz="8" w:space="0" w:color="auto"/>
              <w:right w:val="single" w:sz="8" w:space="0" w:color="auto"/>
            </w:tcBorders>
            <w:shd w:val="clear" w:color="auto" w:fill="auto"/>
            <w:hideMark/>
          </w:tcPr>
          <w:p w14:paraId="6A40679B"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Losses waived/abandoned claims, write offs: third party is insolvent </w:t>
            </w:r>
            <w:r w:rsidRPr="004C67B4">
              <w:rPr>
                <w:rFonts w:asciiTheme="minorHAnsi" w:hAnsiTheme="minorHAnsi" w:cstheme="minorHAnsi"/>
                <w:szCs w:val="22"/>
              </w:rPr>
              <w:t xml:space="preserve">(in relation to restarting Debt management activities post pandemic). </w:t>
            </w:r>
          </w:p>
        </w:tc>
        <w:tc>
          <w:tcPr>
            <w:tcW w:w="236" w:type="dxa"/>
            <w:tcBorders>
              <w:top w:val="nil"/>
              <w:left w:val="nil"/>
              <w:bottom w:val="single" w:sz="8" w:space="0" w:color="auto"/>
              <w:right w:val="single" w:sz="8" w:space="0" w:color="auto"/>
            </w:tcBorders>
            <w:shd w:val="clear" w:color="auto" w:fill="auto"/>
            <w:hideMark/>
          </w:tcPr>
          <w:p w14:paraId="43D3A06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£5k per case</w:t>
            </w:r>
          </w:p>
        </w:tc>
      </w:tr>
      <w:tr w:rsidR="008835A7" w:rsidRPr="004C67B4" w14:paraId="1CB89DA6" w14:textId="77777777" w:rsidTr="008835A7">
        <w:trPr>
          <w:trHeight w:val="291"/>
        </w:trPr>
        <w:tc>
          <w:tcPr>
            <w:tcW w:w="3805" w:type="dxa"/>
            <w:tcBorders>
              <w:top w:val="nil"/>
              <w:left w:val="nil"/>
              <w:bottom w:val="nil"/>
              <w:right w:val="nil"/>
            </w:tcBorders>
            <w:shd w:val="clear" w:color="auto" w:fill="auto"/>
            <w:hideMark/>
          </w:tcPr>
          <w:p w14:paraId="193C172B" w14:textId="77777777" w:rsidR="008835A7" w:rsidRPr="004C67B4" w:rsidRDefault="008835A7" w:rsidP="005C1F59">
            <w:pPr>
              <w:rPr>
                <w:rFonts w:asciiTheme="minorHAnsi" w:hAnsiTheme="minorHAnsi" w:cstheme="minorHAnsi"/>
                <w:color w:val="000000"/>
                <w:szCs w:val="22"/>
              </w:rPr>
            </w:pPr>
          </w:p>
        </w:tc>
        <w:tc>
          <w:tcPr>
            <w:tcW w:w="4934" w:type="dxa"/>
            <w:tcBorders>
              <w:top w:val="nil"/>
              <w:left w:val="nil"/>
              <w:bottom w:val="nil"/>
              <w:right w:val="nil"/>
            </w:tcBorders>
            <w:shd w:val="clear" w:color="auto" w:fill="auto"/>
            <w:hideMark/>
          </w:tcPr>
          <w:p w14:paraId="3151815F" w14:textId="77777777" w:rsidR="008835A7" w:rsidRPr="004C67B4" w:rsidRDefault="008835A7" w:rsidP="005C1F59">
            <w:pPr>
              <w:rPr>
                <w:rFonts w:asciiTheme="minorHAnsi" w:hAnsiTheme="minorHAnsi" w:cstheme="minorHAnsi"/>
                <w:szCs w:val="22"/>
              </w:rPr>
            </w:pPr>
          </w:p>
        </w:tc>
        <w:tc>
          <w:tcPr>
            <w:tcW w:w="236" w:type="dxa"/>
            <w:tcBorders>
              <w:top w:val="nil"/>
              <w:left w:val="nil"/>
              <w:bottom w:val="nil"/>
              <w:right w:val="nil"/>
            </w:tcBorders>
            <w:shd w:val="clear" w:color="auto" w:fill="auto"/>
            <w:hideMark/>
          </w:tcPr>
          <w:p w14:paraId="1EDCEE8F" w14:textId="77777777" w:rsidR="008835A7" w:rsidRPr="004C67B4" w:rsidRDefault="008835A7" w:rsidP="005C1F59">
            <w:pPr>
              <w:rPr>
                <w:rFonts w:asciiTheme="minorHAnsi" w:hAnsiTheme="minorHAnsi" w:cstheme="minorHAnsi"/>
                <w:szCs w:val="22"/>
              </w:rPr>
            </w:pPr>
          </w:p>
        </w:tc>
      </w:tr>
      <w:tr w:rsidR="008835A7" w:rsidRPr="004C67B4" w14:paraId="06B63F62" w14:textId="77777777" w:rsidTr="008835A7">
        <w:trPr>
          <w:trHeight w:val="291"/>
        </w:trPr>
        <w:tc>
          <w:tcPr>
            <w:tcW w:w="8973" w:type="dxa"/>
            <w:gridSpan w:val="3"/>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1849788" w14:textId="77777777" w:rsidR="008835A7" w:rsidRPr="004C67B4" w:rsidRDefault="008835A7" w:rsidP="005C1F59">
            <w:pPr>
              <w:rPr>
                <w:rFonts w:asciiTheme="minorHAnsi" w:hAnsiTheme="minorHAnsi" w:cstheme="minorHAnsi"/>
                <w:color w:val="000000"/>
                <w:szCs w:val="22"/>
              </w:rPr>
            </w:pPr>
          </w:p>
        </w:tc>
      </w:tr>
      <w:tr w:rsidR="008835A7" w:rsidRPr="004C67B4" w14:paraId="5A3A9D50" w14:textId="77777777" w:rsidTr="008835A7">
        <w:trPr>
          <w:trHeight w:val="291"/>
        </w:trPr>
        <w:tc>
          <w:tcPr>
            <w:tcW w:w="8973" w:type="dxa"/>
            <w:gridSpan w:val="3"/>
            <w:tcBorders>
              <w:top w:val="single" w:sz="4" w:space="0" w:color="000000"/>
              <w:left w:val="single" w:sz="4" w:space="0" w:color="000000"/>
              <w:bottom w:val="single" w:sz="4" w:space="0" w:color="000000"/>
              <w:right w:val="single" w:sz="4" w:space="0" w:color="000000"/>
            </w:tcBorders>
            <w:shd w:val="clear" w:color="auto" w:fill="7F7F7F" w:themeFill="text1" w:themeFillTint="80"/>
            <w:hideMark/>
          </w:tcPr>
          <w:p w14:paraId="18AA5990" w14:textId="77777777" w:rsidR="008835A7" w:rsidRPr="004C67B4" w:rsidRDefault="008835A7" w:rsidP="005C1F59">
            <w:pPr>
              <w:rPr>
                <w:rFonts w:asciiTheme="minorHAnsi" w:hAnsiTheme="minorHAnsi" w:cstheme="minorHAnsi"/>
                <w:b/>
                <w:bCs/>
                <w:color w:val="000000"/>
                <w:szCs w:val="22"/>
              </w:rPr>
            </w:pPr>
            <w:r w:rsidRPr="004C67B4">
              <w:rPr>
                <w:rFonts w:asciiTheme="minorHAnsi" w:hAnsiTheme="minorHAnsi" w:cstheme="minorHAnsi"/>
                <w:color w:val="000000"/>
                <w:szCs w:val="22"/>
              </w:rPr>
              <w:t> </w:t>
            </w:r>
            <w:r w:rsidRPr="004C67B4">
              <w:rPr>
                <w:rFonts w:asciiTheme="minorHAnsi" w:hAnsiTheme="minorHAnsi" w:cstheme="minorHAnsi"/>
                <w:b/>
                <w:bCs/>
                <w:color w:val="FFFFFF" w:themeColor="background1"/>
                <w:szCs w:val="22"/>
              </w:rPr>
              <w:t xml:space="preserve">Managing Public Money reference </w:t>
            </w:r>
          </w:p>
        </w:tc>
      </w:tr>
      <w:tr w:rsidR="008835A7" w:rsidRPr="004C67B4" w14:paraId="7BE97931" w14:textId="77777777" w:rsidTr="008835A7">
        <w:trPr>
          <w:trHeight w:val="873"/>
        </w:trPr>
        <w:tc>
          <w:tcPr>
            <w:tcW w:w="3805" w:type="dxa"/>
            <w:tcBorders>
              <w:top w:val="nil"/>
              <w:left w:val="single" w:sz="4" w:space="0" w:color="000000"/>
              <w:bottom w:val="single" w:sz="4" w:space="0" w:color="000000"/>
              <w:right w:val="single" w:sz="4" w:space="0" w:color="000000"/>
            </w:tcBorders>
            <w:shd w:val="clear" w:color="auto" w:fill="auto"/>
            <w:hideMark/>
          </w:tcPr>
          <w:p w14:paraId="15B1E22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Reliance on Sole Authority of the Supply and Appropriations Act for modest and temporary expenditure on a New Service </w:t>
            </w:r>
          </w:p>
        </w:tc>
        <w:tc>
          <w:tcPr>
            <w:tcW w:w="4934" w:type="dxa"/>
            <w:tcBorders>
              <w:top w:val="nil"/>
              <w:left w:val="nil"/>
              <w:bottom w:val="single" w:sz="4" w:space="0" w:color="000000"/>
              <w:right w:val="single" w:sz="4" w:space="0" w:color="000000"/>
            </w:tcBorders>
            <w:shd w:val="clear" w:color="auto" w:fill="auto"/>
            <w:hideMark/>
          </w:tcPr>
          <w:p w14:paraId="643DAEB5"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2.5.4 &amp; Annex 2.4 </w:t>
            </w:r>
          </w:p>
        </w:tc>
        <w:tc>
          <w:tcPr>
            <w:tcW w:w="236" w:type="dxa"/>
            <w:tcBorders>
              <w:top w:val="nil"/>
              <w:left w:val="nil"/>
              <w:bottom w:val="single" w:sz="4" w:space="0" w:color="000000"/>
              <w:right w:val="single" w:sz="4" w:space="0" w:color="000000"/>
            </w:tcBorders>
            <w:shd w:val="clear" w:color="auto" w:fill="auto"/>
          </w:tcPr>
          <w:p w14:paraId="2D644CF7" w14:textId="77777777" w:rsidR="008835A7" w:rsidRPr="004C67B4" w:rsidRDefault="008835A7" w:rsidP="005C1F59">
            <w:pPr>
              <w:rPr>
                <w:rFonts w:asciiTheme="minorHAnsi" w:hAnsiTheme="minorHAnsi" w:cstheme="minorHAnsi"/>
                <w:color w:val="000000"/>
                <w:szCs w:val="22"/>
              </w:rPr>
            </w:pPr>
          </w:p>
        </w:tc>
      </w:tr>
      <w:tr w:rsidR="008835A7" w:rsidRPr="004C67B4" w14:paraId="323C81F1" w14:textId="77777777" w:rsidTr="008835A7">
        <w:trPr>
          <w:trHeight w:val="291"/>
        </w:trPr>
        <w:tc>
          <w:tcPr>
            <w:tcW w:w="3805" w:type="dxa"/>
            <w:tcBorders>
              <w:top w:val="nil"/>
              <w:left w:val="single" w:sz="4" w:space="0" w:color="000000"/>
              <w:bottom w:val="single" w:sz="4" w:space="0" w:color="000000"/>
              <w:right w:val="single" w:sz="4" w:space="0" w:color="000000"/>
            </w:tcBorders>
            <w:shd w:val="clear" w:color="auto" w:fill="auto"/>
            <w:hideMark/>
          </w:tcPr>
          <w:p w14:paraId="46DB485C"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Payment in advance of need </w:t>
            </w:r>
          </w:p>
        </w:tc>
        <w:tc>
          <w:tcPr>
            <w:tcW w:w="4934" w:type="dxa"/>
            <w:tcBorders>
              <w:top w:val="nil"/>
              <w:left w:val="nil"/>
              <w:bottom w:val="single" w:sz="4" w:space="0" w:color="000000"/>
              <w:right w:val="single" w:sz="4" w:space="0" w:color="000000"/>
            </w:tcBorders>
            <w:shd w:val="clear" w:color="auto" w:fill="auto"/>
            <w:hideMark/>
          </w:tcPr>
          <w:p w14:paraId="6573B920"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A.4.8.5</w:t>
            </w:r>
          </w:p>
        </w:tc>
        <w:tc>
          <w:tcPr>
            <w:tcW w:w="236" w:type="dxa"/>
            <w:tcBorders>
              <w:top w:val="nil"/>
              <w:left w:val="nil"/>
              <w:bottom w:val="single" w:sz="4" w:space="0" w:color="000000"/>
              <w:right w:val="single" w:sz="4" w:space="0" w:color="000000"/>
            </w:tcBorders>
            <w:shd w:val="clear" w:color="auto" w:fill="auto"/>
          </w:tcPr>
          <w:p w14:paraId="2391FA50" w14:textId="77777777" w:rsidR="008835A7" w:rsidRPr="004C67B4" w:rsidRDefault="008835A7" w:rsidP="005C1F59">
            <w:pPr>
              <w:rPr>
                <w:rFonts w:asciiTheme="minorHAnsi" w:hAnsiTheme="minorHAnsi" w:cstheme="minorHAnsi"/>
                <w:color w:val="000000"/>
                <w:szCs w:val="22"/>
              </w:rPr>
            </w:pPr>
          </w:p>
        </w:tc>
      </w:tr>
      <w:tr w:rsidR="008835A7" w:rsidRPr="004C67B4" w14:paraId="4D79AC69" w14:textId="77777777" w:rsidTr="008835A7">
        <w:trPr>
          <w:trHeight w:val="291"/>
        </w:trPr>
        <w:tc>
          <w:tcPr>
            <w:tcW w:w="3805" w:type="dxa"/>
            <w:tcBorders>
              <w:top w:val="nil"/>
              <w:left w:val="single" w:sz="4" w:space="0" w:color="000000"/>
              <w:bottom w:val="single" w:sz="4" w:space="0" w:color="000000"/>
              <w:right w:val="single" w:sz="4" w:space="0" w:color="000000"/>
            </w:tcBorders>
            <w:shd w:val="clear" w:color="auto" w:fill="auto"/>
            <w:hideMark/>
          </w:tcPr>
          <w:p w14:paraId="5651BAD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Insurance </w:t>
            </w:r>
          </w:p>
        </w:tc>
        <w:tc>
          <w:tcPr>
            <w:tcW w:w="4934" w:type="dxa"/>
            <w:tcBorders>
              <w:top w:val="nil"/>
              <w:left w:val="nil"/>
              <w:bottom w:val="single" w:sz="4" w:space="0" w:color="000000"/>
              <w:right w:val="single" w:sz="4" w:space="0" w:color="000000"/>
            </w:tcBorders>
            <w:shd w:val="clear" w:color="auto" w:fill="auto"/>
            <w:hideMark/>
          </w:tcPr>
          <w:p w14:paraId="18799E1A"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Annex 4.4 </w:t>
            </w:r>
          </w:p>
        </w:tc>
        <w:tc>
          <w:tcPr>
            <w:tcW w:w="236" w:type="dxa"/>
            <w:tcBorders>
              <w:top w:val="nil"/>
              <w:left w:val="nil"/>
              <w:bottom w:val="single" w:sz="4" w:space="0" w:color="000000"/>
              <w:right w:val="single" w:sz="4" w:space="0" w:color="000000"/>
            </w:tcBorders>
            <w:shd w:val="clear" w:color="auto" w:fill="auto"/>
          </w:tcPr>
          <w:p w14:paraId="0CB316AD" w14:textId="77777777" w:rsidR="008835A7" w:rsidRPr="004C67B4" w:rsidRDefault="008835A7" w:rsidP="005C1F59">
            <w:pPr>
              <w:rPr>
                <w:rFonts w:asciiTheme="minorHAnsi" w:hAnsiTheme="minorHAnsi" w:cstheme="minorHAnsi"/>
                <w:color w:val="000000"/>
                <w:szCs w:val="22"/>
              </w:rPr>
            </w:pPr>
          </w:p>
        </w:tc>
      </w:tr>
      <w:tr w:rsidR="008835A7" w:rsidRPr="004C67B4" w14:paraId="69501ED4" w14:textId="77777777" w:rsidTr="003E39DE">
        <w:trPr>
          <w:trHeight w:val="382"/>
        </w:trPr>
        <w:tc>
          <w:tcPr>
            <w:tcW w:w="3805" w:type="dxa"/>
            <w:tcBorders>
              <w:top w:val="nil"/>
              <w:left w:val="single" w:sz="4" w:space="0" w:color="000000"/>
              <w:bottom w:val="single" w:sz="4" w:space="0" w:color="000000"/>
              <w:right w:val="single" w:sz="4" w:space="0" w:color="000000"/>
            </w:tcBorders>
            <w:shd w:val="clear" w:color="auto" w:fill="auto"/>
            <w:hideMark/>
          </w:tcPr>
          <w:p w14:paraId="4FD80F83"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Contingent Liabilities </w:t>
            </w:r>
          </w:p>
        </w:tc>
        <w:tc>
          <w:tcPr>
            <w:tcW w:w="4934" w:type="dxa"/>
            <w:tcBorders>
              <w:top w:val="nil"/>
              <w:left w:val="nil"/>
              <w:bottom w:val="single" w:sz="4" w:space="0" w:color="000000"/>
              <w:right w:val="single" w:sz="4" w:space="0" w:color="000000"/>
            </w:tcBorders>
            <w:shd w:val="clear" w:color="auto" w:fill="auto"/>
            <w:hideMark/>
          </w:tcPr>
          <w:p w14:paraId="2ED7E67D"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Annex 5.4 </w:t>
            </w:r>
          </w:p>
        </w:tc>
        <w:tc>
          <w:tcPr>
            <w:tcW w:w="236" w:type="dxa"/>
            <w:tcBorders>
              <w:top w:val="nil"/>
              <w:left w:val="nil"/>
              <w:bottom w:val="single" w:sz="4" w:space="0" w:color="000000"/>
              <w:right w:val="single" w:sz="4" w:space="0" w:color="000000"/>
            </w:tcBorders>
            <w:shd w:val="clear" w:color="auto" w:fill="auto"/>
            <w:hideMark/>
          </w:tcPr>
          <w:p w14:paraId="2BB21158" w14:textId="77777777" w:rsidR="008835A7" w:rsidRPr="004C67B4" w:rsidRDefault="008835A7" w:rsidP="005C1F59">
            <w:pPr>
              <w:rPr>
                <w:rFonts w:asciiTheme="minorHAnsi" w:hAnsiTheme="minorHAnsi" w:cstheme="minorHAnsi"/>
                <w:color w:val="000000"/>
                <w:szCs w:val="22"/>
              </w:rPr>
            </w:pPr>
          </w:p>
        </w:tc>
      </w:tr>
      <w:tr w:rsidR="008835A7" w:rsidRPr="004C67B4" w14:paraId="4131209E" w14:textId="77777777" w:rsidTr="008835A7">
        <w:trPr>
          <w:trHeight w:val="291"/>
        </w:trPr>
        <w:tc>
          <w:tcPr>
            <w:tcW w:w="3805" w:type="dxa"/>
            <w:tcBorders>
              <w:top w:val="nil"/>
              <w:left w:val="single" w:sz="4" w:space="0" w:color="000000"/>
              <w:bottom w:val="single" w:sz="4" w:space="0" w:color="000000"/>
              <w:right w:val="single" w:sz="4" w:space="0" w:color="000000"/>
            </w:tcBorders>
            <w:shd w:val="clear" w:color="auto" w:fill="auto"/>
            <w:hideMark/>
          </w:tcPr>
          <w:p w14:paraId="41BB9E41"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Lending to commercial entities </w:t>
            </w:r>
          </w:p>
        </w:tc>
        <w:tc>
          <w:tcPr>
            <w:tcW w:w="4934" w:type="dxa"/>
            <w:tcBorders>
              <w:top w:val="nil"/>
              <w:left w:val="nil"/>
              <w:bottom w:val="single" w:sz="4" w:space="0" w:color="000000"/>
              <w:right w:val="single" w:sz="4" w:space="0" w:color="000000"/>
            </w:tcBorders>
            <w:shd w:val="clear" w:color="auto" w:fill="auto"/>
            <w:hideMark/>
          </w:tcPr>
          <w:p w14:paraId="55B30B63"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Annex 5.5</w:t>
            </w:r>
          </w:p>
        </w:tc>
        <w:tc>
          <w:tcPr>
            <w:tcW w:w="236" w:type="dxa"/>
            <w:tcBorders>
              <w:top w:val="nil"/>
              <w:left w:val="nil"/>
              <w:bottom w:val="single" w:sz="4" w:space="0" w:color="000000"/>
              <w:right w:val="single" w:sz="4" w:space="0" w:color="000000"/>
            </w:tcBorders>
            <w:shd w:val="clear" w:color="auto" w:fill="auto"/>
            <w:hideMark/>
          </w:tcPr>
          <w:p w14:paraId="50C8C4C2"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w:t>
            </w:r>
          </w:p>
        </w:tc>
      </w:tr>
      <w:tr w:rsidR="008835A7" w:rsidRPr="004C67B4" w14:paraId="0293A54F" w14:textId="77777777" w:rsidTr="008835A7">
        <w:trPr>
          <w:trHeight w:val="582"/>
        </w:trPr>
        <w:tc>
          <w:tcPr>
            <w:tcW w:w="3805" w:type="dxa"/>
            <w:tcBorders>
              <w:top w:val="nil"/>
              <w:left w:val="single" w:sz="4" w:space="0" w:color="000000"/>
              <w:bottom w:val="single" w:sz="4" w:space="0" w:color="000000"/>
              <w:right w:val="single" w:sz="4" w:space="0" w:color="000000"/>
            </w:tcBorders>
            <w:shd w:val="clear" w:color="auto" w:fill="auto"/>
            <w:hideMark/>
          </w:tcPr>
          <w:p w14:paraId="14BD1495"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Setting up of accounts outside the Government Banking Service.</w:t>
            </w:r>
          </w:p>
        </w:tc>
        <w:tc>
          <w:tcPr>
            <w:tcW w:w="4934" w:type="dxa"/>
            <w:tcBorders>
              <w:top w:val="nil"/>
              <w:left w:val="nil"/>
              <w:bottom w:val="single" w:sz="4" w:space="0" w:color="000000"/>
              <w:right w:val="single" w:sz="4" w:space="0" w:color="000000"/>
            </w:tcBorders>
            <w:shd w:val="clear" w:color="auto" w:fill="auto"/>
            <w:hideMark/>
          </w:tcPr>
          <w:p w14:paraId="34CB6109"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Annex 5.6 </w:t>
            </w:r>
          </w:p>
        </w:tc>
        <w:tc>
          <w:tcPr>
            <w:tcW w:w="236" w:type="dxa"/>
            <w:tcBorders>
              <w:top w:val="nil"/>
              <w:left w:val="nil"/>
              <w:bottom w:val="single" w:sz="4" w:space="0" w:color="000000"/>
              <w:right w:val="single" w:sz="4" w:space="0" w:color="000000"/>
            </w:tcBorders>
            <w:shd w:val="clear" w:color="auto" w:fill="auto"/>
            <w:hideMark/>
          </w:tcPr>
          <w:p w14:paraId="795665FD"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w:t>
            </w:r>
          </w:p>
        </w:tc>
      </w:tr>
      <w:tr w:rsidR="008835A7" w:rsidRPr="004C67B4" w14:paraId="5492AEED" w14:textId="77777777" w:rsidTr="008835A7">
        <w:trPr>
          <w:trHeight w:val="291"/>
        </w:trPr>
        <w:tc>
          <w:tcPr>
            <w:tcW w:w="3805" w:type="dxa"/>
            <w:tcBorders>
              <w:top w:val="nil"/>
              <w:left w:val="single" w:sz="4" w:space="0" w:color="000000"/>
              <w:bottom w:val="single" w:sz="4" w:space="0" w:color="000000"/>
              <w:right w:val="single" w:sz="4" w:space="0" w:color="000000"/>
            </w:tcBorders>
            <w:shd w:val="clear" w:color="auto" w:fill="auto"/>
            <w:hideMark/>
          </w:tcPr>
          <w:p w14:paraId="753967B1"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Creation of New Public Bodies </w:t>
            </w:r>
          </w:p>
        </w:tc>
        <w:tc>
          <w:tcPr>
            <w:tcW w:w="4934" w:type="dxa"/>
            <w:tcBorders>
              <w:top w:val="nil"/>
              <w:left w:val="nil"/>
              <w:bottom w:val="single" w:sz="4" w:space="0" w:color="000000"/>
              <w:right w:val="single" w:sz="4" w:space="0" w:color="000000"/>
            </w:tcBorders>
            <w:shd w:val="clear" w:color="auto" w:fill="auto"/>
            <w:hideMark/>
          </w:tcPr>
          <w:p w14:paraId="364BE0A6"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xml:space="preserve">Annex 7.1 </w:t>
            </w:r>
          </w:p>
        </w:tc>
        <w:tc>
          <w:tcPr>
            <w:tcW w:w="236" w:type="dxa"/>
            <w:tcBorders>
              <w:top w:val="nil"/>
              <w:left w:val="nil"/>
              <w:bottom w:val="single" w:sz="4" w:space="0" w:color="000000"/>
              <w:right w:val="single" w:sz="4" w:space="0" w:color="000000"/>
            </w:tcBorders>
            <w:shd w:val="clear" w:color="auto" w:fill="auto"/>
            <w:hideMark/>
          </w:tcPr>
          <w:p w14:paraId="17F607B7"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w:t>
            </w:r>
          </w:p>
        </w:tc>
      </w:tr>
      <w:tr w:rsidR="008835A7" w:rsidRPr="004C67B4" w14:paraId="5F470A46" w14:textId="77777777" w:rsidTr="008835A7">
        <w:trPr>
          <w:trHeight w:val="582"/>
        </w:trPr>
        <w:tc>
          <w:tcPr>
            <w:tcW w:w="3805" w:type="dxa"/>
            <w:tcBorders>
              <w:top w:val="nil"/>
              <w:left w:val="single" w:sz="4" w:space="0" w:color="000000"/>
              <w:bottom w:val="single" w:sz="4" w:space="0" w:color="000000"/>
              <w:right w:val="single" w:sz="4" w:space="0" w:color="000000"/>
            </w:tcBorders>
            <w:shd w:val="clear" w:color="auto" w:fill="auto"/>
            <w:hideMark/>
          </w:tcPr>
          <w:p w14:paraId="1A4DA3D3"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Agreeing new Framework documents with ALBs</w:t>
            </w:r>
          </w:p>
        </w:tc>
        <w:tc>
          <w:tcPr>
            <w:tcW w:w="4934" w:type="dxa"/>
            <w:tcBorders>
              <w:top w:val="nil"/>
              <w:left w:val="nil"/>
              <w:bottom w:val="single" w:sz="4" w:space="0" w:color="000000"/>
              <w:right w:val="single" w:sz="4" w:space="0" w:color="000000"/>
            </w:tcBorders>
            <w:shd w:val="clear" w:color="auto" w:fill="auto"/>
            <w:hideMark/>
          </w:tcPr>
          <w:p w14:paraId="2F929472"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Annex 7.2</w:t>
            </w:r>
          </w:p>
        </w:tc>
        <w:tc>
          <w:tcPr>
            <w:tcW w:w="236" w:type="dxa"/>
            <w:tcBorders>
              <w:top w:val="nil"/>
              <w:left w:val="nil"/>
              <w:bottom w:val="single" w:sz="4" w:space="0" w:color="000000"/>
              <w:right w:val="single" w:sz="4" w:space="0" w:color="000000"/>
            </w:tcBorders>
            <w:shd w:val="clear" w:color="auto" w:fill="auto"/>
            <w:hideMark/>
          </w:tcPr>
          <w:p w14:paraId="25559522" w14:textId="77777777" w:rsidR="008835A7" w:rsidRPr="004C67B4" w:rsidRDefault="008835A7" w:rsidP="005C1F59">
            <w:pPr>
              <w:rPr>
                <w:rFonts w:asciiTheme="minorHAnsi" w:hAnsiTheme="minorHAnsi" w:cstheme="minorHAnsi"/>
                <w:color w:val="000000"/>
                <w:szCs w:val="22"/>
              </w:rPr>
            </w:pPr>
            <w:r w:rsidRPr="004C67B4">
              <w:rPr>
                <w:rFonts w:asciiTheme="minorHAnsi" w:hAnsiTheme="minorHAnsi" w:cstheme="minorHAnsi"/>
                <w:color w:val="000000"/>
                <w:szCs w:val="22"/>
              </w:rPr>
              <w:t> </w:t>
            </w:r>
          </w:p>
        </w:tc>
      </w:tr>
    </w:tbl>
    <w:p w14:paraId="4F9EB3DF" w14:textId="2092B576" w:rsidR="003E057F" w:rsidRPr="00BD62E1" w:rsidRDefault="003E057F" w:rsidP="003E057F">
      <w:pPr>
        <w:rPr>
          <w:rFonts w:asciiTheme="minorHAnsi" w:hAnsiTheme="minorHAnsi" w:cstheme="minorHAnsi"/>
          <w:b/>
          <w:i/>
          <w:highlight w:val="lightGray"/>
        </w:rPr>
      </w:pPr>
    </w:p>
    <w:p w14:paraId="166763AE" w14:textId="77777777" w:rsidR="003E057F" w:rsidRPr="00BD62E1" w:rsidRDefault="003E057F" w:rsidP="003E057F">
      <w:pPr>
        <w:rPr>
          <w:rFonts w:asciiTheme="minorHAnsi" w:hAnsiTheme="minorHAnsi" w:cstheme="minorHAnsi"/>
          <w:b/>
          <w:i/>
          <w:highlight w:val="lightGray"/>
        </w:rPr>
      </w:pPr>
    </w:p>
    <w:p w14:paraId="050C9646" w14:textId="77777777" w:rsidR="003E057F" w:rsidRPr="00830991" w:rsidRDefault="003E057F" w:rsidP="003E057F">
      <w:pPr>
        <w:autoSpaceDE w:val="0"/>
        <w:autoSpaceDN w:val="0"/>
        <w:adjustRightInd w:val="0"/>
        <w:rPr>
          <w:rFonts w:asciiTheme="minorHAnsi" w:hAnsiTheme="minorHAnsi" w:cstheme="minorHAnsi"/>
          <w:color w:val="000000"/>
        </w:rPr>
      </w:pPr>
      <w:r w:rsidRPr="00830991">
        <w:rPr>
          <w:rFonts w:asciiTheme="minorHAnsi" w:hAnsiTheme="minorHAnsi" w:cstheme="minorHAnsi"/>
          <w:b/>
          <w:bCs/>
          <w:color w:val="000000"/>
        </w:rPr>
        <w:t>Notes</w:t>
      </w:r>
      <w:r w:rsidRPr="00830991">
        <w:rPr>
          <w:rFonts w:asciiTheme="minorHAnsi" w:hAnsiTheme="minorHAnsi" w:cstheme="minorHAnsi"/>
          <w:color w:val="000000"/>
        </w:rPr>
        <w:t xml:space="preserve">: </w:t>
      </w:r>
    </w:p>
    <w:p w14:paraId="4EEDA756" w14:textId="77777777" w:rsidR="003E057F" w:rsidRPr="00830991" w:rsidRDefault="003E057F" w:rsidP="47AA0ACB">
      <w:pPr>
        <w:autoSpaceDE w:val="0"/>
        <w:autoSpaceDN w:val="0"/>
        <w:adjustRightInd w:val="0"/>
        <w:spacing w:after="15"/>
        <w:jc w:val="both"/>
        <w:rPr>
          <w:rFonts w:asciiTheme="minorHAnsi" w:hAnsiTheme="minorHAnsi" w:cstheme="minorBidi"/>
          <w:color w:val="000000"/>
        </w:rPr>
      </w:pPr>
      <w:r w:rsidRPr="47AA0ACB">
        <w:rPr>
          <w:rFonts w:asciiTheme="minorHAnsi" w:hAnsiTheme="minorHAnsi" w:cstheme="minorBidi"/>
          <w:color w:val="000000" w:themeColor="text1"/>
        </w:rPr>
        <w:t xml:space="preserve">1. Approval is required if spending falls outside one or more of the applicable delegated limits. Spending should be measured on a whole life cost basis except where this is not sensible, for example for ongoing annual commitments. </w:t>
      </w:r>
    </w:p>
    <w:p w14:paraId="0E397905" w14:textId="1666801E" w:rsidR="003E057F" w:rsidRPr="00830991" w:rsidRDefault="003E057F" w:rsidP="47AA0ACB">
      <w:pPr>
        <w:autoSpaceDE w:val="0"/>
        <w:autoSpaceDN w:val="0"/>
        <w:adjustRightInd w:val="0"/>
        <w:spacing w:after="15"/>
        <w:jc w:val="both"/>
        <w:rPr>
          <w:rFonts w:asciiTheme="minorHAnsi" w:hAnsiTheme="minorHAnsi" w:cstheme="minorBidi"/>
          <w:color w:val="000000"/>
        </w:rPr>
      </w:pPr>
      <w:r w:rsidRPr="47AA0ACB">
        <w:rPr>
          <w:rFonts w:asciiTheme="minorHAnsi" w:hAnsiTheme="minorHAnsi" w:cstheme="minorBidi"/>
          <w:color w:val="000000" w:themeColor="text1"/>
        </w:rPr>
        <w:t xml:space="preserve">2. This includes all new projects and proposals/announcements, even when they are part of a larger programme or payment that was provided for as part of a </w:t>
      </w:r>
      <w:r w:rsidR="00410FAC">
        <w:rPr>
          <w:rFonts w:asciiTheme="minorHAnsi" w:hAnsiTheme="minorHAnsi" w:cstheme="minorBidi"/>
          <w:color w:val="000000" w:themeColor="text1"/>
        </w:rPr>
        <w:t>‘</w:t>
      </w:r>
      <w:r w:rsidRPr="47AA0ACB">
        <w:rPr>
          <w:rFonts w:asciiTheme="minorHAnsi" w:hAnsiTheme="minorHAnsi" w:cstheme="minorBidi"/>
          <w:color w:val="000000" w:themeColor="text1"/>
        </w:rPr>
        <w:t>Spending Review</w:t>
      </w:r>
      <w:r w:rsidR="00ED6541">
        <w:rPr>
          <w:rFonts w:asciiTheme="minorHAnsi" w:hAnsiTheme="minorHAnsi" w:cstheme="minorBidi"/>
          <w:color w:val="000000" w:themeColor="text1"/>
        </w:rPr>
        <w:t>’</w:t>
      </w:r>
      <w:r w:rsidRPr="47AA0ACB">
        <w:rPr>
          <w:rFonts w:asciiTheme="minorHAnsi" w:hAnsiTheme="minorHAnsi" w:cstheme="minorBidi"/>
          <w:color w:val="000000" w:themeColor="text1"/>
        </w:rPr>
        <w:t xml:space="preserve"> or other Treasury written approval and that are not covered by prior written approval from the Treasury. </w:t>
      </w:r>
    </w:p>
    <w:p w14:paraId="4DE46213" w14:textId="77777777" w:rsidR="003E057F" w:rsidRPr="00830991" w:rsidRDefault="003E057F" w:rsidP="47AA0ACB">
      <w:pPr>
        <w:autoSpaceDE w:val="0"/>
        <w:autoSpaceDN w:val="0"/>
        <w:adjustRightInd w:val="0"/>
        <w:spacing w:after="15"/>
        <w:jc w:val="both"/>
        <w:rPr>
          <w:rFonts w:asciiTheme="minorHAnsi" w:hAnsiTheme="minorHAnsi" w:cstheme="minorBidi"/>
          <w:color w:val="000000"/>
        </w:rPr>
      </w:pPr>
      <w:r w:rsidRPr="47AA0ACB">
        <w:rPr>
          <w:rFonts w:asciiTheme="minorHAnsi" w:hAnsiTheme="minorHAnsi" w:cstheme="minorBidi"/>
          <w:color w:val="000000" w:themeColor="text1"/>
        </w:rPr>
        <w:t xml:space="preserve">3. This also includes renewal of existing projects and programmes where significant changes are being proposed. </w:t>
      </w:r>
    </w:p>
    <w:p w14:paraId="4D9341A7" w14:textId="77777777" w:rsidR="003E057F" w:rsidRPr="00830991" w:rsidRDefault="003E057F" w:rsidP="47AA0ACB">
      <w:pPr>
        <w:autoSpaceDE w:val="0"/>
        <w:autoSpaceDN w:val="0"/>
        <w:adjustRightInd w:val="0"/>
        <w:spacing w:after="15"/>
        <w:jc w:val="both"/>
        <w:rPr>
          <w:rFonts w:asciiTheme="minorHAnsi" w:hAnsiTheme="minorHAnsi" w:cstheme="minorBidi"/>
          <w:color w:val="000000"/>
        </w:rPr>
      </w:pPr>
      <w:r w:rsidRPr="47AA0ACB">
        <w:rPr>
          <w:rFonts w:asciiTheme="minorHAnsi" w:hAnsiTheme="minorHAnsi" w:cstheme="minorBidi"/>
          <w:color w:val="000000" w:themeColor="text1"/>
        </w:rPr>
        <w:t xml:space="preserve">4. Costs are on current net present value accruals basis. </w:t>
      </w:r>
    </w:p>
    <w:p w14:paraId="254A79D6" w14:textId="30D081C9" w:rsidR="003E057F" w:rsidRPr="00830991" w:rsidRDefault="003E057F" w:rsidP="47AA0ACB">
      <w:pPr>
        <w:autoSpaceDE w:val="0"/>
        <w:autoSpaceDN w:val="0"/>
        <w:adjustRightInd w:val="0"/>
        <w:spacing w:after="15"/>
        <w:jc w:val="both"/>
        <w:rPr>
          <w:rFonts w:asciiTheme="minorHAnsi" w:hAnsiTheme="minorHAnsi" w:cstheme="minorBidi"/>
          <w:color w:val="000000"/>
        </w:rPr>
      </w:pPr>
      <w:r w:rsidRPr="47AA0ACB">
        <w:rPr>
          <w:rFonts w:asciiTheme="minorHAnsi" w:hAnsiTheme="minorHAnsi" w:cstheme="minorBidi"/>
          <w:color w:val="000000" w:themeColor="text1"/>
        </w:rPr>
        <w:t xml:space="preserve">5. </w:t>
      </w:r>
      <w:r w:rsidR="0006194E" w:rsidRPr="47AA0ACB">
        <w:rPr>
          <w:rFonts w:asciiTheme="minorHAnsi" w:hAnsiTheme="minorHAnsi" w:cstheme="minorBidi"/>
          <w:color w:val="000000" w:themeColor="text1"/>
        </w:rPr>
        <w:t>Where relevant, when comparing costs against delegated limits, non-recoverable VAT will count towards the delegated limit (recoverable VAT will not).</w:t>
      </w:r>
      <w:r w:rsidRPr="47AA0ACB">
        <w:rPr>
          <w:rFonts w:asciiTheme="minorHAnsi" w:hAnsiTheme="minorHAnsi" w:cstheme="minorBidi"/>
          <w:color w:val="000000" w:themeColor="text1"/>
        </w:rPr>
        <w:t xml:space="preserve"> </w:t>
      </w:r>
    </w:p>
    <w:p w14:paraId="2E7DCD4E" w14:textId="6355C2E4" w:rsidR="003E057F" w:rsidRPr="00830991" w:rsidRDefault="003E057F" w:rsidP="47AA0ACB">
      <w:pPr>
        <w:autoSpaceDE w:val="0"/>
        <w:autoSpaceDN w:val="0"/>
        <w:adjustRightInd w:val="0"/>
        <w:jc w:val="both"/>
        <w:rPr>
          <w:rFonts w:asciiTheme="minorHAnsi" w:hAnsiTheme="minorHAnsi" w:cstheme="minorBidi"/>
          <w:color w:val="000000"/>
        </w:rPr>
      </w:pPr>
      <w:r w:rsidRPr="47AA0ACB">
        <w:rPr>
          <w:rFonts w:asciiTheme="minorHAnsi" w:hAnsiTheme="minorHAnsi" w:cstheme="minorBidi"/>
          <w:color w:val="000000" w:themeColor="text1"/>
        </w:rPr>
        <w:t xml:space="preserve">6. </w:t>
      </w:r>
      <w:r w:rsidR="00830991" w:rsidRPr="47AA0ACB">
        <w:rPr>
          <w:rFonts w:asciiTheme="minorHAnsi" w:hAnsiTheme="minorHAnsi" w:cstheme="minorBidi"/>
          <w:color w:val="000000" w:themeColor="text1"/>
        </w:rPr>
        <w:t>The cost is the sum of all payments committed to a body, organisation or individual from a single programme over its lifetime (costs should not be “unbundled” to fall below the delegation).</w:t>
      </w:r>
      <w:r w:rsidRPr="47AA0ACB">
        <w:rPr>
          <w:rFonts w:asciiTheme="minorHAnsi" w:hAnsiTheme="minorHAnsi" w:cstheme="minorBidi"/>
          <w:color w:val="000000" w:themeColor="text1"/>
        </w:rPr>
        <w:t xml:space="preserve"> </w:t>
      </w:r>
    </w:p>
    <w:p w14:paraId="0374C19B" w14:textId="36E70216" w:rsidR="00B66F03" w:rsidRPr="003E39DE" w:rsidRDefault="003E057F" w:rsidP="00B66F03">
      <w:pPr>
        <w:keepNext/>
        <w:keepLines/>
        <w:spacing w:before="40"/>
        <w:outlineLvl w:val="2"/>
        <w:rPr>
          <w:rFonts w:asciiTheme="minorHAnsi" w:eastAsia="Calibri" w:hAnsiTheme="minorHAnsi" w:cstheme="minorHAnsi"/>
          <w:color w:val="1E4D78"/>
          <w:sz w:val="28"/>
          <w:szCs w:val="28"/>
        </w:rPr>
      </w:pPr>
      <w:r w:rsidRPr="00BD62E1">
        <w:rPr>
          <w:rFonts w:asciiTheme="minorHAnsi" w:eastAsia="Calibri" w:hAnsiTheme="minorHAnsi" w:cstheme="minorHAnsi"/>
          <w:color w:val="1E4D78"/>
          <w:sz w:val="28"/>
          <w:szCs w:val="28"/>
          <w:highlight w:val="lightGray"/>
        </w:rPr>
        <w:br w:type="page"/>
      </w:r>
      <w:bookmarkStart w:id="74" w:name="_Toc109789784"/>
      <w:r w:rsidR="00B66F03" w:rsidRPr="003E39DE">
        <w:rPr>
          <w:rFonts w:asciiTheme="minorHAnsi" w:eastAsia="Calibri" w:hAnsiTheme="minorHAnsi" w:cstheme="minorHAnsi"/>
          <w:color w:val="1E4D78"/>
          <w:sz w:val="28"/>
          <w:szCs w:val="28"/>
        </w:rPr>
        <w:lastRenderedPageBreak/>
        <w:t xml:space="preserve">APPENDIX </w:t>
      </w:r>
      <w:r w:rsidR="00B66F03">
        <w:rPr>
          <w:rFonts w:asciiTheme="minorHAnsi" w:eastAsia="Calibri" w:hAnsiTheme="minorHAnsi" w:cstheme="minorHAnsi"/>
          <w:color w:val="1E4D78"/>
          <w:sz w:val="28"/>
          <w:szCs w:val="28"/>
        </w:rPr>
        <w:t>2</w:t>
      </w:r>
      <w:bookmarkEnd w:id="74"/>
      <w:r w:rsidR="00B66F03" w:rsidRPr="003E39DE">
        <w:rPr>
          <w:rFonts w:asciiTheme="minorHAnsi" w:eastAsia="Calibri" w:hAnsiTheme="minorHAnsi" w:cstheme="minorHAnsi"/>
          <w:color w:val="1E4D78"/>
          <w:sz w:val="28"/>
          <w:szCs w:val="28"/>
        </w:rPr>
        <w:t xml:space="preserve"> </w:t>
      </w:r>
    </w:p>
    <w:p w14:paraId="671ADABF" w14:textId="313416D9" w:rsidR="003E057F" w:rsidRPr="00290E24" w:rsidRDefault="003E057F" w:rsidP="000570EB">
      <w:pPr>
        <w:rPr>
          <w:rFonts w:asciiTheme="minorHAnsi" w:eastAsia="Calibri" w:hAnsiTheme="minorHAnsi" w:cstheme="minorHAnsi"/>
          <w:color w:val="1E4D78"/>
          <w:sz w:val="28"/>
          <w:szCs w:val="28"/>
        </w:rPr>
      </w:pPr>
    </w:p>
    <w:p w14:paraId="41ED3225" w14:textId="77777777" w:rsidR="00636363" w:rsidRPr="00290E24" w:rsidRDefault="00636363" w:rsidP="00636363">
      <w:pPr>
        <w:spacing w:after="200" w:line="276" w:lineRule="auto"/>
        <w:rPr>
          <w:rFonts w:asciiTheme="minorHAnsi" w:hAnsiTheme="minorHAnsi" w:cstheme="minorHAnsi"/>
          <w:b/>
          <w:bCs/>
          <w:sz w:val="28"/>
          <w:szCs w:val="28"/>
        </w:rPr>
      </w:pPr>
      <w:r w:rsidRPr="00290E24">
        <w:rPr>
          <w:rFonts w:asciiTheme="minorHAnsi" w:hAnsiTheme="minorHAnsi" w:cstheme="minorHAnsi"/>
          <w:b/>
          <w:sz w:val="28"/>
          <w:szCs w:val="28"/>
        </w:rPr>
        <w:t xml:space="preserve">Compliance with government-wide corporate guidance and instructions </w:t>
      </w:r>
    </w:p>
    <w:p w14:paraId="43A98D55" w14:textId="77777777" w:rsidR="00636363" w:rsidRPr="00DA65C1" w:rsidRDefault="00636363" w:rsidP="00636363">
      <w:pPr>
        <w:rPr>
          <w:rFonts w:asciiTheme="minorHAnsi" w:hAnsiTheme="minorHAnsi" w:cstheme="minorHAnsi"/>
          <w:b/>
          <w:iCs/>
          <w:sz w:val="24"/>
        </w:rPr>
      </w:pPr>
      <w:r w:rsidRPr="00DA65C1">
        <w:rPr>
          <w:rFonts w:asciiTheme="minorHAnsi" w:hAnsiTheme="minorHAnsi" w:cstheme="minorHAnsi"/>
          <w:b/>
          <w:iCs/>
          <w:color w:val="000000" w:themeColor="text1"/>
          <w:sz w:val="24"/>
        </w:rPr>
        <w:t xml:space="preserve">Acas </w:t>
      </w:r>
      <w:r w:rsidRPr="00DA65C1">
        <w:rPr>
          <w:rFonts w:asciiTheme="minorHAnsi" w:hAnsiTheme="minorHAnsi" w:cstheme="minorHAnsi"/>
          <w:b/>
          <w:iCs/>
          <w:sz w:val="24"/>
        </w:rPr>
        <w:t>shall comply with the following general legislation, guidance documents and instructions:</w:t>
      </w:r>
    </w:p>
    <w:p w14:paraId="5A9FD230" w14:textId="77777777" w:rsidR="00636363" w:rsidRPr="00290E24" w:rsidRDefault="00636363" w:rsidP="00636363">
      <w:pPr>
        <w:keepNext/>
        <w:keepLines/>
        <w:spacing w:before="40"/>
        <w:outlineLvl w:val="3"/>
        <w:rPr>
          <w:rFonts w:asciiTheme="minorHAnsi" w:eastAsia="Calibri" w:hAnsiTheme="minorHAnsi" w:cstheme="minorHAnsi"/>
          <w:i/>
          <w:color w:val="2E75B5"/>
          <w:sz w:val="24"/>
        </w:rPr>
      </w:pPr>
    </w:p>
    <w:p w14:paraId="404F7340" w14:textId="77777777" w:rsidR="00636363" w:rsidRPr="00B30FD6" w:rsidRDefault="00636363" w:rsidP="00636363">
      <w:pPr>
        <w:spacing w:after="120"/>
        <w:rPr>
          <w:rFonts w:asciiTheme="minorHAnsi" w:hAnsiTheme="minorHAnsi" w:cstheme="minorHAnsi"/>
          <w:b/>
          <w:szCs w:val="22"/>
          <w:u w:val="single"/>
        </w:rPr>
      </w:pPr>
      <w:r w:rsidRPr="00B30FD6">
        <w:rPr>
          <w:rFonts w:asciiTheme="minorHAnsi" w:hAnsiTheme="minorHAnsi" w:cstheme="minorHAnsi"/>
          <w:b/>
          <w:szCs w:val="22"/>
          <w:u w:val="single"/>
        </w:rPr>
        <w:t>Corporate Governance</w:t>
      </w:r>
    </w:p>
    <w:p w14:paraId="430522BC"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This Framework Document. </w:t>
      </w:r>
    </w:p>
    <w:p w14:paraId="371260E3"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Corporate Governance Code for Central Government Departments (relevant to Arm’s Length Bodies) and supporting guidance,</w:t>
      </w:r>
    </w:p>
    <w:p w14:paraId="571BAF18" w14:textId="77777777" w:rsidR="00636363" w:rsidRPr="00B30FD6" w:rsidRDefault="007577D8" w:rsidP="00636363">
      <w:pPr>
        <w:spacing w:line="276" w:lineRule="auto"/>
        <w:ind w:left="360"/>
        <w:rPr>
          <w:rFonts w:asciiTheme="minorHAnsi" w:hAnsiTheme="minorHAnsi" w:cstheme="minorHAnsi"/>
          <w:szCs w:val="22"/>
        </w:rPr>
      </w:pPr>
      <w:hyperlink r:id="rId25" w:history="1">
        <w:r w:rsidR="00636363" w:rsidRPr="00B30FD6">
          <w:rPr>
            <w:rStyle w:val="Hyperlink"/>
            <w:rFonts w:asciiTheme="minorHAnsi" w:hAnsiTheme="minorHAnsi" w:cstheme="minorHAnsi"/>
            <w:szCs w:val="22"/>
          </w:rPr>
          <w:t>www.gov.uk/government/publications/corporate-governance-code-for-central-government-departments-2017</w:t>
        </w:r>
      </w:hyperlink>
    </w:p>
    <w:p w14:paraId="5C190242" w14:textId="77777777" w:rsidR="00636363" w:rsidRPr="00B30FD6" w:rsidRDefault="00636363" w:rsidP="00636363">
      <w:pPr>
        <w:pStyle w:val="ListParagraph"/>
        <w:numPr>
          <w:ilvl w:val="0"/>
          <w:numId w:val="24"/>
        </w:numPr>
        <w:spacing w:after="0" w:line="240" w:lineRule="auto"/>
        <w:ind w:left="360"/>
        <w:contextualSpacing w:val="0"/>
        <w:rPr>
          <w:rStyle w:val="Hyperlink"/>
          <w:rFonts w:cstheme="minorHAnsi"/>
        </w:rPr>
      </w:pPr>
      <w:r w:rsidRPr="00B30FD6">
        <w:rPr>
          <w:rFonts w:cstheme="minorHAnsi"/>
        </w:rPr>
        <w:t xml:space="preserve">Code of conduct for Board members of Public Bodies, </w:t>
      </w:r>
      <w:r w:rsidRPr="00B30FD6">
        <w:rPr>
          <w:rFonts w:cstheme="minorHAnsi"/>
        </w:rPr>
        <w:br/>
      </w:r>
      <w:hyperlink r:id="rId26" w:history="1">
        <w:r w:rsidRPr="00B30FD6">
          <w:rPr>
            <w:rStyle w:val="Hyperlink"/>
            <w:rFonts w:cstheme="minorHAnsi"/>
          </w:rPr>
          <w:t>www.gov.uk/government/publications/board-members-of-public-bodies-code-of-conduct</w:t>
        </w:r>
      </w:hyperlink>
    </w:p>
    <w:p w14:paraId="46789650"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Code of practice for partnerships between Departments and Arms’ Length Bodies, </w:t>
      </w:r>
    </w:p>
    <w:p w14:paraId="1B2B49F7" w14:textId="77777777" w:rsidR="00636363" w:rsidRPr="00B30FD6" w:rsidRDefault="007577D8" w:rsidP="00636363">
      <w:pPr>
        <w:spacing w:line="276" w:lineRule="auto"/>
        <w:ind w:left="360"/>
        <w:rPr>
          <w:rFonts w:asciiTheme="minorHAnsi" w:hAnsiTheme="minorHAnsi" w:cstheme="minorHAnsi"/>
          <w:b/>
          <w:bCs/>
          <w:szCs w:val="22"/>
        </w:rPr>
      </w:pPr>
      <w:hyperlink r:id="rId27" w:history="1">
        <w:r w:rsidR="00636363" w:rsidRPr="00B30FD6">
          <w:rPr>
            <w:rStyle w:val="Hyperlink"/>
            <w:rFonts w:asciiTheme="minorHAnsi" w:hAnsiTheme="minorHAnsi" w:cstheme="minorHAnsi"/>
            <w:szCs w:val="22"/>
          </w:rPr>
          <w:t>www.gov.uk/government/publications/partnerships-with-arms-length-bodies-code-of-good-practice</w:t>
        </w:r>
      </w:hyperlink>
      <w:r w:rsidR="00636363" w:rsidRPr="00B30FD6">
        <w:rPr>
          <w:rFonts w:asciiTheme="minorHAnsi" w:hAnsiTheme="minorHAnsi" w:cstheme="minorHAnsi"/>
          <w:szCs w:val="22"/>
        </w:rPr>
        <w:br/>
      </w:r>
    </w:p>
    <w:p w14:paraId="66C14678" w14:textId="77777777" w:rsidR="00636363" w:rsidRPr="00B30FD6" w:rsidRDefault="00636363" w:rsidP="00636363">
      <w:pPr>
        <w:spacing w:after="120"/>
        <w:rPr>
          <w:rFonts w:asciiTheme="minorHAnsi" w:hAnsiTheme="minorHAnsi" w:cstheme="minorHAnsi"/>
          <w:szCs w:val="22"/>
        </w:rPr>
      </w:pPr>
      <w:r w:rsidRPr="00B30FD6">
        <w:rPr>
          <w:rFonts w:asciiTheme="minorHAnsi" w:hAnsiTheme="minorHAnsi" w:cstheme="minorHAnsi"/>
          <w:b/>
          <w:szCs w:val="22"/>
          <w:u w:val="single"/>
        </w:rPr>
        <w:t>Financial Management and Reporting</w:t>
      </w:r>
    </w:p>
    <w:p w14:paraId="1FB95D36"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Managing Public Money (MPM), </w:t>
      </w:r>
    </w:p>
    <w:p w14:paraId="25399E83" w14:textId="77777777" w:rsidR="00636363" w:rsidRPr="00B30FD6" w:rsidRDefault="007577D8" w:rsidP="00636363">
      <w:pPr>
        <w:spacing w:line="276" w:lineRule="auto"/>
        <w:ind w:left="360"/>
        <w:rPr>
          <w:rFonts w:asciiTheme="minorHAnsi" w:hAnsiTheme="minorHAnsi" w:cstheme="minorHAnsi"/>
          <w:szCs w:val="22"/>
        </w:rPr>
      </w:pPr>
      <w:hyperlink r:id="rId28" w:history="1">
        <w:r w:rsidR="00636363" w:rsidRPr="00B30FD6">
          <w:rPr>
            <w:rStyle w:val="Hyperlink"/>
            <w:rFonts w:asciiTheme="minorHAnsi" w:hAnsiTheme="minorHAnsi" w:cstheme="minorHAnsi"/>
            <w:szCs w:val="22"/>
          </w:rPr>
          <w:t>www.gov.uk/government/publications/managing-public-money</w:t>
        </w:r>
      </w:hyperlink>
    </w:p>
    <w:p w14:paraId="2E82BC6A"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Fees and Charges Guide, Chapter 6 of Managing Public Money, </w:t>
      </w:r>
    </w:p>
    <w:p w14:paraId="68830A85" w14:textId="77777777" w:rsidR="00636363" w:rsidRPr="00B30FD6" w:rsidRDefault="007577D8" w:rsidP="00636363">
      <w:pPr>
        <w:spacing w:line="276" w:lineRule="auto"/>
        <w:ind w:firstLine="360"/>
        <w:rPr>
          <w:rFonts w:asciiTheme="minorHAnsi" w:hAnsiTheme="minorHAnsi" w:cstheme="minorHAnsi"/>
          <w:szCs w:val="22"/>
        </w:rPr>
      </w:pPr>
      <w:hyperlink r:id="rId29" w:history="1">
        <w:r w:rsidR="00636363" w:rsidRPr="00B30FD6">
          <w:rPr>
            <w:rStyle w:val="Hyperlink"/>
            <w:rFonts w:asciiTheme="minorHAnsi" w:hAnsiTheme="minorHAnsi" w:cstheme="minorHAnsi"/>
            <w:szCs w:val="22"/>
          </w:rPr>
          <w:t>www.gov.uk/government/publications/managing-public-money</w:t>
        </w:r>
      </w:hyperlink>
    </w:p>
    <w:p w14:paraId="06376C42"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Departmental Banking: A Manual for Government Departments, annex 5.6 of Managing Public Money, </w:t>
      </w:r>
    </w:p>
    <w:p w14:paraId="1740CE96" w14:textId="77777777" w:rsidR="00636363" w:rsidRPr="00B30FD6" w:rsidRDefault="007577D8" w:rsidP="00636363">
      <w:pPr>
        <w:spacing w:line="276" w:lineRule="auto"/>
        <w:ind w:left="360"/>
        <w:rPr>
          <w:rFonts w:asciiTheme="minorHAnsi" w:hAnsiTheme="minorHAnsi" w:cstheme="minorHAnsi"/>
          <w:szCs w:val="22"/>
        </w:rPr>
      </w:pPr>
      <w:hyperlink r:id="rId30" w:history="1">
        <w:r w:rsidR="00636363" w:rsidRPr="00B30FD6">
          <w:rPr>
            <w:rStyle w:val="Hyperlink"/>
            <w:rFonts w:asciiTheme="minorHAnsi" w:hAnsiTheme="minorHAnsi" w:cstheme="minorHAnsi"/>
            <w:szCs w:val="22"/>
          </w:rPr>
          <w:t>www.gov.uk/government/publications/managing-public-money</w:t>
        </w:r>
      </w:hyperlink>
    </w:p>
    <w:p w14:paraId="2C420338"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Government Financial Reporting Manual (FReM) – updated annually, </w:t>
      </w:r>
      <w:r w:rsidRPr="00B30FD6">
        <w:rPr>
          <w:rFonts w:asciiTheme="minorHAnsi" w:hAnsiTheme="minorHAnsi" w:cstheme="minorHAnsi"/>
          <w:szCs w:val="22"/>
        </w:rPr>
        <w:br/>
      </w:r>
      <w:hyperlink r:id="rId31" w:history="1">
        <w:r w:rsidRPr="00B30FD6">
          <w:rPr>
            <w:rStyle w:val="Hyperlink"/>
            <w:rFonts w:asciiTheme="minorHAnsi" w:hAnsiTheme="minorHAnsi" w:cstheme="minorHAnsi"/>
            <w:szCs w:val="22"/>
          </w:rPr>
          <w:t>www.gov.uk/government/collections/government-financial-reporting-manual-frem</w:t>
        </w:r>
      </w:hyperlink>
    </w:p>
    <w:p w14:paraId="7B82540E"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Relevant Dear Accounting Officer (DAO) letters, </w:t>
      </w:r>
      <w:hyperlink r:id="rId32" w:history="1">
        <w:r w:rsidRPr="00B30FD6">
          <w:rPr>
            <w:rStyle w:val="Hyperlink"/>
            <w:rFonts w:asciiTheme="minorHAnsi" w:hAnsiTheme="minorHAnsi" w:cstheme="minorHAnsi"/>
            <w:szCs w:val="22"/>
          </w:rPr>
          <w:t>www.gov.uk/government/collections/dao-letters</w:t>
        </w:r>
      </w:hyperlink>
    </w:p>
    <w:p w14:paraId="51DF9FAF"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Regularity, Propriety and Value for Money, </w:t>
      </w:r>
      <w:hyperlink r:id="rId33" w:history="1">
        <w:r w:rsidRPr="00B30FD6">
          <w:rPr>
            <w:rStyle w:val="Hyperlink"/>
            <w:rFonts w:asciiTheme="minorHAnsi" w:hAnsiTheme="minorHAnsi" w:cstheme="minorHAnsi"/>
            <w:szCs w:val="22"/>
          </w:rPr>
          <w:t>www.gov.uk/government/publications/accounting-officers-appointed-by-hm-treasury-july-2013</w:t>
        </w:r>
      </w:hyperlink>
      <w:r w:rsidRPr="00B30FD6">
        <w:rPr>
          <w:rFonts w:asciiTheme="minorHAnsi" w:hAnsiTheme="minorHAnsi" w:cstheme="minorHAnsi"/>
          <w:szCs w:val="22"/>
        </w:rPr>
        <w:t>;</w:t>
      </w:r>
    </w:p>
    <w:p w14:paraId="0AFDED7F" w14:textId="77777777" w:rsidR="00636363" w:rsidRPr="00B30FD6" w:rsidRDefault="00636363" w:rsidP="00636363">
      <w:pPr>
        <w:widowControl w:val="0"/>
        <w:numPr>
          <w:ilvl w:val="0"/>
          <w:numId w:val="24"/>
        </w:numPr>
        <w:pBdr>
          <w:top w:val="nil"/>
          <w:left w:val="nil"/>
          <w:bottom w:val="nil"/>
          <w:right w:val="nil"/>
          <w:between w:val="nil"/>
        </w:pBdr>
        <w:spacing w:line="276" w:lineRule="auto"/>
        <w:ind w:left="360"/>
        <w:contextualSpacing/>
        <w:rPr>
          <w:rFonts w:asciiTheme="minorHAnsi" w:hAnsiTheme="minorHAnsi" w:cstheme="minorHAnsi"/>
          <w:szCs w:val="22"/>
        </w:rPr>
      </w:pPr>
      <w:r w:rsidRPr="00B30FD6">
        <w:rPr>
          <w:rFonts w:asciiTheme="minorHAnsi" w:hAnsiTheme="minorHAnsi" w:cstheme="minorHAnsi"/>
          <w:szCs w:val="22"/>
        </w:rPr>
        <w:t>Other relevant guidance and instructions issued by the Treasury in respect of Whole of Government Accounts,</w:t>
      </w:r>
    </w:p>
    <w:p w14:paraId="4A8CCA59" w14:textId="77777777" w:rsidR="00636363" w:rsidRPr="00B30FD6" w:rsidRDefault="007577D8" w:rsidP="00636363">
      <w:pPr>
        <w:ind w:left="349"/>
        <w:rPr>
          <w:rFonts w:asciiTheme="minorHAnsi" w:hAnsiTheme="minorHAnsi" w:cstheme="minorHAnsi"/>
          <w:szCs w:val="22"/>
        </w:rPr>
      </w:pPr>
      <w:hyperlink r:id="rId34">
        <w:r w:rsidR="00636363" w:rsidRPr="00B30FD6">
          <w:rPr>
            <w:rFonts w:asciiTheme="minorHAnsi" w:hAnsiTheme="minorHAnsi" w:cstheme="minorHAnsi"/>
            <w:color w:val="1155CC"/>
            <w:szCs w:val="22"/>
            <w:u w:val="single"/>
          </w:rPr>
          <w:t>https://www.gov.uk/government/collections/whole-of-government-accounts</w:t>
        </w:r>
      </w:hyperlink>
    </w:p>
    <w:p w14:paraId="163B8E6D" w14:textId="77777777" w:rsidR="00636363" w:rsidRPr="00B30FD6" w:rsidRDefault="00636363" w:rsidP="00636363">
      <w:pPr>
        <w:rPr>
          <w:rFonts w:asciiTheme="minorHAnsi" w:hAnsiTheme="minorHAnsi" w:cstheme="minorHAnsi"/>
          <w:b/>
          <w:szCs w:val="22"/>
        </w:rPr>
      </w:pPr>
    </w:p>
    <w:p w14:paraId="05D3BA20" w14:textId="77777777" w:rsidR="00636363" w:rsidRPr="00B30FD6" w:rsidRDefault="00636363" w:rsidP="00636363">
      <w:pPr>
        <w:spacing w:after="120"/>
        <w:rPr>
          <w:rFonts w:asciiTheme="minorHAnsi" w:hAnsiTheme="minorHAnsi" w:cstheme="minorHAnsi"/>
          <w:b/>
          <w:szCs w:val="22"/>
          <w:u w:val="single"/>
        </w:rPr>
      </w:pPr>
      <w:r w:rsidRPr="00B30FD6">
        <w:rPr>
          <w:rFonts w:asciiTheme="minorHAnsi" w:hAnsiTheme="minorHAnsi" w:cstheme="minorHAnsi"/>
          <w:b/>
          <w:szCs w:val="22"/>
          <w:u w:val="single"/>
        </w:rPr>
        <w:t xml:space="preserve">Management of Risk </w:t>
      </w:r>
    </w:p>
    <w:p w14:paraId="26981EE4" w14:textId="77777777" w:rsidR="00636363" w:rsidRPr="00B30FD6" w:rsidRDefault="00636363" w:rsidP="00636363">
      <w:pPr>
        <w:widowControl w:val="0"/>
        <w:numPr>
          <w:ilvl w:val="0"/>
          <w:numId w:val="25"/>
        </w:numPr>
        <w:pBdr>
          <w:top w:val="nil"/>
          <w:left w:val="nil"/>
          <w:bottom w:val="nil"/>
          <w:right w:val="nil"/>
          <w:between w:val="nil"/>
        </w:pBdr>
        <w:spacing w:line="276" w:lineRule="auto"/>
        <w:ind w:left="360" w:hanging="360"/>
        <w:contextualSpacing/>
        <w:rPr>
          <w:rFonts w:asciiTheme="minorHAnsi" w:hAnsiTheme="minorHAnsi" w:cstheme="minorHAnsi"/>
          <w:szCs w:val="22"/>
        </w:rPr>
      </w:pPr>
      <w:r w:rsidRPr="00B30FD6">
        <w:rPr>
          <w:rFonts w:asciiTheme="minorHAnsi" w:hAnsiTheme="minorHAnsi" w:cstheme="minorHAnsi"/>
          <w:szCs w:val="22"/>
        </w:rPr>
        <w:t>Management of Risk,</w:t>
      </w:r>
    </w:p>
    <w:p w14:paraId="34E5CC52" w14:textId="77777777" w:rsidR="00636363" w:rsidRPr="00B30FD6" w:rsidRDefault="007577D8" w:rsidP="00636363">
      <w:pPr>
        <w:ind w:left="360"/>
        <w:rPr>
          <w:rFonts w:asciiTheme="minorHAnsi" w:hAnsiTheme="minorHAnsi" w:cstheme="minorHAnsi"/>
          <w:szCs w:val="22"/>
        </w:rPr>
      </w:pPr>
      <w:hyperlink r:id="rId35" w:history="1">
        <w:r w:rsidR="00636363" w:rsidRPr="00B30FD6">
          <w:rPr>
            <w:rStyle w:val="Hyperlink"/>
            <w:rFonts w:asciiTheme="minorHAnsi" w:hAnsiTheme="minorHAnsi" w:cstheme="minorHAnsi"/>
            <w:szCs w:val="22"/>
          </w:rPr>
          <w:t>www.gov.uk/government/publications/orange-book</w:t>
        </w:r>
      </w:hyperlink>
    </w:p>
    <w:p w14:paraId="6EDC482B" w14:textId="77777777" w:rsidR="00636363" w:rsidRPr="00B30FD6" w:rsidRDefault="007577D8" w:rsidP="00636363">
      <w:pPr>
        <w:ind w:left="351"/>
        <w:rPr>
          <w:rFonts w:asciiTheme="minorHAnsi" w:hAnsiTheme="minorHAnsi" w:cstheme="minorHAnsi"/>
          <w:color w:val="1155CC"/>
          <w:szCs w:val="22"/>
          <w:u w:val="single"/>
        </w:rPr>
      </w:pPr>
      <w:hyperlink r:id="rId36">
        <w:r w:rsidR="00636363" w:rsidRPr="00B30FD6">
          <w:rPr>
            <w:rFonts w:asciiTheme="minorHAnsi" w:hAnsiTheme="minorHAnsi" w:cstheme="minorHAnsi"/>
            <w:color w:val="1155CC"/>
            <w:szCs w:val="22"/>
            <w:u w:val="single"/>
          </w:rPr>
          <w:t>www.gov.uk/government/publications/management-of-risk-in-government-framework</w:t>
        </w:r>
      </w:hyperlink>
    </w:p>
    <w:p w14:paraId="13C9866C"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Public Sector Internal Audit Standards,</w:t>
      </w:r>
    </w:p>
    <w:p w14:paraId="353686D2" w14:textId="77777777" w:rsidR="00636363" w:rsidRPr="00B30FD6" w:rsidRDefault="007577D8" w:rsidP="00636363">
      <w:pPr>
        <w:spacing w:line="276" w:lineRule="auto"/>
        <w:ind w:left="360"/>
        <w:rPr>
          <w:rFonts w:asciiTheme="minorHAnsi" w:hAnsiTheme="minorHAnsi" w:cstheme="minorHAnsi"/>
          <w:szCs w:val="22"/>
        </w:rPr>
      </w:pPr>
      <w:hyperlink r:id="rId37" w:history="1">
        <w:r w:rsidR="00636363" w:rsidRPr="00B30FD6">
          <w:rPr>
            <w:rStyle w:val="Hyperlink"/>
            <w:rFonts w:asciiTheme="minorHAnsi" w:hAnsiTheme="minorHAnsi" w:cstheme="minorHAnsi"/>
            <w:szCs w:val="22"/>
          </w:rPr>
          <w:t>www.gov.uk/government/publications/public-sector-internal-audit-standards</w:t>
        </w:r>
      </w:hyperlink>
    </w:p>
    <w:p w14:paraId="07DEF8DD"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Guidance on audit, risk assurance and fraud (see links at bottom of webpage),</w:t>
      </w:r>
    </w:p>
    <w:p w14:paraId="0FFDF035" w14:textId="77777777" w:rsidR="00636363" w:rsidRPr="00B30FD6" w:rsidRDefault="007577D8" w:rsidP="00636363">
      <w:pPr>
        <w:ind w:left="351"/>
        <w:rPr>
          <w:rFonts w:asciiTheme="minorHAnsi" w:hAnsiTheme="minorHAnsi" w:cstheme="minorHAnsi"/>
          <w:szCs w:val="22"/>
        </w:rPr>
      </w:pPr>
      <w:hyperlink r:id="rId38" w:history="1">
        <w:r w:rsidR="00636363" w:rsidRPr="00B30FD6">
          <w:rPr>
            <w:rStyle w:val="Hyperlink"/>
            <w:rFonts w:asciiTheme="minorHAnsi" w:hAnsiTheme="minorHAnsi" w:cstheme="minorHAnsi"/>
            <w:szCs w:val="22"/>
          </w:rPr>
          <w:t>www.gov.uk/government/publications/accounting-officers-appointed-by-hm-treasury-july-2013</w:t>
        </w:r>
      </w:hyperlink>
    </w:p>
    <w:p w14:paraId="1BF4E464"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HM Treasury approval processes for Major Projects above delegated limits, </w:t>
      </w:r>
      <w:hyperlink r:id="rId39" w:history="1">
        <w:r w:rsidRPr="00B30FD6">
          <w:rPr>
            <w:rStyle w:val="Hyperlink"/>
            <w:rFonts w:asciiTheme="minorHAnsi" w:hAnsiTheme="minorHAnsi" w:cstheme="minorHAnsi"/>
            <w:szCs w:val="22"/>
          </w:rPr>
          <w:t>www.gov.uk/government/publications/treasury-approvals-process-for-programmes-and-projects</w:t>
        </w:r>
      </w:hyperlink>
    </w:p>
    <w:p w14:paraId="1CEAA094"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The Government cyber-security strategy and cyber security guidance, </w:t>
      </w:r>
      <w:hyperlink r:id="rId40" w:history="1">
        <w:r w:rsidRPr="00B30FD6">
          <w:rPr>
            <w:rStyle w:val="Hyperlink"/>
            <w:rFonts w:asciiTheme="minorHAnsi" w:hAnsiTheme="minorHAnsi" w:cstheme="minorHAnsi"/>
            <w:szCs w:val="22"/>
          </w:rPr>
          <w:t>www.gov.uk/government/publications/national-cyber-security-strategy-2016-to-2021</w:t>
        </w:r>
      </w:hyperlink>
    </w:p>
    <w:p w14:paraId="701F15D8" w14:textId="77777777" w:rsidR="00636363" w:rsidRPr="00B30FD6" w:rsidRDefault="007577D8" w:rsidP="00636363">
      <w:pPr>
        <w:spacing w:line="276" w:lineRule="auto"/>
        <w:ind w:left="360"/>
        <w:rPr>
          <w:rFonts w:asciiTheme="minorHAnsi" w:hAnsiTheme="minorHAnsi" w:cstheme="minorHAnsi"/>
          <w:b/>
          <w:bCs/>
          <w:szCs w:val="22"/>
        </w:rPr>
      </w:pPr>
      <w:hyperlink r:id="rId41" w:history="1">
        <w:r w:rsidR="00636363" w:rsidRPr="00B30FD6">
          <w:rPr>
            <w:rStyle w:val="Hyperlink"/>
            <w:rFonts w:asciiTheme="minorHAnsi" w:hAnsiTheme="minorHAnsi" w:cstheme="minorHAnsi"/>
            <w:szCs w:val="22"/>
          </w:rPr>
          <w:t>www.gov.uk/government/collections/cyber-security-guidance-for-business</w:t>
        </w:r>
      </w:hyperlink>
    </w:p>
    <w:p w14:paraId="7395F5A1" w14:textId="77777777" w:rsidR="00636363" w:rsidRPr="00B30FD6" w:rsidRDefault="00636363" w:rsidP="00636363">
      <w:pPr>
        <w:rPr>
          <w:rFonts w:asciiTheme="minorHAnsi" w:hAnsiTheme="minorHAnsi" w:cstheme="minorHAnsi"/>
          <w:b/>
          <w:szCs w:val="22"/>
        </w:rPr>
      </w:pPr>
    </w:p>
    <w:p w14:paraId="5AFD0C8F" w14:textId="77777777" w:rsidR="00636363" w:rsidRPr="00B30FD6" w:rsidRDefault="00636363" w:rsidP="00636363">
      <w:pPr>
        <w:spacing w:after="120"/>
        <w:rPr>
          <w:rFonts w:asciiTheme="minorHAnsi" w:hAnsiTheme="minorHAnsi" w:cstheme="minorHAnsi"/>
          <w:b/>
          <w:szCs w:val="22"/>
        </w:rPr>
      </w:pPr>
      <w:r w:rsidRPr="00B30FD6">
        <w:rPr>
          <w:rFonts w:asciiTheme="minorHAnsi" w:hAnsiTheme="minorHAnsi" w:cstheme="minorHAnsi"/>
          <w:b/>
          <w:szCs w:val="22"/>
          <w:u w:val="single"/>
        </w:rPr>
        <w:t>Commercial Management</w:t>
      </w:r>
      <w:r w:rsidRPr="00B30FD6">
        <w:rPr>
          <w:rFonts w:asciiTheme="minorHAnsi" w:hAnsiTheme="minorHAnsi" w:cstheme="minorHAnsi"/>
          <w:b/>
          <w:szCs w:val="22"/>
        </w:rPr>
        <w:t xml:space="preserve"> </w:t>
      </w:r>
    </w:p>
    <w:p w14:paraId="38D7B985" w14:textId="77777777" w:rsidR="00636363" w:rsidRPr="00B30FD6" w:rsidRDefault="00636363" w:rsidP="00636363">
      <w:pPr>
        <w:spacing w:after="120"/>
        <w:rPr>
          <w:rFonts w:asciiTheme="minorHAnsi" w:hAnsiTheme="minorHAnsi" w:cstheme="minorHAnsi"/>
          <w:szCs w:val="22"/>
        </w:rPr>
      </w:pPr>
      <w:r w:rsidRPr="00B30FD6">
        <w:rPr>
          <w:rFonts w:asciiTheme="minorHAnsi" w:hAnsiTheme="minorHAnsi" w:cstheme="minorHAnsi"/>
          <w:szCs w:val="22"/>
        </w:rPr>
        <w:t>Government procurement policy and Cabinet Office spending controls will normally apply unless exemptions have been formally agreed.</w:t>
      </w:r>
    </w:p>
    <w:p w14:paraId="46F4E88D"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Procurement Policy Notes,</w:t>
      </w:r>
    </w:p>
    <w:p w14:paraId="3C8A3CC5" w14:textId="77777777" w:rsidR="00636363" w:rsidRPr="00B30FD6" w:rsidRDefault="007577D8" w:rsidP="00636363">
      <w:pPr>
        <w:spacing w:line="276" w:lineRule="auto"/>
        <w:ind w:left="360"/>
        <w:rPr>
          <w:rFonts w:asciiTheme="minorHAnsi" w:hAnsiTheme="minorHAnsi" w:cstheme="minorHAnsi"/>
          <w:szCs w:val="22"/>
        </w:rPr>
      </w:pPr>
      <w:hyperlink r:id="rId42" w:history="1">
        <w:r w:rsidR="00636363" w:rsidRPr="00B30FD6">
          <w:rPr>
            <w:rStyle w:val="Hyperlink"/>
            <w:rFonts w:asciiTheme="minorHAnsi" w:hAnsiTheme="minorHAnsi" w:cstheme="minorHAnsi"/>
            <w:szCs w:val="22"/>
          </w:rPr>
          <w:t>www.gov.uk/government/collections/procurement-policy-notes</w:t>
        </w:r>
      </w:hyperlink>
    </w:p>
    <w:p w14:paraId="1E4A195A"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Cabinet Office spending controls,</w:t>
      </w:r>
    </w:p>
    <w:p w14:paraId="1BBB45A0" w14:textId="77777777" w:rsidR="00636363" w:rsidRPr="00B30FD6" w:rsidRDefault="007577D8" w:rsidP="00636363">
      <w:pPr>
        <w:spacing w:line="276" w:lineRule="auto"/>
        <w:ind w:left="360"/>
        <w:rPr>
          <w:rFonts w:asciiTheme="minorHAnsi" w:hAnsiTheme="minorHAnsi" w:cstheme="minorHAnsi"/>
          <w:szCs w:val="22"/>
        </w:rPr>
      </w:pPr>
      <w:hyperlink r:id="rId43" w:history="1">
        <w:r w:rsidR="00636363" w:rsidRPr="00B30FD6">
          <w:rPr>
            <w:rStyle w:val="Hyperlink"/>
            <w:rFonts w:asciiTheme="minorHAnsi" w:hAnsiTheme="minorHAnsi" w:cstheme="minorHAnsi"/>
            <w:szCs w:val="22"/>
          </w:rPr>
          <w:t>www.gov.uk/government/publications/cabinet-office-controls</w:t>
        </w:r>
      </w:hyperlink>
      <w:r w:rsidR="00636363" w:rsidRPr="00B30FD6">
        <w:rPr>
          <w:rFonts w:asciiTheme="minorHAnsi" w:hAnsiTheme="minorHAnsi" w:cstheme="minorHAnsi"/>
          <w:szCs w:val="22"/>
        </w:rPr>
        <w:t>;</w:t>
      </w:r>
    </w:p>
    <w:p w14:paraId="7A6AB9E1"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Transparency in supply chains - a practical guide, </w:t>
      </w:r>
      <w:hyperlink r:id="rId44" w:history="1">
        <w:r w:rsidRPr="00B30FD6">
          <w:rPr>
            <w:rStyle w:val="Hyperlink"/>
            <w:rFonts w:asciiTheme="minorHAnsi" w:hAnsiTheme="minorHAnsi" w:cstheme="minorHAnsi"/>
            <w:szCs w:val="22"/>
          </w:rPr>
          <w:t>www.gov.uk/government/publications/transparency-in-supply-chains-a-practical-guide</w:t>
        </w:r>
      </w:hyperlink>
    </w:p>
    <w:p w14:paraId="6B69D3C3" w14:textId="77777777" w:rsidR="00636363" w:rsidRPr="00B30FD6" w:rsidRDefault="00636363" w:rsidP="00636363">
      <w:pPr>
        <w:rPr>
          <w:rFonts w:asciiTheme="minorHAnsi" w:hAnsiTheme="minorHAnsi" w:cstheme="minorHAnsi"/>
          <w:b/>
          <w:szCs w:val="22"/>
        </w:rPr>
      </w:pPr>
    </w:p>
    <w:p w14:paraId="55EDD6C0" w14:textId="77777777" w:rsidR="00636363" w:rsidRPr="00B30FD6" w:rsidRDefault="00636363" w:rsidP="00636363">
      <w:pPr>
        <w:spacing w:after="120"/>
        <w:rPr>
          <w:rFonts w:asciiTheme="minorHAnsi" w:hAnsiTheme="minorHAnsi" w:cstheme="minorHAnsi"/>
          <w:b/>
          <w:szCs w:val="22"/>
          <w:u w:val="single"/>
        </w:rPr>
      </w:pPr>
      <w:r w:rsidRPr="00B30FD6">
        <w:rPr>
          <w:rFonts w:asciiTheme="minorHAnsi" w:hAnsiTheme="minorHAnsi" w:cstheme="minorHAnsi"/>
          <w:b/>
          <w:szCs w:val="22"/>
          <w:u w:val="single"/>
        </w:rPr>
        <w:t>Public Appointments</w:t>
      </w:r>
    </w:p>
    <w:p w14:paraId="205467C8" w14:textId="77777777" w:rsidR="00636363" w:rsidRPr="00B30FD6" w:rsidRDefault="00636363" w:rsidP="00636363">
      <w:pPr>
        <w:spacing w:after="120"/>
        <w:rPr>
          <w:rFonts w:asciiTheme="minorHAnsi" w:hAnsiTheme="minorHAnsi" w:cstheme="minorHAnsi"/>
          <w:szCs w:val="22"/>
        </w:rPr>
      </w:pPr>
      <w:r w:rsidRPr="00B30FD6">
        <w:rPr>
          <w:rFonts w:asciiTheme="minorHAnsi" w:hAnsiTheme="minorHAnsi" w:cstheme="minorHAnsi"/>
          <w:szCs w:val="22"/>
        </w:rPr>
        <w:t>The following are relevant where public bodies participate in public appointments processes.</w:t>
      </w:r>
    </w:p>
    <w:p w14:paraId="611E29F0"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Guidance from the Commissioner for Public Appointments, </w:t>
      </w:r>
      <w:hyperlink r:id="rId45" w:history="1">
        <w:r w:rsidRPr="00B30FD6">
          <w:rPr>
            <w:rStyle w:val="Hyperlink"/>
            <w:rFonts w:asciiTheme="minorHAnsi" w:hAnsiTheme="minorHAnsi" w:cstheme="minorHAnsi"/>
            <w:szCs w:val="22"/>
          </w:rPr>
          <w:t>https://publicappointmentscommissioner.independent.gov.uk/</w:t>
        </w:r>
      </w:hyperlink>
    </w:p>
    <w:p w14:paraId="5D3BC490"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Governance Code on Public Appointments, </w:t>
      </w:r>
      <w:r w:rsidRPr="00B30FD6">
        <w:rPr>
          <w:rFonts w:asciiTheme="minorHAnsi" w:hAnsiTheme="minorHAnsi" w:cstheme="minorHAnsi"/>
          <w:szCs w:val="22"/>
        </w:rPr>
        <w:br/>
      </w:r>
      <w:hyperlink r:id="rId46" w:history="1">
        <w:r w:rsidRPr="00B30FD6">
          <w:rPr>
            <w:rStyle w:val="Hyperlink"/>
            <w:rFonts w:asciiTheme="minorHAnsi" w:hAnsiTheme="minorHAnsi" w:cstheme="minorHAnsi"/>
            <w:szCs w:val="22"/>
          </w:rPr>
          <w:t>https://publicappointmentscommissioner.independent.gov.uk/regulating-appointments/governance-code/</w:t>
        </w:r>
      </w:hyperlink>
    </w:p>
    <w:p w14:paraId="58F0A320" w14:textId="77777777" w:rsidR="00636363" w:rsidRPr="00B30FD6" w:rsidRDefault="00636363" w:rsidP="00636363">
      <w:pPr>
        <w:widowControl w:val="0"/>
        <w:numPr>
          <w:ilvl w:val="0"/>
          <w:numId w:val="24"/>
        </w:numPr>
        <w:pBdr>
          <w:top w:val="nil"/>
          <w:left w:val="nil"/>
          <w:bottom w:val="nil"/>
          <w:right w:val="nil"/>
          <w:between w:val="nil"/>
        </w:pBdr>
        <w:spacing w:line="276" w:lineRule="auto"/>
        <w:ind w:left="360"/>
        <w:contextualSpacing/>
        <w:rPr>
          <w:rFonts w:asciiTheme="minorHAnsi" w:hAnsiTheme="minorHAnsi" w:cstheme="minorHAnsi"/>
          <w:szCs w:val="22"/>
        </w:rPr>
      </w:pPr>
      <w:r w:rsidRPr="00B30FD6">
        <w:rPr>
          <w:rFonts w:asciiTheme="minorHAnsi" w:hAnsiTheme="minorHAnsi" w:cstheme="minorHAnsi"/>
          <w:szCs w:val="22"/>
        </w:rPr>
        <w:t>Procurement Policy Note 08/15 – Tax Arrangements of Public Appointees,</w:t>
      </w:r>
    </w:p>
    <w:p w14:paraId="22AEE229" w14:textId="77777777" w:rsidR="00636363" w:rsidRPr="00B30FD6" w:rsidRDefault="007577D8" w:rsidP="00636363">
      <w:pPr>
        <w:spacing w:line="276" w:lineRule="auto"/>
        <w:ind w:left="360"/>
        <w:rPr>
          <w:rFonts w:asciiTheme="minorHAnsi" w:hAnsiTheme="minorHAnsi" w:cstheme="minorHAnsi"/>
          <w:color w:val="1155CC"/>
          <w:szCs w:val="22"/>
          <w:u w:val="single"/>
        </w:rPr>
      </w:pPr>
      <w:hyperlink r:id="rId47" w:history="1">
        <w:r w:rsidR="00636363" w:rsidRPr="00B30FD6">
          <w:rPr>
            <w:rStyle w:val="Hyperlink"/>
            <w:rFonts w:asciiTheme="minorHAnsi" w:hAnsiTheme="minorHAnsi" w:cstheme="minorHAnsi"/>
            <w:szCs w:val="22"/>
          </w:rPr>
          <w:t>www.gov.uk/government/publications/procurement-policy-note-0815-tax-arrangements-of-appointees</w:t>
        </w:r>
      </w:hyperlink>
    </w:p>
    <w:p w14:paraId="2A270913" w14:textId="77777777" w:rsidR="00636363" w:rsidRPr="00B30FD6" w:rsidRDefault="00636363" w:rsidP="00636363">
      <w:pPr>
        <w:spacing w:line="276" w:lineRule="auto"/>
        <w:ind w:left="360"/>
        <w:rPr>
          <w:rFonts w:asciiTheme="minorHAnsi" w:hAnsiTheme="minorHAnsi" w:cstheme="minorHAnsi"/>
          <w:szCs w:val="22"/>
        </w:rPr>
      </w:pPr>
    </w:p>
    <w:p w14:paraId="3693F100" w14:textId="77777777" w:rsidR="00636363" w:rsidRPr="00B30FD6" w:rsidRDefault="00636363" w:rsidP="00636363">
      <w:pPr>
        <w:spacing w:after="120"/>
        <w:rPr>
          <w:rFonts w:asciiTheme="minorHAnsi" w:hAnsiTheme="minorHAnsi" w:cstheme="minorHAnsi"/>
          <w:b/>
          <w:szCs w:val="22"/>
          <w:u w:val="single"/>
        </w:rPr>
      </w:pPr>
      <w:r w:rsidRPr="00B30FD6">
        <w:rPr>
          <w:rFonts w:asciiTheme="minorHAnsi" w:hAnsiTheme="minorHAnsi" w:cstheme="minorHAnsi"/>
          <w:b/>
          <w:szCs w:val="22"/>
          <w:u w:val="single"/>
        </w:rPr>
        <w:t>Staff and Remuneration</w:t>
      </w:r>
    </w:p>
    <w:p w14:paraId="64915155" w14:textId="77777777" w:rsidR="00636363" w:rsidRPr="00B30FD6" w:rsidRDefault="00636363" w:rsidP="00636363">
      <w:pPr>
        <w:numPr>
          <w:ilvl w:val="0"/>
          <w:numId w:val="24"/>
        </w:numPr>
        <w:spacing w:line="276" w:lineRule="auto"/>
        <w:ind w:left="360"/>
        <w:rPr>
          <w:rFonts w:asciiTheme="minorHAnsi" w:hAnsiTheme="minorHAnsi" w:cstheme="minorHAnsi"/>
          <w:color w:val="0000FF" w:themeColor="hyperlink"/>
          <w:szCs w:val="22"/>
          <w:u w:val="single"/>
        </w:rPr>
      </w:pPr>
      <w:r w:rsidRPr="00B30FD6">
        <w:rPr>
          <w:rFonts w:asciiTheme="minorHAnsi" w:hAnsiTheme="minorHAnsi" w:cstheme="minorHAnsi"/>
          <w:szCs w:val="22"/>
        </w:rPr>
        <w:t xml:space="preserve">HM Treasury guidance on senior pay and reward, </w:t>
      </w:r>
      <w:hyperlink r:id="rId48" w:history="1">
        <w:r w:rsidRPr="00B30FD6">
          <w:rPr>
            <w:rStyle w:val="Hyperlink"/>
            <w:rFonts w:asciiTheme="minorHAnsi" w:hAnsiTheme="minorHAnsi" w:cstheme="minorHAnsi"/>
            <w:szCs w:val="22"/>
          </w:rPr>
          <w:t>www.gov.uk/government/publications/senior-civil-service-pay-and-reward</w:t>
        </w:r>
      </w:hyperlink>
    </w:p>
    <w:p w14:paraId="35EA1CE5" w14:textId="77777777" w:rsidR="00636363" w:rsidRPr="00B30FD6" w:rsidRDefault="00636363" w:rsidP="00636363">
      <w:pPr>
        <w:numPr>
          <w:ilvl w:val="0"/>
          <w:numId w:val="24"/>
        </w:numPr>
        <w:spacing w:line="276" w:lineRule="auto"/>
        <w:ind w:left="360"/>
        <w:rPr>
          <w:rFonts w:asciiTheme="minorHAnsi" w:hAnsiTheme="minorHAnsi" w:cstheme="minorHAnsi"/>
          <w:color w:val="0000FF" w:themeColor="hyperlink"/>
          <w:szCs w:val="22"/>
          <w:u w:val="single"/>
        </w:rPr>
      </w:pPr>
      <w:r w:rsidRPr="00B30FD6">
        <w:rPr>
          <w:rFonts w:asciiTheme="minorHAnsi" w:hAnsiTheme="minorHAnsi" w:cstheme="minorHAnsi"/>
          <w:szCs w:val="22"/>
        </w:rPr>
        <w:t xml:space="preserve">Civil Service pay guidance (updated annually), </w:t>
      </w:r>
    </w:p>
    <w:p w14:paraId="7163500F" w14:textId="77777777" w:rsidR="00636363" w:rsidRPr="00B30FD6" w:rsidRDefault="007577D8" w:rsidP="00636363">
      <w:pPr>
        <w:spacing w:line="276" w:lineRule="auto"/>
        <w:ind w:firstLine="360"/>
        <w:rPr>
          <w:rFonts w:asciiTheme="minorHAnsi" w:hAnsiTheme="minorHAnsi" w:cstheme="minorHAnsi"/>
          <w:szCs w:val="22"/>
        </w:rPr>
      </w:pPr>
      <w:hyperlink r:id="rId49" w:history="1">
        <w:r w:rsidR="00636363" w:rsidRPr="00B30FD6">
          <w:rPr>
            <w:rStyle w:val="Hyperlink"/>
            <w:rFonts w:asciiTheme="minorHAnsi" w:hAnsiTheme="minorHAnsi" w:cstheme="minorHAnsi"/>
            <w:szCs w:val="22"/>
          </w:rPr>
          <w:t>www.gov.uk/government/collections/civil-service-pay-guidance</w:t>
        </w:r>
      </w:hyperlink>
      <w:r w:rsidR="00636363" w:rsidRPr="00B30FD6">
        <w:rPr>
          <w:rFonts w:asciiTheme="minorHAnsi" w:hAnsiTheme="minorHAnsi" w:cstheme="minorHAnsi"/>
          <w:szCs w:val="22"/>
        </w:rPr>
        <w:t xml:space="preserve"> </w:t>
      </w:r>
    </w:p>
    <w:p w14:paraId="0A034B9C" w14:textId="77777777" w:rsidR="00636363" w:rsidRPr="00B30FD6" w:rsidRDefault="00636363" w:rsidP="00636363">
      <w:pPr>
        <w:spacing w:line="276" w:lineRule="auto"/>
        <w:ind w:firstLine="360"/>
        <w:rPr>
          <w:rFonts w:asciiTheme="minorHAnsi" w:hAnsiTheme="minorHAnsi" w:cstheme="minorHAnsi"/>
          <w:color w:val="0000FF" w:themeColor="hyperlink"/>
          <w:szCs w:val="22"/>
          <w:u w:val="single"/>
        </w:rPr>
      </w:pPr>
      <w:r w:rsidRPr="00B30FD6">
        <w:rPr>
          <w:rFonts w:asciiTheme="minorHAnsi" w:hAnsiTheme="minorHAnsi" w:cstheme="minorHAnsi"/>
          <w:szCs w:val="22"/>
        </w:rPr>
        <w:t xml:space="preserve">(Note – 2017/18 guidance is </w:t>
      </w:r>
      <w:hyperlink r:id="rId50" w:history="1">
        <w:r w:rsidRPr="00B30FD6">
          <w:rPr>
            <w:rStyle w:val="Hyperlink"/>
            <w:rFonts w:asciiTheme="minorHAnsi" w:hAnsiTheme="minorHAnsi" w:cstheme="minorHAnsi"/>
            <w:szCs w:val="22"/>
          </w:rPr>
          <w:t>here</w:t>
        </w:r>
      </w:hyperlink>
      <w:r w:rsidRPr="00B30FD6">
        <w:rPr>
          <w:rFonts w:asciiTheme="minorHAnsi" w:hAnsiTheme="minorHAnsi" w:cstheme="minorHAnsi"/>
          <w:szCs w:val="22"/>
        </w:rPr>
        <w:t>)</w:t>
      </w:r>
    </w:p>
    <w:p w14:paraId="3B785266" w14:textId="77777777" w:rsidR="00636363" w:rsidRPr="00B30FD6" w:rsidRDefault="00636363" w:rsidP="00636363">
      <w:pPr>
        <w:numPr>
          <w:ilvl w:val="0"/>
          <w:numId w:val="24"/>
        </w:numPr>
        <w:spacing w:line="276" w:lineRule="auto"/>
        <w:ind w:left="360"/>
        <w:rPr>
          <w:rFonts w:asciiTheme="minorHAnsi" w:hAnsiTheme="minorHAnsi" w:cstheme="minorHAnsi"/>
          <w:color w:val="0000FF" w:themeColor="hyperlink"/>
          <w:szCs w:val="22"/>
          <w:u w:val="single"/>
        </w:rPr>
      </w:pPr>
      <w:r w:rsidRPr="00B30FD6">
        <w:rPr>
          <w:rFonts w:asciiTheme="minorHAnsi" w:hAnsiTheme="minorHAnsi" w:cstheme="minorHAnsi"/>
          <w:szCs w:val="22"/>
        </w:rPr>
        <w:t xml:space="preserve">Public sectors pay and terms, </w:t>
      </w:r>
    </w:p>
    <w:p w14:paraId="11FDEBC6" w14:textId="77777777" w:rsidR="00636363" w:rsidRPr="00B30FD6" w:rsidRDefault="007577D8" w:rsidP="00636363">
      <w:pPr>
        <w:spacing w:line="276" w:lineRule="auto"/>
        <w:ind w:left="360"/>
        <w:rPr>
          <w:rFonts w:asciiTheme="minorHAnsi" w:hAnsiTheme="minorHAnsi" w:cstheme="minorHAnsi"/>
          <w:color w:val="0000FF" w:themeColor="hyperlink"/>
          <w:szCs w:val="22"/>
          <w:u w:val="single"/>
        </w:rPr>
      </w:pPr>
      <w:hyperlink r:id="rId51" w:history="1">
        <w:r w:rsidR="00636363" w:rsidRPr="00B30FD6">
          <w:rPr>
            <w:rStyle w:val="Hyperlink"/>
            <w:rFonts w:asciiTheme="minorHAnsi" w:hAnsiTheme="minorHAnsi" w:cstheme="minorHAnsi"/>
            <w:szCs w:val="22"/>
          </w:rPr>
          <w:t>www.gov.uk/government/publications/public-sector-pay-and-terms-guidance-note</w:t>
        </w:r>
      </w:hyperlink>
    </w:p>
    <w:p w14:paraId="554AC0CD" w14:textId="77777777" w:rsidR="00636363" w:rsidRPr="00B30FD6" w:rsidRDefault="00636363" w:rsidP="00636363">
      <w:pPr>
        <w:numPr>
          <w:ilvl w:val="0"/>
          <w:numId w:val="24"/>
        </w:numPr>
        <w:spacing w:line="276" w:lineRule="auto"/>
        <w:ind w:left="360"/>
        <w:rPr>
          <w:rFonts w:asciiTheme="minorHAnsi" w:hAnsiTheme="minorHAnsi" w:cstheme="minorHAnsi"/>
          <w:color w:val="0000FF" w:themeColor="hyperlink"/>
          <w:szCs w:val="22"/>
          <w:u w:val="single"/>
        </w:rPr>
      </w:pPr>
      <w:r w:rsidRPr="00B30FD6">
        <w:rPr>
          <w:rFonts w:asciiTheme="minorHAnsi" w:hAnsiTheme="minorHAnsi" w:cstheme="minorHAnsi"/>
          <w:szCs w:val="22"/>
        </w:rPr>
        <w:lastRenderedPageBreak/>
        <w:t xml:space="preserve">Whistleblowing Guidance and Code of Practice, </w:t>
      </w:r>
      <w:hyperlink r:id="rId52" w:history="1">
        <w:r w:rsidRPr="00B30FD6">
          <w:rPr>
            <w:rStyle w:val="Hyperlink"/>
            <w:rFonts w:asciiTheme="minorHAnsi" w:hAnsiTheme="minorHAnsi" w:cstheme="minorHAnsi"/>
            <w:szCs w:val="22"/>
          </w:rPr>
          <w:t>www.gov.uk/government/publications/whistleblowing-guidance-and-code-of-practice-for-employers</w:t>
        </w:r>
      </w:hyperlink>
    </w:p>
    <w:p w14:paraId="2FD36951" w14:textId="77777777" w:rsidR="00636363" w:rsidRPr="00B30FD6" w:rsidRDefault="00636363" w:rsidP="00636363">
      <w:pPr>
        <w:numPr>
          <w:ilvl w:val="0"/>
          <w:numId w:val="24"/>
        </w:numPr>
        <w:spacing w:line="276" w:lineRule="auto"/>
        <w:ind w:left="360"/>
        <w:rPr>
          <w:rFonts w:asciiTheme="minorHAnsi" w:hAnsiTheme="minorHAnsi" w:cstheme="minorHAnsi"/>
          <w:color w:val="0000FF" w:themeColor="hyperlink"/>
          <w:szCs w:val="22"/>
          <w:u w:val="single"/>
        </w:rPr>
      </w:pPr>
      <w:r w:rsidRPr="00B30FD6">
        <w:rPr>
          <w:rFonts w:asciiTheme="minorHAnsi" w:hAnsiTheme="minorHAnsi" w:cstheme="minorHAnsi"/>
          <w:szCs w:val="22"/>
        </w:rPr>
        <w:t xml:space="preserve">The Equalities Act 2010, </w:t>
      </w:r>
    </w:p>
    <w:p w14:paraId="5C7C1108" w14:textId="77777777" w:rsidR="00636363" w:rsidRPr="00B30FD6" w:rsidRDefault="007577D8" w:rsidP="00636363">
      <w:pPr>
        <w:spacing w:line="276" w:lineRule="auto"/>
        <w:ind w:left="360"/>
        <w:rPr>
          <w:rStyle w:val="Hyperlink"/>
          <w:rFonts w:asciiTheme="minorHAnsi" w:hAnsiTheme="minorHAnsi" w:cstheme="minorHAnsi"/>
          <w:szCs w:val="22"/>
        </w:rPr>
      </w:pPr>
      <w:hyperlink r:id="rId53" w:history="1">
        <w:r w:rsidR="00636363" w:rsidRPr="00B30FD6">
          <w:rPr>
            <w:rStyle w:val="Hyperlink"/>
            <w:rFonts w:asciiTheme="minorHAnsi" w:hAnsiTheme="minorHAnsi" w:cstheme="minorHAnsi"/>
            <w:szCs w:val="22"/>
          </w:rPr>
          <w:t>www.gov.uk/guidance/equality-act-2010-guidance</w:t>
        </w:r>
      </w:hyperlink>
    </w:p>
    <w:p w14:paraId="1EA63A1F" w14:textId="77777777" w:rsidR="00636363" w:rsidRPr="00B30FD6" w:rsidRDefault="00636363" w:rsidP="00636363">
      <w:pPr>
        <w:numPr>
          <w:ilvl w:val="0"/>
          <w:numId w:val="24"/>
        </w:numPr>
        <w:spacing w:line="276" w:lineRule="auto"/>
        <w:ind w:left="284" w:hanging="284"/>
        <w:rPr>
          <w:rFonts w:asciiTheme="minorHAnsi" w:hAnsiTheme="minorHAnsi" w:cstheme="minorHAnsi"/>
          <w:szCs w:val="22"/>
        </w:rPr>
      </w:pPr>
      <w:r w:rsidRPr="00B30FD6">
        <w:rPr>
          <w:rFonts w:asciiTheme="minorHAnsi" w:hAnsiTheme="minorHAnsi" w:cstheme="minorHAnsi"/>
          <w:szCs w:val="22"/>
        </w:rPr>
        <w:t>Civil Service recruitment principles,</w:t>
      </w:r>
    </w:p>
    <w:p w14:paraId="6A108569" w14:textId="77777777" w:rsidR="00636363" w:rsidRPr="00B30FD6" w:rsidRDefault="007577D8" w:rsidP="00636363">
      <w:pPr>
        <w:ind w:left="360"/>
        <w:rPr>
          <w:rFonts w:asciiTheme="minorHAnsi" w:hAnsiTheme="minorHAnsi" w:cstheme="minorHAnsi"/>
          <w:szCs w:val="22"/>
        </w:rPr>
      </w:pPr>
      <w:hyperlink r:id="rId54" w:history="1">
        <w:r w:rsidR="00636363" w:rsidRPr="00B30FD6">
          <w:rPr>
            <w:rStyle w:val="Hyperlink"/>
            <w:rFonts w:asciiTheme="minorHAnsi" w:hAnsiTheme="minorHAnsi" w:cstheme="minorHAnsi"/>
            <w:szCs w:val="22"/>
          </w:rPr>
          <w:t>http://civilservicecommission.independent.gov.uk/civil-service-recruitment/</w:t>
        </w:r>
      </w:hyperlink>
    </w:p>
    <w:p w14:paraId="16DAF84B" w14:textId="77777777" w:rsidR="00636363" w:rsidRPr="00B30FD6" w:rsidRDefault="00636363" w:rsidP="00636363">
      <w:pPr>
        <w:spacing w:line="276" w:lineRule="auto"/>
        <w:ind w:left="360"/>
        <w:rPr>
          <w:rFonts w:asciiTheme="minorHAnsi" w:hAnsiTheme="minorHAnsi" w:cstheme="minorHAnsi"/>
          <w:szCs w:val="22"/>
        </w:rPr>
      </w:pPr>
    </w:p>
    <w:p w14:paraId="69742558" w14:textId="77777777" w:rsidR="00636363" w:rsidRPr="00B30FD6" w:rsidRDefault="00636363" w:rsidP="00636363">
      <w:pPr>
        <w:spacing w:after="120"/>
        <w:rPr>
          <w:rFonts w:asciiTheme="minorHAnsi" w:hAnsiTheme="minorHAnsi" w:cstheme="minorHAnsi"/>
          <w:b/>
          <w:szCs w:val="22"/>
          <w:u w:val="single"/>
        </w:rPr>
      </w:pPr>
      <w:r w:rsidRPr="00B30FD6">
        <w:rPr>
          <w:rFonts w:asciiTheme="minorHAnsi" w:hAnsiTheme="minorHAnsi" w:cstheme="minorHAnsi"/>
          <w:b/>
          <w:szCs w:val="22"/>
          <w:u w:val="single"/>
        </w:rPr>
        <w:t>General</w:t>
      </w:r>
    </w:p>
    <w:p w14:paraId="27C9817A"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Freedom of Information Act guidance and instructions, </w:t>
      </w:r>
      <w:hyperlink r:id="rId55" w:history="1">
        <w:r w:rsidRPr="00B30FD6">
          <w:rPr>
            <w:rStyle w:val="Hyperlink"/>
            <w:rFonts w:asciiTheme="minorHAnsi" w:hAnsiTheme="minorHAnsi" w:cstheme="minorHAnsi"/>
            <w:szCs w:val="22"/>
          </w:rPr>
          <w:t>www.legislation.gov.uk/ukpga/2000/36/contents</w:t>
        </w:r>
      </w:hyperlink>
      <w:r w:rsidRPr="00B30FD6">
        <w:rPr>
          <w:rFonts w:asciiTheme="minorHAnsi" w:hAnsiTheme="minorHAnsi" w:cstheme="minorHAnsi"/>
          <w:szCs w:val="22"/>
        </w:rPr>
        <w:t xml:space="preserve"> </w:t>
      </w:r>
    </w:p>
    <w:p w14:paraId="7878FD5C" w14:textId="77777777" w:rsidR="00636363" w:rsidRPr="00B30FD6" w:rsidRDefault="007577D8" w:rsidP="00636363">
      <w:pPr>
        <w:spacing w:line="276" w:lineRule="auto"/>
        <w:ind w:left="360"/>
        <w:rPr>
          <w:rFonts w:asciiTheme="minorHAnsi" w:hAnsiTheme="minorHAnsi" w:cstheme="minorHAnsi"/>
          <w:szCs w:val="22"/>
        </w:rPr>
      </w:pPr>
      <w:hyperlink r:id="rId56">
        <w:r w:rsidR="00636363" w:rsidRPr="00B30FD6">
          <w:rPr>
            <w:rFonts w:asciiTheme="minorHAnsi" w:hAnsiTheme="minorHAnsi" w:cstheme="minorHAnsi"/>
            <w:color w:val="1155CC"/>
            <w:szCs w:val="22"/>
            <w:u w:val="single"/>
          </w:rPr>
          <w:t>https://ico.org.uk/for-organisations/guide-to-freedom-of-information/</w:t>
        </w:r>
      </w:hyperlink>
    </w:p>
    <w:p w14:paraId="549C9CAB"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The Parliamentary and Health Service Ombudsman’s Principles of Good Administration,</w:t>
      </w:r>
    </w:p>
    <w:p w14:paraId="17333BD8" w14:textId="77777777" w:rsidR="00636363" w:rsidRPr="00B30FD6" w:rsidRDefault="007577D8" w:rsidP="00636363">
      <w:pPr>
        <w:spacing w:line="276" w:lineRule="auto"/>
        <w:ind w:left="360"/>
        <w:rPr>
          <w:rFonts w:asciiTheme="minorHAnsi" w:hAnsiTheme="minorHAnsi" w:cstheme="minorHAnsi"/>
          <w:szCs w:val="22"/>
        </w:rPr>
      </w:pPr>
      <w:hyperlink r:id="rId57" w:history="1">
        <w:r w:rsidR="00636363" w:rsidRPr="00B30FD6">
          <w:rPr>
            <w:rStyle w:val="Hyperlink"/>
            <w:rFonts w:asciiTheme="minorHAnsi" w:hAnsiTheme="minorHAnsi" w:cstheme="minorHAnsi"/>
            <w:szCs w:val="22"/>
          </w:rPr>
          <w:t>https://www.ombudsman.org.uk/about-us/our-principles</w:t>
        </w:r>
      </w:hyperlink>
    </w:p>
    <w:p w14:paraId="238B7A47"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Other relevant instructions and guidance issued by the central Departments (Cabinet Office and HM Treasury). </w:t>
      </w:r>
    </w:p>
    <w:p w14:paraId="38DEC119"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Specific instructions and guidance issued to Partner Organisations by BEIS.</w:t>
      </w:r>
    </w:p>
    <w:p w14:paraId="54A2A49D"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Recommendations made by the Public Accounts Committee, or by other Parliamentary authority, that have been accepted by the Government and relevant to Acas.</w:t>
      </w:r>
    </w:p>
    <w:p w14:paraId="7E91EE47" w14:textId="77777777" w:rsidR="00636363" w:rsidRPr="00B30FD6" w:rsidRDefault="00636363" w:rsidP="00636363">
      <w:pPr>
        <w:spacing w:line="276" w:lineRule="auto"/>
        <w:rPr>
          <w:rFonts w:asciiTheme="minorHAnsi" w:hAnsiTheme="minorHAnsi" w:cstheme="minorHAnsi"/>
          <w:szCs w:val="22"/>
        </w:rPr>
      </w:pPr>
    </w:p>
    <w:p w14:paraId="3F6F126E" w14:textId="77777777" w:rsidR="00636363" w:rsidRPr="00B30FD6" w:rsidRDefault="00636363" w:rsidP="00636363">
      <w:pPr>
        <w:rPr>
          <w:rFonts w:asciiTheme="minorHAnsi" w:hAnsiTheme="minorHAnsi" w:cstheme="minorHAnsi"/>
          <w:b/>
          <w:iCs/>
          <w:szCs w:val="22"/>
        </w:rPr>
      </w:pPr>
      <w:r w:rsidRPr="00B30FD6">
        <w:rPr>
          <w:rFonts w:asciiTheme="minorHAnsi" w:hAnsiTheme="minorHAnsi" w:cstheme="minorHAnsi"/>
          <w:b/>
          <w:iCs/>
          <w:szCs w:val="22"/>
        </w:rPr>
        <w:t>Acas should also be mindful of the following wider public policy priorities and initiatives which are relevant and/or helpful to public bodies in the BEIS Group:</w:t>
      </w:r>
    </w:p>
    <w:p w14:paraId="2322CA86" w14:textId="77777777" w:rsidR="00636363" w:rsidRPr="00B30FD6" w:rsidRDefault="00636363" w:rsidP="00636363">
      <w:pPr>
        <w:rPr>
          <w:rFonts w:asciiTheme="minorHAnsi" w:hAnsiTheme="minorHAnsi" w:cstheme="minorHAnsi"/>
          <w:szCs w:val="22"/>
        </w:rPr>
      </w:pPr>
    </w:p>
    <w:p w14:paraId="08C031E0"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Guidance from the Public Bodies team in Cabinet Office, </w:t>
      </w:r>
    </w:p>
    <w:p w14:paraId="504624E2" w14:textId="77777777" w:rsidR="00636363" w:rsidRPr="00B30FD6" w:rsidRDefault="007577D8" w:rsidP="00636363">
      <w:pPr>
        <w:spacing w:line="276" w:lineRule="auto"/>
        <w:ind w:left="360"/>
        <w:rPr>
          <w:rFonts w:asciiTheme="minorHAnsi" w:hAnsiTheme="minorHAnsi" w:cstheme="minorHAnsi"/>
          <w:b/>
          <w:bCs/>
          <w:szCs w:val="22"/>
        </w:rPr>
      </w:pPr>
      <w:hyperlink r:id="rId58" w:history="1">
        <w:r w:rsidR="00636363" w:rsidRPr="00B30FD6">
          <w:rPr>
            <w:rStyle w:val="Hyperlink"/>
            <w:rFonts w:asciiTheme="minorHAnsi" w:hAnsiTheme="minorHAnsi" w:cstheme="minorHAnsi"/>
            <w:szCs w:val="22"/>
          </w:rPr>
          <w:t>www.gov.uk/government/publications/public-bodies-information-and-guidance</w:t>
        </w:r>
      </w:hyperlink>
    </w:p>
    <w:p w14:paraId="2E01C905"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The Civil Service diversity and inclusion strategy (outlines the ambition, to which Arm’s Length Bodies can contribute), </w:t>
      </w:r>
    </w:p>
    <w:p w14:paraId="15899345" w14:textId="77777777" w:rsidR="00636363" w:rsidRPr="00B30FD6" w:rsidRDefault="007577D8" w:rsidP="00636363">
      <w:pPr>
        <w:spacing w:line="276" w:lineRule="auto"/>
        <w:ind w:left="360"/>
        <w:rPr>
          <w:rFonts w:asciiTheme="minorHAnsi" w:hAnsiTheme="minorHAnsi" w:cstheme="minorHAnsi"/>
          <w:b/>
          <w:bCs/>
          <w:szCs w:val="22"/>
        </w:rPr>
      </w:pPr>
      <w:hyperlink r:id="rId59" w:history="1">
        <w:r w:rsidR="00636363" w:rsidRPr="00B30FD6">
          <w:rPr>
            <w:rStyle w:val="Hyperlink"/>
            <w:rFonts w:asciiTheme="minorHAnsi" w:hAnsiTheme="minorHAnsi" w:cstheme="minorHAnsi"/>
            <w:szCs w:val="22"/>
          </w:rPr>
          <w:t>www.gov.uk/government/publications/a-brilliant-civil-service-becoming-the-uks-most-inclusive-employer</w:t>
        </w:r>
      </w:hyperlink>
    </w:p>
    <w:p w14:paraId="59E3785C"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The Government response to the Taylor review on modern working practices (published by BEIS), </w:t>
      </w:r>
    </w:p>
    <w:p w14:paraId="068D4767" w14:textId="77777777" w:rsidR="00636363" w:rsidRPr="00B30FD6" w:rsidRDefault="007577D8" w:rsidP="00636363">
      <w:pPr>
        <w:spacing w:line="276" w:lineRule="auto"/>
        <w:ind w:left="360"/>
        <w:rPr>
          <w:rFonts w:asciiTheme="minorHAnsi" w:hAnsiTheme="minorHAnsi" w:cstheme="minorHAnsi"/>
          <w:b/>
          <w:bCs/>
          <w:szCs w:val="22"/>
        </w:rPr>
      </w:pPr>
      <w:hyperlink r:id="rId60" w:history="1">
        <w:r w:rsidR="00636363" w:rsidRPr="00B30FD6">
          <w:rPr>
            <w:rStyle w:val="Hyperlink"/>
            <w:rFonts w:asciiTheme="minorHAnsi" w:hAnsiTheme="minorHAnsi" w:cstheme="minorHAnsi"/>
            <w:szCs w:val="22"/>
          </w:rPr>
          <w:t>www.gov.uk/government/publications/government-response-to-the-taylor-review-of-modern-working-practices</w:t>
        </w:r>
      </w:hyperlink>
    </w:p>
    <w:p w14:paraId="74F8F60F"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Guidance produced by the Infrastructure and Projects Authority (IPA) on management of major projects, </w:t>
      </w:r>
    </w:p>
    <w:p w14:paraId="0E048DC5" w14:textId="77777777" w:rsidR="00636363" w:rsidRPr="00B30FD6" w:rsidRDefault="007577D8" w:rsidP="00636363">
      <w:pPr>
        <w:spacing w:line="276" w:lineRule="auto"/>
        <w:ind w:left="360"/>
        <w:rPr>
          <w:rFonts w:asciiTheme="minorHAnsi" w:hAnsiTheme="minorHAnsi" w:cstheme="minorHAnsi"/>
          <w:szCs w:val="22"/>
        </w:rPr>
      </w:pPr>
      <w:hyperlink r:id="rId61" w:history="1">
        <w:r w:rsidR="00636363" w:rsidRPr="00B30FD6">
          <w:rPr>
            <w:rStyle w:val="Hyperlink"/>
            <w:rFonts w:asciiTheme="minorHAnsi" w:hAnsiTheme="minorHAnsi" w:cstheme="minorHAnsi"/>
            <w:szCs w:val="22"/>
          </w:rPr>
          <w:t>www.gov.uk/government/organisations/infrastructure-and-projects-authority</w:t>
        </w:r>
      </w:hyperlink>
    </w:p>
    <w:p w14:paraId="5FBF7CD5"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The Government Digital Service, </w:t>
      </w:r>
    </w:p>
    <w:p w14:paraId="5024CF0B" w14:textId="77777777" w:rsidR="00636363" w:rsidRPr="00B30FD6" w:rsidRDefault="007577D8" w:rsidP="00636363">
      <w:pPr>
        <w:spacing w:line="276" w:lineRule="auto"/>
        <w:ind w:firstLine="360"/>
        <w:rPr>
          <w:rFonts w:asciiTheme="minorHAnsi" w:hAnsiTheme="minorHAnsi" w:cstheme="minorHAnsi"/>
          <w:b/>
          <w:bCs/>
          <w:szCs w:val="22"/>
        </w:rPr>
      </w:pPr>
      <w:hyperlink r:id="rId62" w:history="1">
        <w:r w:rsidR="00636363" w:rsidRPr="00B30FD6">
          <w:rPr>
            <w:rStyle w:val="Hyperlink"/>
            <w:rFonts w:asciiTheme="minorHAnsi" w:hAnsiTheme="minorHAnsi" w:cstheme="minorHAnsi"/>
            <w:szCs w:val="22"/>
          </w:rPr>
          <w:t>www.gov.uk/government/organisations/government-digital-service</w:t>
        </w:r>
      </w:hyperlink>
    </w:p>
    <w:p w14:paraId="2F27C6C4"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t xml:space="preserve">The Government Fraud, Error, Debt and Grant Efficiency function, </w:t>
      </w:r>
    </w:p>
    <w:p w14:paraId="24012B04" w14:textId="77777777" w:rsidR="00636363" w:rsidRPr="00B30FD6" w:rsidRDefault="007577D8" w:rsidP="00636363">
      <w:pPr>
        <w:spacing w:line="276" w:lineRule="auto"/>
        <w:ind w:firstLine="360"/>
        <w:rPr>
          <w:rStyle w:val="Hyperlink"/>
          <w:rFonts w:asciiTheme="minorHAnsi" w:hAnsiTheme="minorHAnsi" w:cstheme="minorHAnsi"/>
          <w:szCs w:val="22"/>
        </w:rPr>
      </w:pPr>
      <w:hyperlink r:id="rId63" w:history="1">
        <w:r w:rsidR="00636363" w:rsidRPr="00B30FD6">
          <w:rPr>
            <w:rStyle w:val="Hyperlink"/>
            <w:rFonts w:asciiTheme="minorHAnsi" w:hAnsiTheme="minorHAnsi" w:cstheme="minorHAnsi"/>
            <w:szCs w:val="22"/>
          </w:rPr>
          <w:t>www.gov.uk/government/collections/fraud-error-debt-and-grants-function</w:t>
        </w:r>
      </w:hyperlink>
    </w:p>
    <w:p w14:paraId="5BDBFBD0" w14:textId="77777777" w:rsidR="00636363" w:rsidRPr="00B30FD6" w:rsidRDefault="007577D8" w:rsidP="00636363">
      <w:pPr>
        <w:spacing w:line="276" w:lineRule="auto"/>
        <w:ind w:firstLine="360"/>
        <w:rPr>
          <w:rFonts w:asciiTheme="minorHAnsi" w:hAnsiTheme="minorHAnsi" w:cstheme="minorHAnsi"/>
          <w:bCs/>
          <w:szCs w:val="22"/>
        </w:rPr>
      </w:pPr>
      <w:hyperlink r:id="rId64" w:history="1">
        <w:r w:rsidR="00636363" w:rsidRPr="00B30FD6">
          <w:rPr>
            <w:rStyle w:val="Hyperlink"/>
            <w:rFonts w:asciiTheme="minorHAnsi" w:hAnsiTheme="minorHAnsi" w:cstheme="minorHAnsi"/>
            <w:bCs/>
            <w:szCs w:val="22"/>
          </w:rPr>
          <w:t>www.gov.uk/government/publications/grants-standards</w:t>
        </w:r>
      </w:hyperlink>
    </w:p>
    <w:p w14:paraId="21583FB8" w14:textId="77777777" w:rsidR="00636363" w:rsidRPr="00B30FD6" w:rsidRDefault="00636363" w:rsidP="00636363">
      <w:pPr>
        <w:numPr>
          <w:ilvl w:val="0"/>
          <w:numId w:val="24"/>
        </w:numPr>
        <w:spacing w:line="276" w:lineRule="auto"/>
        <w:ind w:left="360"/>
        <w:rPr>
          <w:rFonts w:asciiTheme="minorHAnsi" w:hAnsiTheme="minorHAnsi" w:cstheme="minorHAnsi"/>
          <w:szCs w:val="22"/>
        </w:rPr>
      </w:pPr>
      <w:r w:rsidRPr="00B30FD6">
        <w:rPr>
          <w:rFonts w:asciiTheme="minorHAnsi" w:hAnsiTheme="minorHAnsi" w:cstheme="minorHAnsi"/>
          <w:szCs w:val="22"/>
        </w:rPr>
        <w:t xml:space="preserve">Code of Practice for Official Statistics (although UKRI is not a producer of official statistics, the code may nevertheless be a useful guide) </w:t>
      </w:r>
    </w:p>
    <w:p w14:paraId="51913190" w14:textId="77777777" w:rsidR="00636363" w:rsidRPr="00B30FD6" w:rsidRDefault="007577D8" w:rsidP="00636363">
      <w:pPr>
        <w:spacing w:line="276" w:lineRule="auto"/>
        <w:ind w:firstLine="360"/>
        <w:rPr>
          <w:rFonts w:asciiTheme="minorHAnsi" w:hAnsiTheme="minorHAnsi" w:cstheme="minorHAnsi"/>
          <w:szCs w:val="22"/>
        </w:rPr>
      </w:pPr>
      <w:hyperlink r:id="rId65" w:history="1">
        <w:r w:rsidR="00636363" w:rsidRPr="00B30FD6">
          <w:rPr>
            <w:rStyle w:val="Hyperlink"/>
            <w:rFonts w:asciiTheme="minorHAnsi" w:hAnsiTheme="minorHAnsi" w:cstheme="minorHAnsi"/>
            <w:szCs w:val="22"/>
          </w:rPr>
          <w:t>www.statisticsauthority.gov.uk/code-of-practice/</w:t>
        </w:r>
      </w:hyperlink>
    </w:p>
    <w:p w14:paraId="4A27323C" w14:textId="77777777" w:rsidR="00636363" w:rsidRPr="00B30FD6" w:rsidRDefault="00636363" w:rsidP="00636363">
      <w:pPr>
        <w:numPr>
          <w:ilvl w:val="0"/>
          <w:numId w:val="24"/>
        </w:numPr>
        <w:spacing w:line="276" w:lineRule="auto"/>
        <w:ind w:left="360"/>
        <w:rPr>
          <w:rFonts w:asciiTheme="minorHAnsi" w:hAnsiTheme="minorHAnsi" w:cstheme="minorHAnsi"/>
          <w:b/>
          <w:bCs/>
          <w:szCs w:val="22"/>
        </w:rPr>
      </w:pPr>
      <w:r w:rsidRPr="00B30FD6">
        <w:rPr>
          <w:rFonts w:asciiTheme="minorHAnsi" w:hAnsiTheme="minorHAnsi" w:cstheme="minorHAnsi"/>
          <w:szCs w:val="22"/>
        </w:rPr>
        <w:lastRenderedPageBreak/>
        <w:t>Production of Accounting Officer System Statements (AOSS are produced by departments with input from Partner Organisations)</w:t>
      </w:r>
    </w:p>
    <w:p w14:paraId="5CBF083A" w14:textId="77777777" w:rsidR="00636363" w:rsidRPr="00B30FD6" w:rsidRDefault="007577D8" w:rsidP="00636363">
      <w:pPr>
        <w:spacing w:line="276" w:lineRule="auto"/>
        <w:ind w:firstLine="360"/>
        <w:rPr>
          <w:rFonts w:asciiTheme="minorHAnsi" w:hAnsiTheme="minorHAnsi" w:cstheme="minorHAnsi"/>
          <w:b/>
          <w:bCs/>
          <w:szCs w:val="22"/>
        </w:rPr>
      </w:pPr>
      <w:hyperlink r:id="rId66" w:history="1">
        <w:r w:rsidR="00636363" w:rsidRPr="00B30FD6">
          <w:rPr>
            <w:rStyle w:val="Hyperlink"/>
            <w:rFonts w:asciiTheme="minorHAnsi" w:hAnsiTheme="minorHAnsi" w:cstheme="minorHAnsi"/>
            <w:szCs w:val="22"/>
          </w:rPr>
          <w:t>www.gov.uk/government/publications/accounting-officer-system-statements</w:t>
        </w:r>
      </w:hyperlink>
      <w:r w:rsidR="00636363" w:rsidRPr="00B30FD6">
        <w:rPr>
          <w:rFonts w:asciiTheme="minorHAnsi" w:hAnsiTheme="minorHAnsi" w:cstheme="minorHAnsi"/>
          <w:szCs w:val="22"/>
        </w:rPr>
        <w:t>.</w:t>
      </w:r>
    </w:p>
    <w:p w14:paraId="27AB9082" w14:textId="77777777" w:rsidR="00636363" w:rsidRPr="00BD62E1" w:rsidRDefault="00636363" w:rsidP="00636363">
      <w:pPr>
        <w:spacing w:line="276" w:lineRule="auto"/>
        <w:ind w:left="360"/>
        <w:rPr>
          <w:rFonts w:asciiTheme="minorHAnsi" w:hAnsiTheme="minorHAnsi" w:cstheme="minorHAnsi"/>
          <w:b/>
          <w:bCs/>
          <w:sz w:val="24"/>
        </w:rPr>
      </w:pPr>
    </w:p>
    <w:p w14:paraId="7BD3933B" w14:textId="77777777" w:rsidR="00636363" w:rsidRPr="00BD62E1" w:rsidRDefault="00636363" w:rsidP="00636363">
      <w:pPr>
        <w:spacing w:line="276" w:lineRule="auto"/>
        <w:rPr>
          <w:rFonts w:asciiTheme="minorHAnsi" w:hAnsiTheme="minorHAnsi" w:cstheme="minorHAnsi"/>
        </w:rPr>
      </w:pPr>
    </w:p>
    <w:p w14:paraId="7EC42DA0" w14:textId="77777777" w:rsidR="00636363" w:rsidRPr="00BD62E1" w:rsidRDefault="00636363" w:rsidP="00636363">
      <w:pPr>
        <w:rPr>
          <w:rFonts w:asciiTheme="minorHAnsi" w:hAnsiTheme="minorHAnsi" w:cstheme="minorHAnsi"/>
          <w:sz w:val="24"/>
        </w:rPr>
      </w:pPr>
    </w:p>
    <w:p w14:paraId="4717423E" w14:textId="77777777" w:rsidR="00636363" w:rsidRPr="00BD62E1" w:rsidRDefault="00636363" w:rsidP="00636363">
      <w:pPr>
        <w:pStyle w:val="Default"/>
        <w:rPr>
          <w:rFonts w:asciiTheme="minorHAnsi" w:hAnsiTheme="minorHAnsi" w:cstheme="minorHAnsi"/>
          <w:b/>
          <w:bCs/>
          <w:sz w:val="20"/>
          <w:szCs w:val="20"/>
        </w:rPr>
      </w:pPr>
    </w:p>
    <w:p w14:paraId="62552CBF" w14:textId="77777777" w:rsidR="00636363" w:rsidRPr="00BD62E1" w:rsidRDefault="00636363" w:rsidP="00636363">
      <w:pPr>
        <w:pStyle w:val="Default"/>
        <w:rPr>
          <w:rFonts w:asciiTheme="minorHAnsi" w:hAnsiTheme="minorHAnsi" w:cstheme="minorHAnsi"/>
          <w:b/>
          <w:bCs/>
          <w:sz w:val="20"/>
          <w:szCs w:val="20"/>
        </w:rPr>
      </w:pPr>
    </w:p>
    <w:p w14:paraId="78A28EA0" w14:textId="77777777" w:rsidR="00636363" w:rsidRPr="00BD62E1" w:rsidRDefault="00636363" w:rsidP="00636363">
      <w:pPr>
        <w:pStyle w:val="Default"/>
        <w:rPr>
          <w:rFonts w:asciiTheme="minorHAnsi" w:hAnsiTheme="minorHAnsi" w:cstheme="minorHAnsi"/>
          <w:b/>
          <w:bCs/>
          <w:sz w:val="20"/>
          <w:szCs w:val="20"/>
        </w:rPr>
      </w:pPr>
    </w:p>
    <w:p w14:paraId="0F4677E7" w14:textId="77777777" w:rsidR="00636363" w:rsidRPr="00BD62E1" w:rsidRDefault="00636363" w:rsidP="00636363">
      <w:pPr>
        <w:pStyle w:val="Default"/>
        <w:rPr>
          <w:rFonts w:asciiTheme="minorHAnsi" w:hAnsiTheme="minorHAnsi" w:cstheme="minorHAnsi"/>
          <w:b/>
          <w:bCs/>
          <w:sz w:val="20"/>
          <w:szCs w:val="20"/>
        </w:rPr>
      </w:pPr>
    </w:p>
    <w:p w14:paraId="1D72A26D" w14:textId="77777777" w:rsidR="00636363" w:rsidRPr="00BD62E1" w:rsidRDefault="00636363" w:rsidP="00636363">
      <w:pPr>
        <w:pStyle w:val="Default"/>
        <w:rPr>
          <w:rFonts w:asciiTheme="minorHAnsi" w:hAnsiTheme="minorHAnsi" w:cstheme="minorHAnsi"/>
          <w:b/>
          <w:bCs/>
          <w:sz w:val="20"/>
          <w:szCs w:val="20"/>
        </w:rPr>
      </w:pPr>
    </w:p>
    <w:p w14:paraId="51CDEA57" w14:textId="77777777" w:rsidR="00636363" w:rsidRPr="00BD62E1" w:rsidRDefault="00636363" w:rsidP="00636363">
      <w:pPr>
        <w:pStyle w:val="Default"/>
        <w:rPr>
          <w:rFonts w:asciiTheme="minorHAnsi" w:hAnsiTheme="minorHAnsi" w:cstheme="minorHAnsi"/>
          <w:b/>
          <w:bCs/>
          <w:sz w:val="20"/>
          <w:szCs w:val="20"/>
        </w:rPr>
      </w:pPr>
    </w:p>
    <w:p w14:paraId="63A3F507" w14:textId="77777777" w:rsidR="00636363" w:rsidRPr="00BD62E1" w:rsidRDefault="00636363" w:rsidP="00636363">
      <w:pPr>
        <w:pStyle w:val="Default"/>
        <w:rPr>
          <w:rFonts w:asciiTheme="minorHAnsi" w:hAnsiTheme="minorHAnsi" w:cstheme="minorHAnsi"/>
          <w:b/>
          <w:bCs/>
          <w:sz w:val="20"/>
          <w:szCs w:val="20"/>
        </w:rPr>
      </w:pPr>
    </w:p>
    <w:p w14:paraId="23FBFD30" w14:textId="77777777" w:rsidR="00636363" w:rsidRPr="00BD62E1" w:rsidRDefault="00636363" w:rsidP="00636363">
      <w:pPr>
        <w:pStyle w:val="Default"/>
        <w:rPr>
          <w:rFonts w:asciiTheme="minorHAnsi" w:hAnsiTheme="minorHAnsi" w:cstheme="minorHAnsi"/>
          <w:b/>
          <w:bCs/>
          <w:sz w:val="20"/>
          <w:szCs w:val="20"/>
        </w:rPr>
      </w:pPr>
    </w:p>
    <w:p w14:paraId="152CE6A4" w14:textId="77777777" w:rsidR="00636363" w:rsidRPr="00BD62E1" w:rsidRDefault="00636363" w:rsidP="00636363">
      <w:pPr>
        <w:pStyle w:val="Default"/>
        <w:rPr>
          <w:rFonts w:asciiTheme="minorHAnsi" w:hAnsiTheme="minorHAnsi" w:cstheme="minorHAnsi"/>
          <w:b/>
          <w:bCs/>
          <w:sz w:val="20"/>
          <w:szCs w:val="20"/>
        </w:rPr>
      </w:pPr>
    </w:p>
    <w:p w14:paraId="7698F100" w14:textId="77777777" w:rsidR="00636363" w:rsidRPr="00BD62E1" w:rsidRDefault="00636363" w:rsidP="00636363">
      <w:pPr>
        <w:pStyle w:val="Default"/>
        <w:rPr>
          <w:rFonts w:asciiTheme="minorHAnsi" w:hAnsiTheme="minorHAnsi" w:cstheme="minorHAnsi"/>
          <w:b/>
          <w:bCs/>
          <w:sz w:val="20"/>
          <w:szCs w:val="20"/>
        </w:rPr>
      </w:pPr>
    </w:p>
    <w:p w14:paraId="64627B84" w14:textId="77777777" w:rsidR="00636363" w:rsidRPr="00BD62E1" w:rsidRDefault="00636363" w:rsidP="00636363">
      <w:pPr>
        <w:pStyle w:val="Default"/>
        <w:rPr>
          <w:rFonts w:asciiTheme="minorHAnsi" w:hAnsiTheme="minorHAnsi" w:cstheme="minorHAnsi"/>
          <w:b/>
          <w:bCs/>
          <w:sz w:val="20"/>
          <w:szCs w:val="20"/>
        </w:rPr>
      </w:pPr>
    </w:p>
    <w:p w14:paraId="31297429" w14:textId="77777777" w:rsidR="00636363" w:rsidRPr="00BD62E1" w:rsidRDefault="00636363" w:rsidP="00636363">
      <w:pPr>
        <w:pStyle w:val="Default"/>
        <w:rPr>
          <w:rFonts w:asciiTheme="minorHAnsi" w:hAnsiTheme="minorHAnsi" w:cstheme="minorHAnsi"/>
          <w:b/>
          <w:bCs/>
          <w:sz w:val="20"/>
          <w:szCs w:val="20"/>
        </w:rPr>
      </w:pPr>
    </w:p>
    <w:p w14:paraId="1E5A1061" w14:textId="77777777" w:rsidR="00636363" w:rsidRPr="00BD62E1" w:rsidRDefault="00636363" w:rsidP="00636363">
      <w:pPr>
        <w:pStyle w:val="Default"/>
        <w:rPr>
          <w:rFonts w:asciiTheme="minorHAnsi" w:hAnsiTheme="minorHAnsi" w:cstheme="minorHAnsi"/>
          <w:b/>
          <w:bCs/>
          <w:sz w:val="20"/>
          <w:szCs w:val="20"/>
        </w:rPr>
      </w:pPr>
    </w:p>
    <w:p w14:paraId="003317A8" w14:textId="77777777" w:rsidR="00636363" w:rsidRPr="00BD62E1" w:rsidRDefault="00636363" w:rsidP="00636363">
      <w:pPr>
        <w:pStyle w:val="Default"/>
        <w:rPr>
          <w:rFonts w:asciiTheme="minorHAnsi" w:hAnsiTheme="minorHAnsi" w:cstheme="minorHAnsi"/>
          <w:b/>
          <w:bCs/>
          <w:sz w:val="20"/>
          <w:szCs w:val="20"/>
        </w:rPr>
      </w:pPr>
    </w:p>
    <w:p w14:paraId="431F4745" w14:textId="77777777" w:rsidR="00636363" w:rsidRPr="00BD62E1" w:rsidRDefault="00636363" w:rsidP="00636363">
      <w:pPr>
        <w:pStyle w:val="Default"/>
        <w:rPr>
          <w:rFonts w:asciiTheme="minorHAnsi" w:hAnsiTheme="minorHAnsi" w:cstheme="minorHAnsi"/>
          <w:b/>
          <w:bCs/>
          <w:sz w:val="20"/>
          <w:szCs w:val="20"/>
        </w:rPr>
      </w:pPr>
    </w:p>
    <w:p w14:paraId="21FE0799" w14:textId="77777777" w:rsidR="00636363" w:rsidRPr="00BD62E1" w:rsidRDefault="00636363" w:rsidP="00636363">
      <w:pPr>
        <w:pStyle w:val="Default"/>
        <w:rPr>
          <w:rFonts w:asciiTheme="minorHAnsi" w:hAnsiTheme="minorHAnsi" w:cstheme="minorHAnsi"/>
          <w:b/>
          <w:bCs/>
          <w:sz w:val="20"/>
          <w:szCs w:val="20"/>
        </w:rPr>
      </w:pPr>
    </w:p>
    <w:p w14:paraId="29763F2B" w14:textId="77777777" w:rsidR="00636363" w:rsidRPr="00BD62E1" w:rsidRDefault="00636363" w:rsidP="00636363">
      <w:pPr>
        <w:pStyle w:val="Default"/>
        <w:rPr>
          <w:rFonts w:asciiTheme="minorHAnsi" w:hAnsiTheme="minorHAnsi" w:cstheme="minorHAnsi"/>
          <w:b/>
          <w:bCs/>
          <w:sz w:val="20"/>
          <w:szCs w:val="20"/>
        </w:rPr>
      </w:pPr>
    </w:p>
    <w:p w14:paraId="38620C25" w14:textId="77777777" w:rsidR="00636363" w:rsidRPr="00BD62E1" w:rsidRDefault="00636363" w:rsidP="00636363">
      <w:pPr>
        <w:pStyle w:val="Default"/>
        <w:rPr>
          <w:rFonts w:asciiTheme="minorHAnsi" w:hAnsiTheme="minorHAnsi" w:cstheme="minorHAnsi"/>
          <w:b/>
          <w:bCs/>
          <w:sz w:val="20"/>
          <w:szCs w:val="20"/>
        </w:rPr>
      </w:pPr>
    </w:p>
    <w:p w14:paraId="2478B1C6" w14:textId="77777777" w:rsidR="00636363" w:rsidRPr="00BD62E1" w:rsidRDefault="00636363" w:rsidP="00636363">
      <w:pPr>
        <w:pStyle w:val="Default"/>
        <w:rPr>
          <w:rFonts w:asciiTheme="minorHAnsi" w:hAnsiTheme="minorHAnsi" w:cstheme="minorHAnsi"/>
          <w:b/>
          <w:bCs/>
          <w:sz w:val="20"/>
          <w:szCs w:val="20"/>
        </w:rPr>
      </w:pPr>
    </w:p>
    <w:p w14:paraId="4548B399" w14:textId="77777777" w:rsidR="00636363" w:rsidRPr="00BD62E1" w:rsidRDefault="00636363" w:rsidP="00636363">
      <w:pPr>
        <w:pStyle w:val="Default"/>
        <w:rPr>
          <w:rFonts w:asciiTheme="minorHAnsi" w:hAnsiTheme="minorHAnsi" w:cstheme="minorHAnsi"/>
          <w:b/>
          <w:bCs/>
          <w:sz w:val="20"/>
          <w:szCs w:val="20"/>
        </w:rPr>
      </w:pPr>
    </w:p>
    <w:p w14:paraId="5E6611D2" w14:textId="77777777" w:rsidR="00CA2855" w:rsidRPr="00BD62E1" w:rsidRDefault="00CA2855" w:rsidP="00CA2855">
      <w:pPr>
        <w:pStyle w:val="Default"/>
        <w:rPr>
          <w:rFonts w:asciiTheme="minorHAnsi" w:hAnsiTheme="minorHAnsi" w:cstheme="minorHAnsi"/>
          <w:b/>
          <w:bCs/>
          <w:sz w:val="20"/>
          <w:szCs w:val="20"/>
        </w:rPr>
      </w:pPr>
    </w:p>
    <w:sectPr w:rsidR="00CA2855" w:rsidRPr="00BD62E1" w:rsidSect="009B4E67">
      <w:footerReference w:type="even" r:id="rId67"/>
      <w:footerReference w:type="default" r:id="rId68"/>
      <w:footnotePr>
        <w:numRestart w:val="eachSect"/>
      </w:footnotePr>
      <w:pgSz w:w="11907" w:h="16839" w:code="9"/>
      <w:pgMar w:top="1417" w:right="1984" w:bottom="1134" w:left="198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93E4" w14:textId="77777777" w:rsidR="00552A21" w:rsidRDefault="00552A21">
      <w:r>
        <w:separator/>
      </w:r>
    </w:p>
  </w:endnote>
  <w:endnote w:type="continuationSeparator" w:id="0">
    <w:p w14:paraId="40DC838C" w14:textId="77777777" w:rsidR="00552A21" w:rsidRDefault="00552A21">
      <w:r>
        <w:continuationSeparator/>
      </w:r>
    </w:p>
  </w:endnote>
  <w:endnote w:type="continuationNotice" w:id="1">
    <w:p w14:paraId="70428089" w14:textId="77777777" w:rsidR="00552A21" w:rsidRDefault="0055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altName w:val="Calibri"/>
    <w:charset w:val="00"/>
    <w:family w:val="swiss"/>
    <w:pitch w:val="variable"/>
    <w:sig w:usb0="800000AF" w:usb1="1000204A" w:usb2="00000000" w:usb3="00000000" w:csb0="00000011" w:csb1="00000000"/>
  </w:font>
  <w:font w:name="Humnst777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319F7D1E" w:rsidR="00CF7B95" w:rsidRPr="000F2820" w:rsidRDefault="00CF7B95"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99290948"/>
      <w:docPartObj>
        <w:docPartGallery w:val="Page Numbers (Bottom of Page)"/>
        <w:docPartUnique/>
      </w:docPartObj>
    </w:sdtPr>
    <w:sdtEndPr>
      <w:rPr>
        <w:noProof/>
      </w:rPr>
    </w:sdtEndPr>
    <w:sdtContent>
      <w:p w14:paraId="201491EB" w14:textId="1828E65C" w:rsidR="00346741" w:rsidRDefault="00346741" w:rsidP="00346741">
        <w:pPr>
          <w:pStyle w:val="Footer"/>
          <w:framePr w:wrap="around"/>
        </w:pPr>
        <w:r>
          <w:rPr>
            <w:noProof w:val="0"/>
          </w:rPr>
          <w:fldChar w:fldCharType="begin"/>
        </w:r>
        <w:r>
          <w:instrText xml:space="preserve"> PAGE   \* MERGEFORMAT </w:instrText>
        </w:r>
        <w:r>
          <w:rPr>
            <w:noProof w:val="0"/>
          </w:rPr>
          <w:fldChar w:fldCharType="separate"/>
        </w:r>
        <w:r>
          <w:t>2</w:t>
        </w:r>
        <w:r>
          <w:fldChar w:fldCharType="end"/>
        </w:r>
      </w:p>
    </w:sdtContent>
  </w:sdt>
  <w:p w14:paraId="43A82396" w14:textId="77777777" w:rsidR="00CF7B95" w:rsidRDefault="00CF7B95" w:rsidP="00556AC3">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2F4C" w14:textId="77777777" w:rsidR="00552A21" w:rsidRDefault="00552A21">
      <w:r>
        <w:separator/>
      </w:r>
    </w:p>
  </w:footnote>
  <w:footnote w:type="continuationSeparator" w:id="0">
    <w:p w14:paraId="24B501B9" w14:textId="77777777" w:rsidR="00552A21" w:rsidRDefault="00552A21">
      <w:r>
        <w:continuationSeparator/>
      </w:r>
    </w:p>
  </w:footnote>
  <w:footnote w:type="continuationNotice" w:id="1">
    <w:p w14:paraId="2F428782" w14:textId="77777777" w:rsidR="00552A21" w:rsidRDefault="00552A21"/>
  </w:footnote>
  <w:footnote w:id="2">
    <w:p w14:paraId="71ED7E95" w14:textId="77777777" w:rsidR="00165ED7" w:rsidRPr="005C1C4C" w:rsidRDefault="00165ED7" w:rsidP="005C1C4C">
      <w:pPr>
        <w:pStyle w:val="FootnoteText"/>
      </w:pPr>
      <w:r w:rsidRPr="005C1C4C">
        <w:rPr>
          <w:rStyle w:val="FootnoteReference"/>
          <w:sz w:val="16"/>
        </w:rPr>
        <w:footnoteRef/>
      </w:r>
      <w:r w:rsidRPr="005C1C4C">
        <w:t xml:space="preserve"> </w:t>
      </w:r>
      <w:hyperlink r:id="rId1" w:history="1">
        <w:r w:rsidRPr="005C1C4C">
          <w:rPr>
            <w:rStyle w:val="Hyperlink"/>
          </w:rPr>
          <w:t>https://www.acas.org.uk/</w:t>
        </w:r>
      </w:hyperlink>
    </w:p>
  </w:footnote>
  <w:footnote w:id="3">
    <w:p w14:paraId="23847F40" w14:textId="77777777" w:rsidR="00705C5A" w:rsidRPr="005C1C4C" w:rsidRDefault="00705C5A" w:rsidP="005C1C4C">
      <w:pPr>
        <w:pStyle w:val="FootnoteText"/>
      </w:pPr>
      <w:r w:rsidRPr="005C1C4C">
        <w:rPr>
          <w:rStyle w:val="FootnoteReference"/>
          <w:sz w:val="16"/>
        </w:rPr>
        <w:footnoteRef/>
      </w:r>
      <w:r w:rsidRPr="005C1C4C">
        <w:t xml:space="preserve"> </w:t>
      </w:r>
      <w:hyperlink r:id="rId2" w:history="1">
        <w:r w:rsidRPr="005C1C4C">
          <w:rPr>
            <w:rStyle w:val="Hyperlink"/>
          </w:rPr>
          <w:t>https://www.legislation.gov.uk/functions-of-acas</w:t>
        </w:r>
      </w:hyperlink>
    </w:p>
    <w:p w14:paraId="2D127465" w14:textId="77777777" w:rsidR="00705C5A" w:rsidRDefault="00705C5A" w:rsidP="005C1C4C">
      <w:pPr>
        <w:pStyle w:val="FootnoteText"/>
      </w:pPr>
    </w:p>
  </w:footnote>
  <w:footnote w:id="4">
    <w:p w14:paraId="07842260" w14:textId="77777777" w:rsidR="00D813E4" w:rsidRPr="005C1C4C" w:rsidRDefault="00D813E4" w:rsidP="005C1C4C">
      <w:pPr>
        <w:pStyle w:val="FootnoteText"/>
      </w:pPr>
      <w:r w:rsidRPr="005C1C4C">
        <w:rPr>
          <w:rStyle w:val="FootnoteReference"/>
          <w:sz w:val="16"/>
        </w:rPr>
        <w:footnoteRef/>
      </w:r>
      <w:r w:rsidRPr="005C1C4C">
        <w:t xml:space="preserve"> </w:t>
      </w:r>
      <w:hyperlink r:id="rId3" w:history="1">
        <w:r w:rsidRPr="005C1C4C">
          <w:rPr>
            <w:rStyle w:val="Hyperlink"/>
          </w:rPr>
          <w:t>www.acas.org.uk</w:t>
        </w:r>
      </w:hyperlink>
    </w:p>
  </w:footnote>
  <w:footnote w:id="5">
    <w:p w14:paraId="3E457DC9" w14:textId="77777777" w:rsidR="00FE5B10" w:rsidRPr="005C1C4C" w:rsidRDefault="00FE5B10" w:rsidP="00FE5B10">
      <w:pPr>
        <w:ind w:left="360"/>
        <w:rPr>
          <w:rFonts w:asciiTheme="minorHAnsi" w:hAnsiTheme="minorHAnsi" w:cstheme="minorHAnsi"/>
          <w:sz w:val="16"/>
          <w:szCs w:val="16"/>
        </w:rPr>
      </w:pPr>
      <w:r w:rsidRPr="005C1C4C">
        <w:rPr>
          <w:rStyle w:val="FootnoteReference"/>
          <w:rFonts w:asciiTheme="minorHAnsi" w:hAnsiTheme="minorHAnsi" w:cstheme="minorHAnsi"/>
          <w:sz w:val="16"/>
          <w:szCs w:val="16"/>
        </w:rPr>
        <w:footnoteRef/>
      </w:r>
      <w:r w:rsidRPr="005C1C4C">
        <w:rPr>
          <w:rFonts w:asciiTheme="minorHAnsi" w:hAnsiTheme="minorHAnsi" w:cstheme="minorHAnsi"/>
          <w:sz w:val="16"/>
          <w:szCs w:val="16"/>
        </w:rPr>
        <w:t xml:space="preserve"> </w:t>
      </w:r>
      <w:hyperlink r:id="rId4" w:history="1">
        <w:r w:rsidRPr="005C1C4C">
          <w:rPr>
            <w:rStyle w:val="Hyperlink"/>
            <w:rFonts w:asciiTheme="minorHAnsi" w:hAnsiTheme="minorHAnsi" w:cstheme="minorHAnsi"/>
            <w:sz w:val="16"/>
            <w:szCs w:val="16"/>
          </w:rPr>
          <w:t>http://civilservicecommission.independent.gov.uk/civil-service-recruitment/</w:t>
        </w:r>
      </w:hyperlink>
    </w:p>
    <w:p w14:paraId="0AF7562C" w14:textId="77777777" w:rsidR="00FE5B10" w:rsidRDefault="00FE5B10" w:rsidP="005C1C4C">
      <w:pPr>
        <w:pStyle w:val="FootnoteText"/>
      </w:pPr>
    </w:p>
  </w:footnote>
  <w:footnote w:id="6">
    <w:p w14:paraId="12F2DA59" w14:textId="77777777" w:rsidR="008A21E8" w:rsidRPr="005C1C4C" w:rsidRDefault="008A21E8" w:rsidP="005C1C4C">
      <w:pPr>
        <w:pStyle w:val="FootnoteText"/>
      </w:pPr>
      <w:r w:rsidRPr="005C1C4C">
        <w:rPr>
          <w:rStyle w:val="FootnoteReference"/>
          <w:sz w:val="16"/>
        </w:rPr>
        <w:footnoteRef/>
      </w:r>
      <w:r w:rsidRPr="005C1C4C">
        <w:t xml:space="preserve"> </w:t>
      </w:r>
      <w:hyperlink r:id="rId5" w:history="1">
        <w:r w:rsidRPr="005C1C4C">
          <w:rPr>
            <w:rStyle w:val="Hyperlink"/>
          </w:rPr>
          <w:t>https://www.gov.uk/government/collections/functional-standards</w:t>
        </w:r>
      </w:hyperlink>
    </w:p>
  </w:footnote>
  <w:footnote w:id="7">
    <w:p w14:paraId="6CDC28FC" w14:textId="77777777" w:rsidR="00283DF6" w:rsidRPr="005C1C4C" w:rsidRDefault="00283DF6" w:rsidP="00283DF6">
      <w:pPr>
        <w:rPr>
          <w:rFonts w:asciiTheme="minorHAnsi" w:hAnsiTheme="minorHAnsi" w:cstheme="minorHAnsi"/>
          <w:sz w:val="16"/>
          <w:szCs w:val="16"/>
          <w:highlight w:val="lightGray"/>
        </w:rPr>
      </w:pPr>
      <w:r w:rsidRPr="005C1C4C">
        <w:rPr>
          <w:rStyle w:val="FootnoteReference"/>
          <w:rFonts w:asciiTheme="minorHAnsi" w:hAnsiTheme="minorHAnsi" w:cstheme="minorHAnsi"/>
          <w:sz w:val="16"/>
          <w:szCs w:val="16"/>
        </w:rPr>
        <w:footnoteRef/>
      </w:r>
      <w:r w:rsidRPr="005C1C4C">
        <w:rPr>
          <w:rFonts w:asciiTheme="minorHAnsi" w:hAnsiTheme="minorHAnsi" w:cstheme="minorHAnsi"/>
          <w:sz w:val="16"/>
          <w:szCs w:val="16"/>
        </w:rPr>
        <w:t xml:space="preserve"> </w:t>
      </w:r>
      <w:hyperlink r:id="rId6" w:history="1">
        <w:r w:rsidRPr="005C1C4C">
          <w:rPr>
            <w:rStyle w:val="Hyperlink"/>
            <w:rFonts w:asciiTheme="minorHAnsi" w:hAnsiTheme="minorHAnsi" w:cstheme="minorHAnsi"/>
            <w:sz w:val="16"/>
            <w:szCs w:val="16"/>
          </w:rPr>
          <w:t>http://civilservicecommission.independent.gov.uk/civil-service-recruitment/</w:t>
        </w:r>
      </w:hyperlink>
    </w:p>
    <w:p w14:paraId="551D29F5" w14:textId="77777777" w:rsidR="00283DF6" w:rsidRDefault="00283DF6" w:rsidP="005C1C4C">
      <w:pPr>
        <w:pStyle w:val="FootnoteText"/>
      </w:pPr>
    </w:p>
  </w:footnote>
  <w:footnote w:id="8">
    <w:p w14:paraId="5E8AC47C" w14:textId="7386C00E" w:rsidR="00E470F0" w:rsidRDefault="006519DE" w:rsidP="005C1C4C">
      <w:pPr>
        <w:pStyle w:val="FootnoteText"/>
      </w:pPr>
      <w:r>
        <w:rPr>
          <w:rStyle w:val="FootnoteReference"/>
        </w:rPr>
        <w:footnoteRef/>
      </w:r>
      <w:r>
        <w:t xml:space="preserve"> </w:t>
      </w:r>
      <w:hyperlink r:id="rId7" w:history="1">
        <w:r w:rsidR="00E470F0" w:rsidRPr="00632397">
          <w:rPr>
            <w:rStyle w:val="Hyperlink"/>
          </w:rPr>
          <w:t>https://www.ombudsman.org.uk/about-us/our-principles/principles-good-complaint-handling</w:t>
        </w:r>
      </w:hyperlink>
    </w:p>
  </w:footnote>
  <w:footnote w:id="9">
    <w:p w14:paraId="33E6DC34" w14:textId="77777777" w:rsidR="00734B38" w:rsidRDefault="00734B38" w:rsidP="005C1C4C">
      <w:pPr>
        <w:pStyle w:val="FootnoteText"/>
      </w:pPr>
      <w:r>
        <w:rPr>
          <w:rStyle w:val="FootnoteReference"/>
        </w:rPr>
        <w:footnoteRef/>
      </w:r>
      <w:r>
        <w:t xml:space="preserve"> </w:t>
      </w:r>
      <w:hyperlink r:id="rId8" w:history="1">
        <w:r>
          <w:rPr>
            <w:rStyle w:val="Hyperlink"/>
          </w:rPr>
          <w:t>https://www.legislation.gov.uk/ukpga/1992/52/section/247</w:t>
        </w:r>
      </w:hyperlink>
    </w:p>
  </w:footnote>
  <w:footnote w:id="10">
    <w:p w14:paraId="7B2244DD" w14:textId="77777777" w:rsidR="00AF2E87" w:rsidRDefault="00AF2E87" w:rsidP="005C1C4C">
      <w:pPr>
        <w:pStyle w:val="FootnoteText"/>
      </w:pPr>
      <w:r>
        <w:rPr>
          <w:rStyle w:val="FootnoteReference"/>
        </w:rPr>
        <w:footnoteRef/>
      </w:r>
      <w:r>
        <w:t xml:space="preserve"> </w:t>
      </w:r>
      <w:hyperlink r:id="rId9" w:history="1">
        <w:r w:rsidRPr="00FE08CB">
          <w:rPr>
            <w:rStyle w:val="Hyperlink"/>
          </w:rPr>
          <w:t>www.acas.org.uk</w:t>
        </w:r>
      </w:hyperlink>
    </w:p>
  </w:footnote>
  <w:footnote w:id="11">
    <w:p w14:paraId="4EFE4C41" w14:textId="77777777" w:rsidR="006559BB" w:rsidRPr="00E4741A" w:rsidRDefault="006559BB" w:rsidP="005C1C4C">
      <w:pPr>
        <w:pStyle w:val="FootnoteText"/>
      </w:pPr>
      <w:r w:rsidRPr="00E4741A">
        <w:rPr>
          <w:rStyle w:val="FootnoteReference"/>
          <w:sz w:val="16"/>
        </w:rPr>
        <w:footnoteRef/>
      </w:r>
      <w:r w:rsidRPr="00E4741A">
        <w:t xml:space="preserve"> </w:t>
      </w:r>
      <w:hyperlink r:id="rId10" w:history="1">
        <w:r w:rsidRPr="00E4741A">
          <w:rPr>
            <w:rStyle w:val="Hyperlink"/>
          </w:rPr>
          <w:t>www.gov.uk/government/publications/governance-code-for-public-appointments</w:t>
        </w:r>
      </w:hyperlink>
    </w:p>
  </w:footnote>
  <w:footnote w:id="12">
    <w:p w14:paraId="0CC04A75" w14:textId="77777777" w:rsidR="006559BB" w:rsidRDefault="006559BB" w:rsidP="005C1C4C">
      <w:pPr>
        <w:pStyle w:val="FootnoteText"/>
      </w:pPr>
      <w:r w:rsidRPr="00E4741A">
        <w:rPr>
          <w:rStyle w:val="FootnoteReference"/>
          <w:sz w:val="16"/>
        </w:rPr>
        <w:footnoteRef/>
      </w:r>
      <w:r w:rsidRPr="00E4741A">
        <w:t xml:space="preserve"> </w:t>
      </w:r>
      <w:hyperlink r:id="rId11" w:history="1">
        <w:r w:rsidRPr="00E4741A">
          <w:rPr>
            <w:rStyle w:val="Hyperlink"/>
          </w:rPr>
          <w:t>www.acas.org.uk</w:t>
        </w:r>
      </w:hyperlink>
    </w:p>
  </w:footnote>
  <w:footnote w:id="13">
    <w:p w14:paraId="697DAA04" w14:textId="77777777" w:rsidR="00722802" w:rsidRPr="00B41297" w:rsidRDefault="00722802" w:rsidP="005C1C4C">
      <w:pPr>
        <w:pStyle w:val="FootnoteText"/>
      </w:pPr>
      <w:r w:rsidRPr="00B41297">
        <w:rPr>
          <w:rStyle w:val="FootnoteReference"/>
          <w:sz w:val="16"/>
        </w:rPr>
        <w:footnoteRef/>
      </w:r>
      <w:r w:rsidRPr="00B41297">
        <w:t xml:space="preserve"> </w:t>
      </w:r>
      <w:hyperlink r:id="rId12" w:history="1">
        <w:r w:rsidRPr="006664D5">
          <w:rPr>
            <w:rStyle w:val="Hyperlink"/>
          </w:rPr>
          <w:t>https://www.gov.uk/government/publications/code-of-conduct-for-board-members-of-public-bodies</w:t>
        </w:r>
      </w:hyperlink>
    </w:p>
  </w:footnote>
  <w:footnote w:id="14">
    <w:p w14:paraId="14F05969" w14:textId="77777777" w:rsidR="00722802" w:rsidRDefault="00722802" w:rsidP="005C1C4C">
      <w:pPr>
        <w:pStyle w:val="FootnoteText"/>
      </w:pPr>
      <w:r w:rsidRPr="00B41297">
        <w:rPr>
          <w:rStyle w:val="FootnoteReference"/>
          <w:sz w:val="16"/>
        </w:rPr>
        <w:footnoteRef/>
      </w:r>
      <w:r w:rsidRPr="00B41297">
        <w:t xml:space="preserve"> </w:t>
      </w:r>
      <w:hyperlink r:id="rId13" w:history="1">
        <w:r w:rsidRPr="006664D5">
          <w:rPr>
            <w:rStyle w:val="Hyperlink"/>
          </w:rPr>
          <w:t>https://www.gov.uk/government/publications/the-7-principles-of-public-life</w:t>
        </w:r>
      </w:hyperlink>
    </w:p>
    <w:p w14:paraId="63A2D195" w14:textId="77777777" w:rsidR="00722802" w:rsidRDefault="00722802" w:rsidP="005C1C4C">
      <w:pPr>
        <w:pStyle w:val="FootnoteText"/>
      </w:pPr>
    </w:p>
  </w:footnote>
  <w:footnote w:id="15">
    <w:p w14:paraId="7631A044" w14:textId="77777777" w:rsidR="00673FB0" w:rsidRDefault="00673FB0" w:rsidP="005C1C4C">
      <w:pPr>
        <w:pStyle w:val="FootnoteText"/>
      </w:pPr>
      <w:r>
        <w:rPr>
          <w:rStyle w:val="FootnoteReference"/>
        </w:rPr>
        <w:footnoteRef/>
      </w:r>
      <w:r>
        <w:t xml:space="preserve"> </w:t>
      </w:r>
      <w:hyperlink r:id="rId14" w:history="1">
        <w:r w:rsidRPr="006664D5">
          <w:rPr>
            <w:rStyle w:val="Hyperlink"/>
          </w:rPr>
          <w:t>https://www.gov.uk/government/publications/public-bodies-non-executive-director-principles/12-principles-of-governance-for-all-public-body-neds</w:t>
        </w:r>
      </w:hyperlink>
    </w:p>
    <w:p w14:paraId="68DE540D" w14:textId="77777777" w:rsidR="00673FB0" w:rsidRDefault="00673FB0" w:rsidP="005C1C4C">
      <w:pPr>
        <w:pStyle w:val="FootnoteText"/>
      </w:pPr>
    </w:p>
  </w:footnote>
  <w:footnote w:id="16">
    <w:p w14:paraId="4913231C" w14:textId="77777777" w:rsidR="00035772" w:rsidRPr="005C1C4C" w:rsidRDefault="00035772" w:rsidP="005C1C4C">
      <w:pPr>
        <w:pStyle w:val="FootnoteText"/>
        <w:rPr>
          <w:lang w:eastAsia="en-US"/>
        </w:rPr>
      </w:pPr>
      <w:r w:rsidRPr="005C1C4C">
        <w:rPr>
          <w:rStyle w:val="FootnoteReference"/>
          <w:sz w:val="16"/>
        </w:rPr>
        <w:footnoteRef/>
      </w:r>
      <w:r w:rsidRPr="005C1C4C">
        <w:t xml:space="preserve">  </w:t>
      </w:r>
      <w:hyperlink r:id="rId15" w:history="1">
        <w:r w:rsidRPr="005C1C4C">
          <w:rPr>
            <w:rStyle w:val="Hyperlink"/>
          </w:rPr>
          <w:t>https://www.gov.uk/government/publications/commercial-operating-standards-for-government</w:t>
        </w:r>
      </w:hyperlink>
    </w:p>
  </w:footnote>
  <w:footnote w:id="17">
    <w:p w14:paraId="7E36C794" w14:textId="77777777" w:rsidR="00035772" w:rsidRPr="005C1C4C" w:rsidRDefault="00035772" w:rsidP="005C1C4C">
      <w:pPr>
        <w:pStyle w:val="FootnoteText"/>
      </w:pPr>
      <w:r w:rsidRPr="005C1C4C">
        <w:rPr>
          <w:rStyle w:val="FootnoteReference"/>
          <w:sz w:val="16"/>
        </w:rPr>
        <w:footnoteRef/>
      </w:r>
      <w:r w:rsidRPr="005C1C4C">
        <w:t xml:space="preserve"> </w:t>
      </w:r>
      <w:hyperlink r:id="rId16" w:history="1">
        <w:r w:rsidRPr="005C1C4C">
          <w:rPr>
            <w:rStyle w:val="Hyperlink"/>
          </w:rPr>
          <w:t>https://www.gov.uk/government/publications/grants-standards</w:t>
        </w:r>
      </w:hyperlink>
    </w:p>
  </w:footnote>
  <w:footnote w:id="18">
    <w:p w14:paraId="3F3197F2" w14:textId="77777777" w:rsidR="00F750BC" w:rsidRDefault="00F750BC" w:rsidP="005C1C4C">
      <w:pPr>
        <w:pStyle w:val="FootnoteText"/>
      </w:pPr>
      <w:r w:rsidRPr="005C1C4C">
        <w:rPr>
          <w:rStyle w:val="FootnoteReference"/>
          <w:sz w:val="16"/>
        </w:rPr>
        <w:footnoteRef/>
      </w:r>
      <w:r w:rsidRPr="005C1C4C">
        <w:t xml:space="preserve"> </w:t>
      </w:r>
      <w:hyperlink r:id="rId17" w:history="1">
        <w:r w:rsidRPr="005C1C4C">
          <w:rPr>
            <w:rStyle w:val="Hyperlink"/>
          </w:rPr>
          <w:t>http://www.hm-treasury.gov.uk/orange_book.htm</w:t>
        </w:r>
      </w:hyperlink>
    </w:p>
  </w:footnote>
  <w:footnote w:id="19">
    <w:p w14:paraId="7C8A9908" w14:textId="77777777" w:rsidR="006275FA" w:rsidRDefault="006275FA" w:rsidP="005C1C4C">
      <w:pPr>
        <w:pStyle w:val="FootnoteText"/>
      </w:pPr>
      <w:r>
        <w:rPr>
          <w:rStyle w:val="FootnoteReference"/>
        </w:rPr>
        <w:footnoteRef/>
      </w:r>
      <w:r>
        <w:t xml:space="preserve"> </w:t>
      </w:r>
      <w:hyperlink r:id="rId18" w:history="1">
        <w:r w:rsidRPr="006664D5">
          <w:rPr>
            <w:rStyle w:val="Hyperlink"/>
          </w:rPr>
          <w:t>https://www.gov.uk/government/publications/government-functional-standard-govs-013-counter-fraud</w:t>
        </w:r>
      </w:hyperlink>
    </w:p>
    <w:p w14:paraId="6C1DCC01" w14:textId="77777777" w:rsidR="006275FA" w:rsidRDefault="006275FA" w:rsidP="005C1C4C">
      <w:pPr>
        <w:pStyle w:val="FootnoteText"/>
      </w:pPr>
    </w:p>
  </w:footnote>
  <w:footnote w:id="20">
    <w:p w14:paraId="30F9750F" w14:textId="77777777" w:rsidR="001E3FCC" w:rsidRPr="005C1C4C" w:rsidRDefault="001E3FCC" w:rsidP="005C1C4C">
      <w:pPr>
        <w:pStyle w:val="FootnoteText"/>
        <w:rPr>
          <w:color w:val="0000FF"/>
        </w:rPr>
      </w:pPr>
      <w:r w:rsidRPr="005C1C4C">
        <w:rPr>
          <w:rStyle w:val="FootnoteReference"/>
          <w:color w:val="0000FF"/>
          <w:sz w:val="16"/>
        </w:rPr>
        <w:footnoteRef/>
      </w:r>
      <w:hyperlink r:id="rId19" w:tgtFrame="_blank" w:tooltip="https://www.gov.uk/government/publications/public-bodies-review-programme" w:history="1">
        <w:r w:rsidRPr="005C1C4C">
          <w:rPr>
            <w:rStyle w:val="Hyperlink"/>
            <w:shd w:val="clear" w:color="auto" w:fill="FFFFFF"/>
          </w:rPr>
          <w:t>https://www.gov.uk/government/publications/public-bodies-review-programme</w:t>
        </w:r>
      </w:hyperlink>
    </w:p>
  </w:footnote>
  <w:footnote w:id="21">
    <w:p w14:paraId="48C86D9F" w14:textId="77777777" w:rsidR="000E21C5" w:rsidRPr="005C1C4C" w:rsidRDefault="000E21C5" w:rsidP="005C1C4C">
      <w:pPr>
        <w:pStyle w:val="FootnoteText"/>
        <w:rPr>
          <w:color w:val="0000FF"/>
        </w:rPr>
      </w:pPr>
      <w:r w:rsidRPr="005C1C4C">
        <w:rPr>
          <w:rStyle w:val="FootnoteReference"/>
          <w:color w:val="0000FF"/>
          <w:sz w:val="16"/>
        </w:rPr>
        <w:footnoteRef/>
      </w:r>
      <w:r w:rsidRPr="005C1C4C">
        <w:rPr>
          <w:color w:val="0000FF"/>
        </w:rPr>
        <w:t xml:space="preserve"> </w:t>
      </w:r>
      <w:hyperlink r:id="rId20" w:history="1">
        <w:r w:rsidRPr="005C1C4C">
          <w:rPr>
            <w:rStyle w:val="Hyperlink"/>
          </w:rPr>
          <w:t>https://www.gov.uk/government/publications/civil-servants-terms-and-conditions</w:t>
        </w:r>
      </w:hyperlink>
    </w:p>
  </w:footnote>
  <w:footnote w:id="22">
    <w:p w14:paraId="0DD22121" w14:textId="77777777" w:rsidR="00A63AB8" w:rsidRPr="005C1C4C" w:rsidRDefault="00A63AB8" w:rsidP="005C1C4C">
      <w:pPr>
        <w:pStyle w:val="FootnoteText"/>
        <w:rPr>
          <w:color w:val="0000FF"/>
        </w:rPr>
      </w:pPr>
      <w:r w:rsidRPr="005C1C4C">
        <w:rPr>
          <w:rStyle w:val="FootnoteReference"/>
          <w:color w:val="0000FF"/>
          <w:sz w:val="16"/>
        </w:rPr>
        <w:footnoteRef/>
      </w:r>
      <w:r w:rsidRPr="005C1C4C">
        <w:rPr>
          <w:color w:val="0000FF"/>
        </w:rPr>
        <w:t xml:space="preserve"> </w:t>
      </w:r>
      <w:hyperlink r:id="rId21" w:history="1">
        <w:r w:rsidRPr="005C1C4C">
          <w:rPr>
            <w:rStyle w:val="Hyperlink"/>
          </w:rPr>
          <w:t>https://www.gov.uk/government/publications/senior-civil-service-pay-and-reward</w:t>
        </w:r>
      </w:hyperlink>
    </w:p>
  </w:footnote>
  <w:footnote w:id="23">
    <w:p w14:paraId="514DA23D" w14:textId="77777777" w:rsidR="00A63AB8" w:rsidRPr="005C1C4C" w:rsidRDefault="00A63AB8" w:rsidP="005C1C4C">
      <w:pPr>
        <w:pStyle w:val="FootnoteText"/>
        <w:rPr>
          <w:color w:val="0000FF"/>
        </w:rPr>
      </w:pPr>
      <w:r w:rsidRPr="005C1C4C">
        <w:rPr>
          <w:rStyle w:val="FootnoteReference"/>
          <w:color w:val="0000FF"/>
          <w:sz w:val="16"/>
        </w:rPr>
        <w:footnoteRef/>
      </w:r>
      <w:r w:rsidRPr="005C1C4C">
        <w:rPr>
          <w:color w:val="0000FF"/>
        </w:rPr>
        <w:t xml:space="preserve"> </w:t>
      </w:r>
      <w:hyperlink r:id="rId22" w:history="1">
        <w:r w:rsidRPr="005C1C4C">
          <w:rPr>
            <w:rStyle w:val="Hyperlink"/>
          </w:rPr>
          <w:t>https://www.gov.uk/government/publications/public-sector-pay-and-terms-guidance-note</w:t>
        </w:r>
      </w:hyperlink>
    </w:p>
    <w:p w14:paraId="2A55E14B" w14:textId="77777777" w:rsidR="00A63AB8" w:rsidRDefault="00A63AB8" w:rsidP="005C1C4C">
      <w:pPr>
        <w:pStyle w:val="FootnoteText"/>
      </w:pPr>
    </w:p>
  </w:footnote>
  <w:footnote w:id="24">
    <w:p w14:paraId="632C2DD6" w14:textId="77777777" w:rsidR="00221BE7" w:rsidRDefault="00221BE7" w:rsidP="005C1C4C">
      <w:pPr>
        <w:pStyle w:val="FootnoteText"/>
      </w:pPr>
      <w:r>
        <w:rPr>
          <w:rStyle w:val="FootnoteReference"/>
        </w:rPr>
        <w:footnoteRef/>
      </w:r>
      <w:r>
        <w:t xml:space="preserve"> </w:t>
      </w:r>
      <w:hyperlink r:id="rId23" w:history="1">
        <w:r w:rsidRPr="005A3545">
          <w:rPr>
            <w:rStyle w:val="Hyperlink"/>
          </w:rPr>
          <w:t>https://www.gov.uk/government/publications/government-financial-reporting-manual-2020-21</w:t>
        </w:r>
      </w:hyperlink>
      <w:r>
        <w:t xml:space="preserve">. </w:t>
      </w:r>
    </w:p>
  </w:footnote>
  <w:footnote w:id="25">
    <w:p w14:paraId="59951704" w14:textId="77777777" w:rsidR="00DA5258" w:rsidRDefault="00DA5258" w:rsidP="005C1C4C">
      <w:pPr>
        <w:pStyle w:val="FootnoteText"/>
      </w:pPr>
      <w:r>
        <w:rPr>
          <w:rStyle w:val="FootnoteReference"/>
        </w:rPr>
        <w:footnoteRef/>
      </w:r>
      <w:r>
        <w:t xml:space="preserve"> </w:t>
      </w:r>
      <w:hyperlink r:id="rId24" w:history="1">
        <w:r w:rsidRPr="0091679B">
          <w:rPr>
            <w:rStyle w:val="Hyperlink"/>
          </w:rPr>
          <w:t>https://www.gov.uk/government/publications/public-sector-internal-audit-standards</w:t>
        </w:r>
      </w:hyperlink>
    </w:p>
  </w:footnote>
  <w:footnote w:id="26">
    <w:p w14:paraId="1D62495B" w14:textId="77777777" w:rsidR="00492E48" w:rsidRDefault="00492E48" w:rsidP="005C1C4C">
      <w:pPr>
        <w:pStyle w:val="FootnoteText"/>
      </w:pPr>
      <w:r>
        <w:rPr>
          <w:rStyle w:val="FootnoteReference"/>
        </w:rPr>
        <w:footnoteRef/>
      </w:r>
      <w:hyperlink r:id="rId25" w:history="1">
        <w:r w:rsidRPr="006664D5">
          <w:rPr>
            <w:rStyle w:val="Hyperlink"/>
          </w:rPr>
          <w:t>https://assets.publishing.service.gov.uk/government/uploads/system/uploads/attachment_data/file/690952/Public_Bodies_-_a_guide_for_departments_-_chapter_10.pdf</w:t>
        </w:r>
      </w:hyperlink>
    </w:p>
    <w:p w14:paraId="5EA4F9A7" w14:textId="77777777" w:rsidR="00492E48" w:rsidRDefault="00492E48" w:rsidP="005C1C4C">
      <w:pPr>
        <w:pStyle w:val="FootnoteText"/>
      </w:pPr>
    </w:p>
  </w:footnote>
</w:footnotes>
</file>

<file path=word/intelligence2.xml><?xml version="1.0" encoding="utf-8"?>
<int2:intelligence xmlns:int2="http://schemas.microsoft.com/office/intelligence/2020/intelligence" xmlns:oel="http://schemas.microsoft.com/office/2019/extlst">
  <int2:observations>
    <int2:textHash int2:hashCode="jf+rJqVlrR1FG/" int2:id="4spx4OpE">
      <int2:state int2:value="Rejected" int2:type="LegacyProofing"/>
    </int2:textHash>
    <int2:textHash int2:hashCode="hq1Jwh9RgTVmlB" int2:id="6BmzeTMJ">
      <int2:state int2:value="Rejected" int2:type="LegacyProofing"/>
    </int2:textHash>
    <int2:textHash int2:hashCode="+pOqN1ZKhZqaJe" int2:id="DKJ1kpcy">
      <int2:state int2:value="Rejected" int2:type="LegacyProofing"/>
    </int2:textHash>
    <int2:textHash int2:hashCode="HEXtz+T4PyFSoL" int2:id="RlkzPwop">
      <int2:state int2:value="Rejected" int2:type="LegacyProofing"/>
    </int2:textHash>
    <int2:textHash int2:hashCode="5XDRCdvPuC+WfK" int2:id="Yk4mfnqA">
      <int2:state int2:value="Rejected" int2:type="LegacyProofing"/>
    </int2:textHash>
    <int2:textHash int2:hashCode="QRzTRe2PnPjF0T" int2:id="euDj272o">
      <int2:state int2:value="Rejected" int2:type="LegacyProofing"/>
    </int2:textHash>
    <int2:textHash int2:hashCode="JgtY6hJIkityHB" int2:id="jCbr2heE">
      <int2:state int2:value="Rejected" int2:type="LegacyProofing"/>
    </int2:textHash>
    <int2:textHash int2:hashCode="uMWlah6SoXLKCn" int2:id="jUD8OJsT">
      <int2:state int2:value="Rejected" int2:type="LegacyProofing"/>
    </int2:textHash>
    <int2:textHash int2:hashCode="m/C6mGJeQTWOW1" int2:id="jmws4t5A">
      <int2:state int2:value="Rejected" int2:type="LegacyProofing"/>
    </int2:textHash>
    <int2:textHash int2:hashCode="K9X7Xd4L2h5wl4" int2:id="layOtO1P">
      <int2:state int2:value="Rejected" int2:type="LegacyProofing"/>
    </int2:textHash>
    <int2:textHash int2:hashCode="9J9tDk9mM3jh2t" int2:id="rssza3g3">
      <int2:state int2:value="Rejected" int2:type="LegacyProofing"/>
    </int2:textHash>
    <int2:textHash int2:hashCode="aG+z44WpgrTp0l" int2:id="xh6sfkoI">
      <int2:state int2:value="Rejected" int2:type="LegacyProofing"/>
    </int2:textHash>
    <int2:textHash int2:hashCode="ibp3p9vECz0eg5" int2:id="yR3TfB5m">
      <int2:state int2:value="Rejected" int2:type="LegacyProofing"/>
    </int2:textHash>
    <int2:bookmark int2:bookmarkName="_Int_biTmx7Wm" int2:invalidationBookmarkName="" int2:hashCode="EGuUYWWqQJSo6O" int2:id="i0QUf5N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9332FB"/>
    <w:multiLevelType w:val="hybridMultilevel"/>
    <w:tmpl w:val="FDA65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EE5F06"/>
    <w:multiLevelType w:val="hybridMultilevel"/>
    <w:tmpl w:val="6F14C7F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 w15:restartNumberingAfterBreak="0">
    <w:nsid w:val="03C95444"/>
    <w:multiLevelType w:val="hybridMultilevel"/>
    <w:tmpl w:val="E8687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D000F5"/>
    <w:multiLevelType w:val="hybridMultilevel"/>
    <w:tmpl w:val="DE8C4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AC7827"/>
    <w:multiLevelType w:val="multilevel"/>
    <w:tmpl w:val="95E4CF8C"/>
    <w:lvl w:ilvl="0">
      <w:start w:val="1"/>
      <w:numFmt w:val="decimal"/>
      <w:pStyle w:val="Heading2"/>
      <w:lvlText w:val="%1."/>
      <w:lvlJc w:val="left"/>
      <w:pPr>
        <w:ind w:left="3240" w:hanging="360"/>
      </w:pPr>
      <w:rPr>
        <w:rFonts w:hint="default"/>
        <w:sz w:val="28"/>
        <w:szCs w:val="28"/>
      </w:rPr>
    </w:lvl>
    <w:lvl w:ilvl="1">
      <w:start w:val="1"/>
      <w:numFmt w:val="decimal"/>
      <w:lvlText w:val="%1.%2."/>
      <w:lvlJc w:val="left"/>
      <w:pPr>
        <w:ind w:left="546" w:hanging="360"/>
      </w:pPr>
      <w:rPr>
        <w:rFonts w:hint="default"/>
        <w:b/>
        <w:bCs/>
      </w:rPr>
    </w:lvl>
    <w:lvl w:ilvl="2">
      <w:start w:val="1"/>
      <w:numFmt w:val="decimal"/>
      <w:lvlText w:val="%1.%2.%3."/>
      <w:lvlJc w:val="left"/>
      <w:pPr>
        <w:ind w:left="1190" w:hanging="720"/>
      </w:pPr>
      <w:rPr>
        <w:rFonts w:hint="default"/>
      </w:rPr>
    </w:lvl>
    <w:lvl w:ilvl="3">
      <w:start w:val="1"/>
      <w:numFmt w:val="decimal"/>
      <w:lvlText w:val="%1.%2.%3.%4."/>
      <w:lvlJc w:val="left"/>
      <w:pPr>
        <w:ind w:left="1474" w:hanging="720"/>
      </w:pPr>
      <w:rPr>
        <w:rFonts w:hint="default"/>
      </w:rPr>
    </w:lvl>
    <w:lvl w:ilvl="4">
      <w:start w:val="1"/>
      <w:numFmt w:val="decimal"/>
      <w:lvlText w:val="%1.%2.%3.%4.%5."/>
      <w:lvlJc w:val="left"/>
      <w:pPr>
        <w:ind w:left="2118" w:hanging="1080"/>
      </w:pPr>
      <w:rPr>
        <w:rFonts w:hint="default"/>
      </w:rPr>
    </w:lvl>
    <w:lvl w:ilvl="5">
      <w:start w:val="1"/>
      <w:numFmt w:val="decimal"/>
      <w:lvlText w:val="%1.%2.%3.%4.%5.%6."/>
      <w:lvlJc w:val="left"/>
      <w:pPr>
        <w:ind w:left="2402" w:hanging="1080"/>
      </w:pPr>
      <w:rPr>
        <w:rFonts w:hint="default"/>
      </w:rPr>
    </w:lvl>
    <w:lvl w:ilvl="6">
      <w:start w:val="1"/>
      <w:numFmt w:val="decimal"/>
      <w:lvlText w:val="%1.%2.%3.%4.%5.%6.%7."/>
      <w:lvlJc w:val="left"/>
      <w:pPr>
        <w:ind w:left="3046"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74" w:hanging="1800"/>
      </w:pPr>
      <w:rPr>
        <w:rFonts w:hint="default"/>
      </w:rPr>
    </w:lvl>
  </w:abstractNum>
  <w:abstractNum w:abstractNumId="10" w15:restartNumberingAfterBreak="0">
    <w:nsid w:val="085262E2"/>
    <w:multiLevelType w:val="hybridMultilevel"/>
    <w:tmpl w:val="85DA65D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1"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0DAD4FA3"/>
    <w:multiLevelType w:val="hybridMultilevel"/>
    <w:tmpl w:val="D36A3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976B40"/>
    <w:multiLevelType w:val="hybridMultilevel"/>
    <w:tmpl w:val="6C383C0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7"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9"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21"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2697F55"/>
    <w:multiLevelType w:val="hybridMultilevel"/>
    <w:tmpl w:val="89E45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5656FA4"/>
    <w:multiLevelType w:val="hybridMultilevel"/>
    <w:tmpl w:val="661E1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8D31A40"/>
    <w:multiLevelType w:val="hybridMultilevel"/>
    <w:tmpl w:val="9ECECA1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4" w:hanging="360"/>
      </w:pPr>
      <w:rPr>
        <w:rFonts w:ascii="Courier New" w:hAnsi="Courier New" w:cs="Courier New" w:hint="default"/>
      </w:rPr>
    </w:lvl>
    <w:lvl w:ilvl="2" w:tplc="FFFFFFFF" w:tentative="1">
      <w:start w:val="1"/>
      <w:numFmt w:val="bullet"/>
      <w:lvlText w:val=""/>
      <w:lvlJc w:val="left"/>
      <w:pPr>
        <w:ind w:left="2164" w:hanging="360"/>
      </w:pPr>
      <w:rPr>
        <w:rFonts w:ascii="Wingdings" w:hAnsi="Wingdings" w:hint="default"/>
      </w:rPr>
    </w:lvl>
    <w:lvl w:ilvl="3" w:tplc="FFFFFFFF" w:tentative="1">
      <w:start w:val="1"/>
      <w:numFmt w:val="bullet"/>
      <w:lvlText w:val=""/>
      <w:lvlJc w:val="left"/>
      <w:pPr>
        <w:ind w:left="2884" w:hanging="360"/>
      </w:pPr>
      <w:rPr>
        <w:rFonts w:ascii="Symbol" w:hAnsi="Symbol" w:hint="default"/>
      </w:rPr>
    </w:lvl>
    <w:lvl w:ilvl="4" w:tplc="FFFFFFFF" w:tentative="1">
      <w:start w:val="1"/>
      <w:numFmt w:val="bullet"/>
      <w:lvlText w:val="o"/>
      <w:lvlJc w:val="left"/>
      <w:pPr>
        <w:ind w:left="3604" w:hanging="360"/>
      </w:pPr>
      <w:rPr>
        <w:rFonts w:ascii="Courier New" w:hAnsi="Courier New" w:cs="Courier New" w:hint="default"/>
      </w:rPr>
    </w:lvl>
    <w:lvl w:ilvl="5" w:tplc="FFFFFFFF" w:tentative="1">
      <w:start w:val="1"/>
      <w:numFmt w:val="bullet"/>
      <w:lvlText w:val=""/>
      <w:lvlJc w:val="left"/>
      <w:pPr>
        <w:ind w:left="4324" w:hanging="360"/>
      </w:pPr>
      <w:rPr>
        <w:rFonts w:ascii="Wingdings" w:hAnsi="Wingdings" w:hint="default"/>
      </w:rPr>
    </w:lvl>
    <w:lvl w:ilvl="6" w:tplc="FFFFFFFF" w:tentative="1">
      <w:start w:val="1"/>
      <w:numFmt w:val="bullet"/>
      <w:lvlText w:val=""/>
      <w:lvlJc w:val="left"/>
      <w:pPr>
        <w:ind w:left="5044" w:hanging="360"/>
      </w:pPr>
      <w:rPr>
        <w:rFonts w:ascii="Symbol" w:hAnsi="Symbol" w:hint="default"/>
      </w:rPr>
    </w:lvl>
    <w:lvl w:ilvl="7" w:tplc="FFFFFFFF" w:tentative="1">
      <w:start w:val="1"/>
      <w:numFmt w:val="bullet"/>
      <w:lvlText w:val="o"/>
      <w:lvlJc w:val="left"/>
      <w:pPr>
        <w:ind w:left="5764" w:hanging="360"/>
      </w:pPr>
      <w:rPr>
        <w:rFonts w:ascii="Courier New" w:hAnsi="Courier New" w:cs="Courier New" w:hint="default"/>
      </w:rPr>
    </w:lvl>
    <w:lvl w:ilvl="8" w:tplc="FFFFFFFF" w:tentative="1">
      <w:start w:val="1"/>
      <w:numFmt w:val="bullet"/>
      <w:lvlText w:val=""/>
      <w:lvlJc w:val="left"/>
      <w:pPr>
        <w:ind w:left="6484" w:hanging="360"/>
      </w:pPr>
      <w:rPr>
        <w:rFonts w:ascii="Wingdings" w:hAnsi="Wingdings" w:hint="default"/>
      </w:rPr>
    </w:lvl>
  </w:abstractNum>
  <w:abstractNum w:abstractNumId="2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FA06A02"/>
    <w:multiLevelType w:val="hybridMultilevel"/>
    <w:tmpl w:val="602E3BFC"/>
    <w:lvl w:ilvl="0" w:tplc="E92E4966">
      <w:start w:val="1"/>
      <w:numFmt w:val="bullet"/>
      <w:pStyle w:val="FWKBullet"/>
      <w:lvlText w:val=""/>
      <w:lvlJc w:val="left"/>
      <w:pPr>
        <w:ind w:left="1080" w:hanging="360"/>
      </w:pPr>
      <w:rPr>
        <w:rFonts w:ascii="Symbol" w:hAnsi="Symbol" w:hint="default"/>
        <w:spacing w:val="-1"/>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70081D"/>
    <w:multiLevelType w:val="hybridMultilevel"/>
    <w:tmpl w:val="E6A867D4"/>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8"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4F33E89"/>
    <w:multiLevelType w:val="hybridMultilevel"/>
    <w:tmpl w:val="862A9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45"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F1154DC"/>
    <w:multiLevelType w:val="multilevel"/>
    <w:tmpl w:val="522A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9"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2506CE8"/>
    <w:multiLevelType w:val="multilevel"/>
    <w:tmpl w:val="B65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3410467"/>
    <w:multiLevelType w:val="hybridMultilevel"/>
    <w:tmpl w:val="475C26CA"/>
    <w:lvl w:ilvl="0" w:tplc="08090001">
      <w:start w:val="1"/>
      <w:numFmt w:val="bullet"/>
      <w:lvlText w:val=""/>
      <w:lvlJc w:val="left"/>
      <w:pPr>
        <w:ind w:left="1264" w:hanging="360"/>
      </w:pPr>
      <w:rPr>
        <w:rFonts w:ascii="Symbol" w:hAnsi="Symbol"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53"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69E13D5"/>
    <w:multiLevelType w:val="hybridMultilevel"/>
    <w:tmpl w:val="D354EB7E"/>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55" w15:restartNumberingAfterBreak="0">
    <w:nsid w:val="36C84384"/>
    <w:multiLevelType w:val="hybridMultilevel"/>
    <w:tmpl w:val="FBC2E980"/>
    <w:lvl w:ilvl="0" w:tplc="08090001">
      <w:start w:val="1"/>
      <w:numFmt w:val="bullet"/>
      <w:lvlText w:val=""/>
      <w:lvlJc w:val="left"/>
      <w:pPr>
        <w:ind w:left="1080" w:hanging="360"/>
      </w:pPr>
      <w:rPr>
        <w:rFonts w:ascii="Symbol" w:hAnsi="Symbol" w:hint="default"/>
        <w:spacing w:val="-1"/>
        <w:w w:val="99"/>
        <w:sz w:val="20"/>
        <w:szCs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58" w15:restartNumberingAfterBreak="0">
    <w:nsid w:val="394D792D"/>
    <w:multiLevelType w:val="multilevel"/>
    <w:tmpl w:val="1144DDF0"/>
    <w:lvl w:ilvl="0">
      <w:start w:val="1"/>
      <w:numFmt w:val="decimal"/>
      <w:lvlText w:val="%1."/>
      <w:lvlJc w:val="left"/>
      <w:pPr>
        <w:ind w:left="360" w:hanging="360"/>
      </w:pPr>
      <w:rPr>
        <w:rFonts w:ascii="Humnst777 Lt BT" w:eastAsia="Times New Roman" w:hAnsi="Humnst777 Lt BT" w:cs="Calibri" w:hint="default"/>
        <w:sz w:val="28"/>
        <w:szCs w:val="28"/>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C235408"/>
    <w:multiLevelType w:val="hybridMultilevel"/>
    <w:tmpl w:val="0002B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D4F3904"/>
    <w:multiLevelType w:val="hybridMultilevel"/>
    <w:tmpl w:val="09D825B6"/>
    <w:lvl w:ilvl="0" w:tplc="08090001">
      <w:start w:val="1"/>
      <w:numFmt w:val="bullet"/>
      <w:lvlText w:val=""/>
      <w:lvlJc w:val="left"/>
      <w:pPr>
        <w:ind w:left="2344" w:hanging="360"/>
      </w:pPr>
      <w:rPr>
        <w:rFonts w:ascii="Symbol" w:hAnsi="Symbol" w:hint="default"/>
        <w:b/>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FF015A2"/>
    <w:multiLevelType w:val="hybridMultilevel"/>
    <w:tmpl w:val="486E0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07D3653"/>
    <w:multiLevelType w:val="hybridMultilevel"/>
    <w:tmpl w:val="B8181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43DC036E"/>
    <w:multiLevelType w:val="hybridMultilevel"/>
    <w:tmpl w:val="6102F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5CA22EF"/>
    <w:multiLevelType w:val="multilevel"/>
    <w:tmpl w:val="308A7E52"/>
    <w:lvl w:ilvl="0">
      <w:start w:val="1"/>
      <w:numFmt w:val="bullet"/>
      <w:lvlText w:val=""/>
      <w:lvlJc w:val="left"/>
      <w:pPr>
        <w:ind w:left="1440" w:hanging="360"/>
      </w:pPr>
      <w:rPr>
        <w:rFonts w:ascii="Symbol" w:hAnsi="Symbol" w:hint="default"/>
      </w:rPr>
    </w:lvl>
    <w:lvl w:ilvl="1">
      <w:start w:val="1"/>
      <w:numFmt w:val="bullet"/>
      <w:lvlText w:val=""/>
      <w:lvlJc w:val="left"/>
      <w:pPr>
        <w:ind w:left="1724" w:hanging="360"/>
      </w:pPr>
      <w:rPr>
        <w:rFonts w:ascii="Symbol" w:hAnsi="Symbol" w:hint="default"/>
        <w:b/>
        <w:bCs/>
      </w:rPr>
    </w:lvl>
    <w:lvl w:ilvl="2">
      <w:start w:val="1"/>
      <w:numFmt w:val="bullet"/>
      <w:lvlText w:val=""/>
      <w:lvlJc w:val="left"/>
      <w:pPr>
        <w:ind w:left="2368" w:hanging="720"/>
      </w:pPr>
      <w:rPr>
        <w:rFonts w:ascii="Symbol" w:hAnsi="Symbol" w:hint="default"/>
      </w:rPr>
    </w:lvl>
    <w:lvl w:ilvl="3">
      <w:start w:val="1"/>
      <w:numFmt w:val="bullet"/>
      <w:lvlText w:val=""/>
      <w:lvlJc w:val="left"/>
      <w:pPr>
        <w:ind w:left="2516" w:hanging="360"/>
      </w:pPr>
      <w:rPr>
        <w:rFonts w:ascii="Symbol" w:hAnsi="Symbol" w:hint="default"/>
      </w:rPr>
    </w:lvl>
    <w:lvl w:ilvl="4">
      <w:start w:val="1"/>
      <w:numFmt w:val="decimal"/>
      <w:lvlText w:val="%1.%2.%3.%4.%5."/>
      <w:lvlJc w:val="left"/>
      <w:pPr>
        <w:ind w:left="3296"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508" w:hanging="1440"/>
      </w:pPr>
      <w:rPr>
        <w:rFonts w:hint="default"/>
      </w:rPr>
    </w:lvl>
    <w:lvl w:ilvl="8">
      <w:start w:val="1"/>
      <w:numFmt w:val="decimal"/>
      <w:lvlText w:val="%1.%2.%3.%4.%5.%6.%7.%8.%9."/>
      <w:lvlJc w:val="left"/>
      <w:pPr>
        <w:ind w:left="5152" w:hanging="1800"/>
      </w:pPr>
      <w:rPr>
        <w:rFonts w:hint="default"/>
      </w:rPr>
    </w:lvl>
  </w:abstractNum>
  <w:abstractNum w:abstractNumId="74" w15:restartNumberingAfterBreak="0">
    <w:nsid w:val="461853A5"/>
    <w:multiLevelType w:val="hybridMultilevel"/>
    <w:tmpl w:val="5FB873EA"/>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75"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F738A2"/>
    <w:multiLevelType w:val="hybridMultilevel"/>
    <w:tmpl w:val="AC5E2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9"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9B86091"/>
    <w:multiLevelType w:val="hybridMultilevel"/>
    <w:tmpl w:val="A8D45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03C4748"/>
    <w:multiLevelType w:val="multilevel"/>
    <w:tmpl w:val="DA5482C4"/>
    <w:lvl w:ilvl="0">
      <w:start w:val="1"/>
      <w:numFmt w:val="decimal"/>
      <w:lvlText w:val="%1."/>
      <w:lvlJc w:val="left"/>
      <w:pPr>
        <w:ind w:left="1494" w:hanging="360"/>
      </w:pPr>
      <w:rPr>
        <w:b w:val="0"/>
        <w:bCs w:val="0"/>
        <w:i w:val="0"/>
        <w:iCs w:val="0"/>
      </w:rPr>
    </w:lvl>
    <w:lvl w:ilvl="1">
      <w:start w:val="1"/>
      <w:numFmt w:val="decimal"/>
      <w:pStyle w:val="FWKBodyText"/>
      <w:lvlText w:val="%2."/>
      <w:lvlJc w:val="left"/>
      <w:pPr>
        <w:ind w:left="716" w:hanging="432"/>
      </w:pPr>
      <w:rPr>
        <w:rFonts w:ascii="Humnst777 Cn BT" w:eastAsia="Times New Roman" w:hAnsi="Humnst777 Cn BT" w:cs="Arial"/>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88" w15:restartNumberingAfterBreak="0">
    <w:nsid w:val="506A3B07"/>
    <w:multiLevelType w:val="hybridMultilevel"/>
    <w:tmpl w:val="5C663536"/>
    <w:lvl w:ilvl="0" w:tplc="08090001">
      <w:start w:val="1"/>
      <w:numFmt w:val="bullet"/>
      <w:lvlText w:val=""/>
      <w:lvlJc w:val="left"/>
      <w:pPr>
        <w:ind w:left="1264" w:hanging="360"/>
      </w:pPr>
      <w:rPr>
        <w:rFonts w:ascii="Symbol" w:hAnsi="Symbol"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89"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3BE69EC"/>
    <w:multiLevelType w:val="hybridMultilevel"/>
    <w:tmpl w:val="B95C8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54AF0803"/>
    <w:multiLevelType w:val="hybridMultilevel"/>
    <w:tmpl w:val="C4CEC4B0"/>
    <w:lvl w:ilvl="0" w:tplc="FFFFFFFF">
      <w:start w:val="1"/>
      <w:numFmt w:val="bullet"/>
      <w:pStyle w:val="Level1"/>
      <w:lvlText w:val=""/>
      <w:lvlJc w:val="left"/>
      <w:pPr>
        <w:tabs>
          <w:tab w:val="num" w:pos="1361"/>
        </w:tabs>
        <w:ind w:left="1134" w:firstLine="0"/>
      </w:pPr>
      <w:rPr>
        <w:rFonts w:ascii="Symbol" w:hAnsi="Symbol" w:hint="default"/>
        <w:sz w:val="16"/>
        <w:szCs w:val="16"/>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3" w15:restartNumberingAfterBreak="0">
    <w:nsid w:val="55FF6B53"/>
    <w:multiLevelType w:val="hybridMultilevel"/>
    <w:tmpl w:val="5E3A2E44"/>
    <w:lvl w:ilvl="0" w:tplc="08090001">
      <w:start w:val="1"/>
      <w:numFmt w:val="bullet"/>
      <w:lvlText w:val=""/>
      <w:lvlJc w:val="left"/>
      <w:pPr>
        <w:ind w:left="906" w:hanging="360"/>
      </w:pPr>
      <w:rPr>
        <w:rFonts w:ascii="Symbol" w:hAnsi="Symbol" w:hint="default"/>
      </w:rPr>
    </w:lvl>
    <w:lvl w:ilvl="1" w:tplc="08090003">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94"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9AC5213"/>
    <w:multiLevelType w:val="hybridMultilevel"/>
    <w:tmpl w:val="BA32B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A1B75EA"/>
    <w:multiLevelType w:val="multilevel"/>
    <w:tmpl w:val="C77A42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7" w15:restartNumberingAfterBreak="0">
    <w:nsid w:val="5ACA524F"/>
    <w:multiLevelType w:val="hybridMultilevel"/>
    <w:tmpl w:val="CC0EF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5BCD7F64"/>
    <w:multiLevelType w:val="hybridMultilevel"/>
    <w:tmpl w:val="EAA68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1136A70"/>
    <w:multiLevelType w:val="hybridMultilevel"/>
    <w:tmpl w:val="449A42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ABE499A"/>
    <w:multiLevelType w:val="hybridMultilevel"/>
    <w:tmpl w:val="9C4C98B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07"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BC125F0"/>
    <w:multiLevelType w:val="hybridMultilevel"/>
    <w:tmpl w:val="45F88AEA"/>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09" w15:restartNumberingAfterBreak="0">
    <w:nsid w:val="6CE31DB6"/>
    <w:multiLevelType w:val="hybridMultilevel"/>
    <w:tmpl w:val="029ED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17F6434"/>
    <w:multiLevelType w:val="multilevel"/>
    <w:tmpl w:val="53B853E2"/>
    <w:name w:val="HMGAnnexNum"/>
    <w:lvl w:ilvl="0">
      <w:start w:val="1"/>
      <w:numFmt w:val="upperLetter"/>
      <w:lvlRestart w:val="0"/>
      <w:suff w:val="nothing"/>
      <w:lvlText w:val="Annex %1"/>
      <w:lvlJc w:val="left"/>
      <w:pPr>
        <w:ind w:left="105" w:hanging="105"/>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113"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3111AB3"/>
    <w:multiLevelType w:val="hybridMultilevel"/>
    <w:tmpl w:val="FC1AF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75115050"/>
    <w:multiLevelType w:val="hybridMultilevel"/>
    <w:tmpl w:val="B956A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7564597D"/>
    <w:multiLevelType w:val="hybridMultilevel"/>
    <w:tmpl w:val="B4B401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7C044FF"/>
    <w:multiLevelType w:val="hybridMultilevel"/>
    <w:tmpl w:val="3A72B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9737334"/>
    <w:multiLevelType w:val="hybridMultilevel"/>
    <w:tmpl w:val="AD3C861A"/>
    <w:lvl w:ilvl="0" w:tplc="08090001">
      <w:start w:val="1"/>
      <w:numFmt w:val="bullet"/>
      <w:lvlText w:val=""/>
      <w:lvlJc w:val="left"/>
      <w:pPr>
        <w:ind w:left="1264" w:hanging="360"/>
      </w:pPr>
      <w:rPr>
        <w:rFonts w:ascii="Symbol" w:hAnsi="Symbol"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25"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26" w15:restartNumberingAfterBreak="0">
    <w:nsid w:val="7DCD7EC6"/>
    <w:multiLevelType w:val="hybridMultilevel"/>
    <w:tmpl w:val="7764C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09910641">
    <w:abstractNumId w:val="13"/>
  </w:num>
  <w:num w:numId="2" w16cid:durableId="1017075131">
    <w:abstractNumId w:val="99"/>
  </w:num>
  <w:num w:numId="3" w16cid:durableId="737168613">
    <w:abstractNumId w:val="44"/>
  </w:num>
  <w:num w:numId="4" w16cid:durableId="656958065">
    <w:abstractNumId w:val="111"/>
  </w:num>
  <w:num w:numId="5" w16cid:durableId="1141263276">
    <w:abstractNumId w:val="31"/>
  </w:num>
  <w:num w:numId="6" w16cid:durableId="716399028">
    <w:abstractNumId w:val="21"/>
  </w:num>
  <w:num w:numId="7" w16cid:durableId="2128772245">
    <w:abstractNumId w:val="25"/>
  </w:num>
  <w:num w:numId="8" w16cid:durableId="192958663">
    <w:abstractNumId w:val="85"/>
  </w:num>
  <w:num w:numId="9" w16cid:durableId="835152079">
    <w:abstractNumId w:val="18"/>
  </w:num>
  <w:num w:numId="10" w16cid:durableId="730542325">
    <w:abstractNumId w:val="20"/>
  </w:num>
  <w:num w:numId="11" w16cid:durableId="1409573061">
    <w:abstractNumId w:val="87"/>
  </w:num>
  <w:num w:numId="12" w16cid:durableId="106431368">
    <w:abstractNumId w:val="19"/>
  </w:num>
  <w:num w:numId="13" w16cid:durableId="1234049692">
    <w:abstractNumId w:val="123"/>
  </w:num>
  <w:num w:numId="14" w16cid:durableId="1935893570">
    <w:abstractNumId w:val="112"/>
  </w:num>
  <w:num w:numId="15" w16cid:durableId="212154147">
    <w:abstractNumId w:val="57"/>
  </w:num>
  <w:num w:numId="16" w16cid:durableId="1103574004">
    <w:abstractNumId w:val="86"/>
  </w:num>
  <w:num w:numId="17" w16cid:durableId="499203015">
    <w:abstractNumId w:val="47"/>
  </w:num>
  <w:num w:numId="18" w16cid:durableId="196966707">
    <w:abstractNumId w:val="60"/>
  </w:num>
  <w:num w:numId="19" w16cid:durableId="314528893">
    <w:abstractNumId w:val="28"/>
  </w:num>
  <w:num w:numId="20" w16cid:durableId="267811391">
    <w:abstractNumId w:val="78"/>
  </w:num>
  <w:num w:numId="21" w16cid:durableId="125465066">
    <w:abstractNumId w:val="32"/>
  </w:num>
  <w:num w:numId="22" w16cid:durableId="445392202">
    <w:abstractNumId w:val="92"/>
  </w:num>
  <w:num w:numId="23" w16cid:durableId="2128573069">
    <w:abstractNumId w:val="54"/>
  </w:num>
  <w:num w:numId="24" w16cid:durableId="6528363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756087">
    <w:abstractNumId w:val="96"/>
  </w:num>
  <w:num w:numId="26" w16cid:durableId="1318264445">
    <w:abstractNumId w:val="58"/>
  </w:num>
  <w:num w:numId="27" w16cid:durableId="506556703">
    <w:abstractNumId w:val="9"/>
  </w:num>
  <w:num w:numId="28" w16cid:durableId="587542322">
    <w:abstractNumId w:val="117"/>
  </w:num>
  <w:num w:numId="29" w16cid:durableId="957368651">
    <w:abstractNumId w:val="55"/>
  </w:num>
  <w:num w:numId="30" w16cid:durableId="1368261601">
    <w:abstractNumId w:val="73"/>
  </w:num>
  <w:num w:numId="31" w16cid:durableId="1532764415">
    <w:abstractNumId w:val="3"/>
  </w:num>
  <w:num w:numId="32" w16cid:durableId="1199971151">
    <w:abstractNumId w:val="39"/>
  </w:num>
  <w:num w:numId="33" w16cid:durableId="506676961">
    <w:abstractNumId w:val="27"/>
  </w:num>
  <w:num w:numId="34" w16cid:durableId="559369875">
    <w:abstractNumId w:val="16"/>
  </w:num>
  <w:num w:numId="35" w16cid:durableId="1692416275">
    <w:abstractNumId w:val="52"/>
  </w:num>
  <w:num w:numId="36" w16cid:durableId="238172894">
    <w:abstractNumId w:val="88"/>
  </w:num>
  <w:num w:numId="37" w16cid:durableId="1700474007">
    <w:abstractNumId w:val="124"/>
  </w:num>
  <w:num w:numId="38" w16cid:durableId="1026369864">
    <w:abstractNumId w:val="106"/>
  </w:num>
  <w:num w:numId="39" w16cid:durableId="331300408">
    <w:abstractNumId w:val="93"/>
  </w:num>
  <w:num w:numId="40" w16cid:durableId="1383865962">
    <w:abstractNumId w:val="4"/>
  </w:num>
  <w:num w:numId="41" w16cid:durableId="948463378">
    <w:abstractNumId w:val="91"/>
  </w:num>
  <w:num w:numId="42" w16cid:durableId="1091318414">
    <w:abstractNumId w:val="115"/>
  </w:num>
  <w:num w:numId="43" w16cid:durableId="1806579299">
    <w:abstractNumId w:val="119"/>
  </w:num>
  <w:num w:numId="44" w16cid:durableId="1878543389">
    <w:abstractNumId w:val="68"/>
  </w:num>
  <w:num w:numId="45" w16cid:durableId="1429109669">
    <w:abstractNumId w:val="81"/>
  </w:num>
  <w:num w:numId="46" w16cid:durableId="730232935">
    <w:abstractNumId w:val="126"/>
  </w:num>
  <w:num w:numId="47" w16cid:durableId="816800466">
    <w:abstractNumId w:val="98"/>
  </w:num>
  <w:num w:numId="48" w16cid:durableId="1845970254">
    <w:abstractNumId w:val="109"/>
  </w:num>
  <w:num w:numId="49" w16cid:durableId="1171140644">
    <w:abstractNumId w:val="71"/>
  </w:num>
  <w:num w:numId="50" w16cid:durableId="1182889916">
    <w:abstractNumId w:val="1"/>
  </w:num>
  <w:num w:numId="51" w16cid:durableId="26028734">
    <w:abstractNumId w:val="77"/>
  </w:num>
  <w:num w:numId="52" w16cid:durableId="141967700">
    <w:abstractNumId w:val="22"/>
  </w:num>
  <w:num w:numId="53" w16cid:durableId="76245080">
    <w:abstractNumId w:val="14"/>
  </w:num>
  <w:num w:numId="54" w16cid:durableId="108939273">
    <w:abstractNumId w:val="70"/>
  </w:num>
  <w:num w:numId="55" w16cid:durableId="1412314073">
    <w:abstractNumId w:val="116"/>
  </w:num>
  <w:num w:numId="56" w16cid:durableId="1636175572">
    <w:abstractNumId w:val="95"/>
  </w:num>
  <w:num w:numId="57" w16cid:durableId="133455416">
    <w:abstractNumId w:val="61"/>
  </w:num>
  <w:num w:numId="58" w16cid:durableId="1503593144">
    <w:abstractNumId w:val="37"/>
  </w:num>
  <w:num w:numId="59" w16cid:durableId="227494603">
    <w:abstractNumId w:val="74"/>
  </w:num>
  <w:num w:numId="60" w16cid:durableId="655181407">
    <w:abstractNumId w:val="2"/>
  </w:num>
  <w:num w:numId="61" w16cid:durableId="276789441">
    <w:abstractNumId w:val="63"/>
  </w:num>
  <w:num w:numId="62" w16cid:durableId="644510588">
    <w:abstractNumId w:val="10"/>
  </w:num>
  <w:num w:numId="63" w16cid:durableId="1781340291">
    <w:abstractNumId w:val="108"/>
  </w:num>
  <w:num w:numId="64" w16cid:durableId="1630161630">
    <w:abstractNumId w:val="100"/>
  </w:num>
  <w:num w:numId="65" w16cid:durableId="691758190">
    <w:abstractNumId w:val="23"/>
  </w:num>
  <w:num w:numId="66" w16cid:durableId="343435044">
    <w:abstractNumId w:val="97"/>
  </w:num>
  <w:num w:numId="67" w16cid:durableId="91300763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5F0"/>
    <w:rsid w:val="00000845"/>
    <w:rsid w:val="000008FD"/>
    <w:rsid w:val="00000933"/>
    <w:rsid w:val="00000B8A"/>
    <w:rsid w:val="00000C8A"/>
    <w:rsid w:val="00000ECA"/>
    <w:rsid w:val="000018EB"/>
    <w:rsid w:val="0000357B"/>
    <w:rsid w:val="0000367F"/>
    <w:rsid w:val="00003CC9"/>
    <w:rsid w:val="00003D05"/>
    <w:rsid w:val="000040E6"/>
    <w:rsid w:val="000042D7"/>
    <w:rsid w:val="000048AF"/>
    <w:rsid w:val="000061D9"/>
    <w:rsid w:val="000061E7"/>
    <w:rsid w:val="0000668F"/>
    <w:rsid w:val="0000670A"/>
    <w:rsid w:val="00007EB0"/>
    <w:rsid w:val="000124EF"/>
    <w:rsid w:val="00012BC5"/>
    <w:rsid w:val="0001336D"/>
    <w:rsid w:val="0001342A"/>
    <w:rsid w:val="00013B64"/>
    <w:rsid w:val="00013D1F"/>
    <w:rsid w:val="00014071"/>
    <w:rsid w:val="00014A7F"/>
    <w:rsid w:val="00014E39"/>
    <w:rsid w:val="00015383"/>
    <w:rsid w:val="00015557"/>
    <w:rsid w:val="0001563D"/>
    <w:rsid w:val="0001588A"/>
    <w:rsid w:val="00015B91"/>
    <w:rsid w:val="00016117"/>
    <w:rsid w:val="000163AC"/>
    <w:rsid w:val="0001664F"/>
    <w:rsid w:val="00016901"/>
    <w:rsid w:val="00016EDD"/>
    <w:rsid w:val="00016EED"/>
    <w:rsid w:val="00017208"/>
    <w:rsid w:val="000173F1"/>
    <w:rsid w:val="00017D7D"/>
    <w:rsid w:val="00017F33"/>
    <w:rsid w:val="000207A5"/>
    <w:rsid w:val="00021D09"/>
    <w:rsid w:val="000222C0"/>
    <w:rsid w:val="00022423"/>
    <w:rsid w:val="00022B7A"/>
    <w:rsid w:val="00023CE9"/>
    <w:rsid w:val="00023EAB"/>
    <w:rsid w:val="00024085"/>
    <w:rsid w:val="000240A4"/>
    <w:rsid w:val="0002436C"/>
    <w:rsid w:val="0002505E"/>
    <w:rsid w:val="0002508B"/>
    <w:rsid w:val="000256D8"/>
    <w:rsid w:val="00025B90"/>
    <w:rsid w:val="00026089"/>
    <w:rsid w:val="000268DD"/>
    <w:rsid w:val="000273E7"/>
    <w:rsid w:val="00027BAF"/>
    <w:rsid w:val="000300DB"/>
    <w:rsid w:val="000302C4"/>
    <w:rsid w:val="000303B9"/>
    <w:rsid w:val="000307D6"/>
    <w:rsid w:val="00030FC8"/>
    <w:rsid w:val="00031134"/>
    <w:rsid w:val="0003122A"/>
    <w:rsid w:val="00031B1D"/>
    <w:rsid w:val="0003206A"/>
    <w:rsid w:val="0003290B"/>
    <w:rsid w:val="00033071"/>
    <w:rsid w:val="00033343"/>
    <w:rsid w:val="00033E06"/>
    <w:rsid w:val="000351AD"/>
    <w:rsid w:val="00035772"/>
    <w:rsid w:val="00036013"/>
    <w:rsid w:val="000361D5"/>
    <w:rsid w:val="00036360"/>
    <w:rsid w:val="000365F1"/>
    <w:rsid w:val="00036E17"/>
    <w:rsid w:val="0003784D"/>
    <w:rsid w:val="000408FE"/>
    <w:rsid w:val="0004100B"/>
    <w:rsid w:val="00041891"/>
    <w:rsid w:val="00041BFA"/>
    <w:rsid w:val="00042273"/>
    <w:rsid w:val="000422D6"/>
    <w:rsid w:val="00042948"/>
    <w:rsid w:val="00042A01"/>
    <w:rsid w:val="00042C2C"/>
    <w:rsid w:val="00043F62"/>
    <w:rsid w:val="00044092"/>
    <w:rsid w:val="000443C9"/>
    <w:rsid w:val="00044A05"/>
    <w:rsid w:val="0004535B"/>
    <w:rsid w:val="000454B8"/>
    <w:rsid w:val="000458F1"/>
    <w:rsid w:val="000459D7"/>
    <w:rsid w:val="000459F7"/>
    <w:rsid w:val="00045F46"/>
    <w:rsid w:val="00045F8F"/>
    <w:rsid w:val="000462DC"/>
    <w:rsid w:val="00046455"/>
    <w:rsid w:val="000466E4"/>
    <w:rsid w:val="000469AB"/>
    <w:rsid w:val="00046AC9"/>
    <w:rsid w:val="00046F06"/>
    <w:rsid w:val="00046F39"/>
    <w:rsid w:val="00047320"/>
    <w:rsid w:val="0004747E"/>
    <w:rsid w:val="00050631"/>
    <w:rsid w:val="000517B6"/>
    <w:rsid w:val="00051EC1"/>
    <w:rsid w:val="000520F6"/>
    <w:rsid w:val="00052508"/>
    <w:rsid w:val="000525BD"/>
    <w:rsid w:val="00052804"/>
    <w:rsid w:val="00052A40"/>
    <w:rsid w:val="00052E20"/>
    <w:rsid w:val="00052E7F"/>
    <w:rsid w:val="00052ECA"/>
    <w:rsid w:val="00053925"/>
    <w:rsid w:val="000540B7"/>
    <w:rsid w:val="00054C7C"/>
    <w:rsid w:val="00054D4E"/>
    <w:rsid w:val="00054DB1"/>
    <w:rsid w:val="0005524C"/>
    <w:rsid w:val="0005592D"/>
    <w:rsid w:val="00055A87"/>
    <w:rsid w:val="000569E9"/>
    <w:rsid w:val="000570EB"/>
    <w:rsid w:val="0005712C"/>
    <w:rsid w:val="00057519"/>
    <w:rsid w:val="000576D2"/>
    <w:rsid w:val="00057BE9"/>
    <w:rsid w:val="00057CF0"/>
    <w:rsid w:val="00060364"/>
    <w:rsid w:val="00060587"/>
    <w:rsid w:val="000605E0"/>
    <w:rsid w:val="000607B3"/>
    <w:rsid w:val="00060DC2"/>
    <w:rsid w:val="0006103C"/>
    <w:rsid w:val="0006194E"/>
    <w:rsid w:val="000619CB"/>
    <w:rsid w:val="00061FE2"/>
    <w:rsid w:val="00062EE6"/>
    <w:rsid w:val="000630CB"/>
    <w:rsid w:val="00063C52"/>
    <w:rsid w:val="00064113"/>
    <w:rsid w:val="00064A0B"/>
    <w:rsid w:val="0006504E"/>
    <w:rsid w:val="0006581B"/>
    <w:rsid w:val="00066431"/>
    <w:rsid w:val="0006673B"/>
    <w:rsid w:val="00066ECF"/>
    <w:rsid w:val="00067463"/>
    <w:rsid w:val="000674E0"/>
    <w:rsid w:val="00067E81"/>
    <w:rsid w:val="00070C83"/>
    <w:rsid w:val="000711C1"/>
    <w:rsid w:val="000712A0"/>
    <w:rsid w:val="000717D4"/>
    <w:rsid w:val="00071902"/>
    <w:rsid w:val="000719F1"/>
    <w:rsid w:val="000722BE"/>
    <w:rsid w:val="000724D2"/>
    <w:rsid w:val="00073008"/>
    <w:rsid w:val="000730F4"/>
    <w:rsid w:val="00073A8E"/>
    <w:rsid w:val="00073BAA"/>
    <w:rsid w:val="00073BDC"/>
    <w:rsid w:val="00073E28"/>
    <w:rsid w:val="00074627"/>
    <w:rsid w:val="000747BC"/>
    <w:rsid w:val="000749FE"/>
    <w:rsid w:val="00074BCC"/>
    <w:rsid w:val="00074C8C"/>
    <w:rsid w:val="000751B6"/>
    <w:rsid w:val="000759BD"/>
    <w:rsid w:val="00076838"/>
    <w:rsid w:val="0007692B"/>
    <w:rsid w:val="00076AFA"/>
    <w:rsid w:val="00077B6A"/>
    <w:rsid w:val="00077CDE"/>
    <w:rsid w:val="0008020F"/>
    <w:rsid w:val="000809D7"/>
    <w:rsid w:val="00081758"/>
    <w:rsid w:val="00081814"/>
    <w:rsid w:val="00081868"/>
    <w:rsid w:val="00081C44"/>
    <w:rsid w:val="00082DB8"/>
    <w:rsid w:val="00082F36"/>
    <w:rsid w:val="000830EC"/>
    <w:rsid w:val="000835F7"/>
    <w:rsid w:val="00083C74"/>
    <w:rsid w:val="00083E57"/>
    <w:rsid w:val="00084263"/>
    <w:rsid w:val="0008426B"/>
    <w:rsid w:val="00084781"/>
    <w:rsid w:val="00084F42"/>
    <w:rsid w:val="00084FEB"/>
    <w:rsid w:val="00085D40"/>
    <w:rsid w:val="00086814"/>
    <w:rsid w:val="00086CFA"/>
    <w:rsid w:val="00086FAA"/>
    <w:rsid w:val="0008739F"/>
    <w:rsid w:val="0008761E"/>
    <w:rsid w:val="00087735"/>
    <w:rsid w:val="00087895"/>
    <w:rsid w:val="00087B35"/>
    <w:rsid w:val="00090546"/>
    <w:rsid w:val="000907C2"/>
    <w:rsid w:val="000909B4"/>
    <w:rsid w:val="00090EAC"/>
    <w:rsid w:val="0009158F"/>
    <w:rsid w:val="000930A2"/>
    <w:rsid w:val="0009372C"/>
    <w:rsid w:val="000945F9"/>
    <w:rsid w:val="000946A1"/>
    <w:rsid w:val="00094CB8"/>
    <w:rsid w:val="00094EF4"/>
    <w:rsid w:val="0009506C"/>
    <w:rsid w:val="00095E9A"/>
    <w:rsid w:val="00096040"/>
    <w:rsid w:val="00096383"/>
    <w:rsid w:val="00097A51"/>
    <w:rsid w:val="00097D53"/>
    <w:rsid w:val="00097E65"/>
    <w:rsid w:val="00097EFA"/>
    <w:rsid w:val="000A00FB"/>
    <w:rsid w:val="000A0238"/>
    <w:rsid w:val="000A0265"/>
    <w:rsid w:val="000A0A6C"/>
    <w:rsid w:val="000A0EDF"/>
    <w:rsid w:val="000A11BE"/>
    <w:rsid w:val="000A192B"/>
    <w:rsid w:val="000A1BB3"/>
    <w:rsid w:val="000A1C10"/>
    <w:rsid w:val="000A2359"/>
    <w:rsid w:val="000A3DBD"/>
    <w:rsid w:val="000A400F"/>
    <w:rsid w:val="000A422F"/>
    <w:rsid w:val="000A4B70"/>
    <w:rsid w:val="000A55D5"/>
    <w:rsid w:val="000A5757"/>
    <w:rsid w:val="000A5E80"/>
    <w:rsid w:val="000A64CC"/>
    <w:rsid w:val="000A67E1"/>
    <w:rsid w:val="000A7233"/>
    <w:rsid w:val="000A72B8"/>
    <w:rsid w:val="000A74C6"/>
    <w:rsid w:val="000B08E7"/>
    <w:rsid w:val="000B124C"/>
    <w:rsid w:val="000B1C5F"/>
    <w:rsid w:val="000B1CB1"/>
    <w:rsid w:val="000B1D91"/>
    <w:rsid w:val="000B22FB"/>
    <w:rsid w:val="000B2444"/>
    <w:rsid w:val="000B2517"/>
    <w:rsid w:val="000B2792"/>
    <w:rsid w:val="000B377C"/>
    <w:rsid w:val="000B3DAB"/>
    <w:rsid w:val="000B42F1"/>
    <w:rsid w:val="000B463C"/>
    <w:rsid w:val="000B5549"/>
    <w:rsid w:val="000B5D32"/>
    <w:rsid w:val="000B5D7E"/>
    <w:rsid w:val="000B66AA"/>
    <w:rsid w:val="000B6991"/>
    <w:rsid w:val="000B6C43"/>
    <w:rsid w:val="000B7210"/>
    <w:rsid w:val="000B751F"/>
    <w:rsid w:val="000B7C36"/>
    <w:rsid w:val="000B7C7C"/>
    <w:rsid w:val="000B7DE7"/>
    <w:rsid w:val="000C012E"/>
    <w:rsid w:val="000C1E04"/>
    <w:rsid w:val="000C3522"/>
    <w:rsid w:val="000C35A2"/>
    <w:rsid w:val="000C36D6"/>
    <w:rsid w:val="000C438C"/>
    <w:rsid w:val="000C5443"/>
    <w:rsid w:val="000C5B39"/>
    <w:rsid w:val="000C60F0"/>
    <w:rsid w:val="000C66CF"/>
    <w:rsid w:val="000C6E8B"/>
    <w:rsid w:val="000C6F56"/>
    <w:rsid w:val="000C7146"/>
    <w:rsid w:val="000C7570"/>
    <w:rsid w:val="000C7995"/>
    <w:rsid w:val="000C79D4"/>
    <w:rsid w:val="000C7BDE"/>
    <w:rsid w:val="000C7EFB"/>
    <w:rsid w:val="000D1704"/>
    <w:rsid w:val="000D1BBF"/>
    <w:rsid w:val="000D1C3A"/>
    <w:rsid w:val="000D1C60"/>
    <w:rsid w:val="000D298B"/>
    <w:rsid w:val="000D2BDF"/>
    <w:rsid w:val="000D2F12"/>
    <w:rsid w:val="000D307F"/>
    <w:rsid w:val="000D3560"/>
    <w:rsid w:val="000D3661"/>
    <w:rsid w:val="000D3D0E"/>
    <w:rsid w:val="000D4CDC"/>
    <w:rsid w:val="000D4D40"/>
    <w:rsid w:val="000D54EC"/>
    <w:rsid w:val="000D5D59"/>
    <w:rsid w:val="000D5E8B"/>
    <w:rsid w:val="000D6176"/>
    <w:rsid w:val="000D68E6"/>
    <w:rsid w:val="000D71B5"/>
    <w:rsid w:val="000D746C"/>
    <w:rsid w:val="000E0091"/>
    <w:rsid w:val="000E0607"/>
    <w:rsid w:val="000E065F"/>
    <w:rsid w:val="000E0CC5"/>
    <w:rsid w:val="000E0CC7"/>
    <w:rsid w:val="000E1324"/>
    <w:rsid w:val="000E180D"/>
    <w:rsid w:val="000E18BA"/>
    <w:rsid w:val="000E1BBB"/>
    <w:rsid w:val="000E1C8A"/>
    <w:rsid w:val="000E1D8F"/>
    <w:rsid w:val="000E21C5"/>
    <w:rsid w:val="000E26C9"/>
    <w:rsid w:val="000E43F2"/>
    <w:rsid w:val="000E44FF"/>
    <w:rsid w:val="000E46A5"/>
    <w:rsid w:val="000E48DE"/>
    <w:rsid w:val="000E500B"/>
    <w:rsid w:val="000E517F"/>
    <w:rsid w:val="000E5556"/>
    <w:rsid w:val="000E581C"/>
    <w:rsid w:val="000E583C"/>
    <w:rsid w:val="000E5B13"/>
    <w:rsid w:val="000E67C1"/>
    <w:rsid w:val="000E7109"/>
    <w:rsid w:val="000E7577"/>
    <w:rsid w:val="000E79CF"/>
    <w:rsid w:val="000F11AB"/>
    <w:rsid w:val="000F157B"/>
    <w:rsid w:val="000F2820"/>
    <w:rsid w:val="000F2BC3"/>
    <w:rsid w:val="000F37DA"/>
    <w:rsid w:val="000F3D40"/>
    <w:rsid w:val="000F3D59"/>
    <w:rsid w:val="000F4895"/>
    <w:rsid w:val="000F5823"/>
    <w:rsid w:val="000F584A"/>
    <w:rsid w:val="000F6237"/>
    <w:rsid w:val="000F68B2"/>
    <w:rsid w:val="000F6AD9"/>
    <w:rsid w:val="000F75F3"/>
    <w:rsid w:val="000F7A25"/>
    <w:rsid w:val="000F7C3C"/>
    <w:rsid w:val="000F7C6A"/>
    <w:rsid w:val="000F7D69"/>
    <w:rsid w:val="000F7D9A"/>
    <w:rsid w:val="000F7E6C"/>
    <w:rsid w:val="000F7F38"/>
    <w:rsid w:val="001004EB"/>
    <w:rsid w:val="001009D5"/>
    <w:rsid w:val="001009DE"/>
    <w:rsid w:val="00100ABA"/>
    <w:rsid w:val="00100BA1"/>
    <w:rsid w:val="00100E10"/>
    <w:rsid w:val="0010150A"/>
    <w:rsid w:val="00102633"/>
    <w:rsid w:val="00102941"/>
    <w:rsid w:val="00102E34"/>
    <w:rsid w:val="001043D7"/>
    <w:rsid w:val="00104445"/>
    <w:rsid w:val="00104AA2"/>
    <w:rsid w:val="00104D7B"/>
    <w:rsid w:val="00104DFF"/>
    <w:rsid w:val="00104EBA"/>
    <w:rsid w:val="00105160"/>
    <w:rsid w:val="00105406"/>
    <w:rsid w:val="00105B3E"/>
    <w:rsid w:val="00105F93"/>
    <w:rsid w:val="00106830"/>
    <w:rsid w:val="00106B88"/>
    <w:rsid w:val="00106C2D"/>
    <w:rsid w:val="00106F09"/>
    <w:rsid w:val="00107284"/>
    <w:rsid w:val="00107809"/>
    <w:rsid w:val="00107B58"/>
    <w:rsid w:val="00107CA8"/>
    <w:rsid w:val="0011036C"/>
    <w:rsid w:val="00110C9D"/>
    <w:rsid w:val="00111644"/>
    <w:rsid w:val="00111D63"/>
    <w:rsid w:val="001128E4"/>
    <w:rsid w:val="00112A3B"/>
    <w:rsid w:val="00112B5F"/>
    <w:rsid w:val="001131BA"/>
    <w:rsid w:val="001137CD"/>
    <w:rsid w:val="00113B03"/>
    <w:rsid w:val="00113CEF"/>
    <w:rsid w:val="00113D78"/>
    <w:rsid w:val="001153A4"/>
    <w:rsid w:val="001153E6"/>
    <w:rsid w:val="00116A9D"/>
    <w:rsid w:val="0011767D"/>
    <w:rsid w:val="001178DD"/>
    <w:rsid w:val="00117E65"/>
    <w:rsid w:val="001200BE"/>
    <w:rsid w:val="0012077C"/>
    <w:rsid w:val="00120AB7"/>
    <w:rsid w:val="00120AD5"/>
    <w:rsid w:val="0012158B"/>
    <w:rsid w:val="001217B7"/>
    <w:rsid w:val="00121A3A"/>
    <w:rsid w:val="00121A70"/>
    <w:rsid w:val="00121D82"/>
    <w:rsid w:val="0012295C"/>
    <w:rsid w:val="00123023"/>
    <w:rsid w:val="001231E4"/>
    <w:rsid w:val="0012341C"/>
    <w:rsid w:val="00123D23"/>
    <w:rsid w:val="00124611"/>
    <w:rsid w:val="00124F73"/>
    <w:rsid w:val="001250AB"/>
    <w:rsid w:val="0012517A"/>
    <w:rsid w:val="00125C59"/>
    <w:rsid w:val="00125D16"/>
    <w:rsid w:val="001264D2"/>
    <w:rsid w:val="0012683D"/>
    <w:rsid w:val="00126898"/>
    <w:rsid w:val="00127150"/>
    <w:rsid w:val="0012720D"/>
    <w:rsid w:val="0012756D"/>
    <w:rsid w:val="001278F0"/>
    <w:rsid w:val="00130538"/>
    <w:rsid w:val="00130A05"/>
    <w:rsid w:val="00130B42"/>
    <w:rsid w:val="00130E1E"/>
    <w:rsid w:val="0013197E"/>
    <w:rsid w:val="001327D3"/>
    <w:rsid w:val="00132944"/>
    <w:rsid w:val="00132D3B"/>
    <w:rsid w:val="00132FED"/>
    <w:rsid w:val="001331C3"/>
    <w:rsid w:val="00133231"/>
    <w:rsid w:val="00133D4C"/>
    <w:rsid w:val="001341DD"/>
    <w:rsid w:val="0013431A"/>
    <w:rsid w:val="001344BD"/>
    <w:rsid w:val="0013484F"/>
    <w:rsid w:val="00134921"/>
    <w:rsid w:val="00134E64"/>
    <w:rsid w:val="00136046"/>
    <w:rsid w:val="001360D8"/>
    <w:rsid w:val="001363A0"/>
    <w:rsid w:val="001364D4"/>
    <w:rsid w:val="00136BFF"/>
    <w:rsid w:val="00137821"/>
    <w:rsid w:val="001378C6"/>
    <w:rsid w:val="001378CA"/>
    <w:rsid w:val="00137D96"/>
    <w:rsid w:val="00140474"/>
    <w:rsid w:val="00140937"/>
    <w:rsid w:val="00140C09"/>
    <w:rsid w:val="00141299"/>
    <w:rsid w:val="001413E5"/>
    <w:rsid w:val="00141455"/>
    <w:rsid w:val="001417CD"/>
    <w:rsid w:val="00141D3E"/>
    <w:rsid w:val="00142487"/>
    <w:rsid w:val="00142549"/>
    <w:rsid w:val="00142C15"/>
    <w:rsid w:val="00142DEF"/>
    <w:rsid w:val="00143D46"/>
    <w:rsid w:val="00143ECB"/>
    <w:rsid w:val="001443C1"/>
    <w:rsid w:val="00144632"/>
    <w:rsid w:val="00144C95"/>
    <w:rsid w:val="00144D93"/>
    <w:rsid w:val="0014521F"/>
    <w:rsid w:val="00145580"/>
    <w:rsid w:val="00145931"/>
    <w:rsid w:val="00145A7E"/>
    <w:rsid w:val="001465B5"/>
    <w:rsid w:val="001467C3"/>
    <w:rsid w:val="00146C17"/>
    <w:rsid w:val="00147501"/>
    <w:rsid w:val="00147AD2"/>
    <w:rsid w:val="00150151"/>
    <w:rsid w:val="001506A0"/>
    <w:rsid w:val="00150A0E"/>
    <w:rsid w:val="001511A3"/>
    <w:rsid w:val="0015156A"/>
    <w:rsid w:val="00151A18"/>
    <w:rsid w:val="00151A1B"/>
    <w:rsid w:val="0015224B"/>
    <w:rsid w:val="00152380"/>
    <w:rsid w:val="001529F9"/>
    <w:rsid w:val="00152DB4"/>
    <w:rsid w:val="00152E02"/>
    <w:rsid w:val="00153011"/>
    <w:rsid w:val="00153C00"/>
    <w:rsid w:val="00153D70"/>
    <w:rsid w:val="00153F4D"/>
    <w:rsid w:val="00153FAD"/>
    <w:rsid w:val="00153FE7"/>
    <w:rsid w:val="00154A40"/>
    <w:rsid w:val="00154D8C"/>
    <w:rsid w:val="00154FE8"/>
    <w:rsid w:val="00155A99"/>
    <w:rsid w:val="001565DE"/>
    <w:rsid w:val="001570A9"/>
    <w:rsid w:val="0015737C"/>
    <w:rsid w:val="00157434"/>
    <w:rsid w:val="00157A3D"/>
    <w:rsid w:val="00157D16"/>
    <w:rsid w:val="00157E0F"/>
    <w:rsid w:val="00157F55"/>
    <w:rsid w:val="00160156"/>
    <w:rsid w:val="00160456"/>
    <w:rsid w:val="00160801"/>
    <w:rsid w:val="00160959"/>
    <w:rsid w:val="00160C76"/>
    <w:rsid w:val="00161096"/>
    <w:rsid w:val="0016137C"/>
    <w:rsid w:val="001615BE"/>
    <w:rsid w:val="00161913"/>
    <w:rsid w:val="00161B62"/>
    <w:rsid w:val="00162153"/>
    <w:rsid w:val="001623CF"/>
    <w:rsid w:val="0016264B"/>
    <w:rsid w:val="0016377D"/>
    <w:rsid w:val="00163BBB"/>
    <w:rsid w:val="00164496"/>
    <w:rsid w:val="00165041"/>
    <w:rsid w:val="00165921"/>
    <w:rsid w:val="00165C12"/>
    <w:rsid w:val="00165D1E"/>
    <w:rsid w:val="00165ED7"/>
    <w:rsid w:val="00166037"/>
    <w:rsid w:val="0016614D"/>
    <w:rsid w:val="00166ED3"/>
    <w:rsid w:val="0016707B"/>
    <w:rsid w:val="001670D2"/>
    <w:rsid w:val="00167936"/>
    <w:rsid w:val="00167BFC"/>
    <w:rsid w:val="00167C48"/>
    <w:rsid w:val="00167CA7"/>
    <w:rsid w:val="001702C8"/>
    <w:rsid w:val="0017078F"/>
    <w:rsid w:val="0017086E"/>
    <w:rsid w:val="001709C1"/>
    <w:rsid w:val="00170BF4"/>
    <w:rsid w:val="00171002"/>
    <w:rsid w:val="00171112"/>
    <w:rsid w:val="001714F2"/>
    <w:rsid w:val="00171CA1"/>
    <w:rsid w:val="0017286A"/>
    <w:rsid w:val="00172E05"/>
    <w:rsid w:val="00172E0B"/>
    <w:rsid w:val="00172E95"/>
    <w:rsid w:val="001737ED"/>
    <w:rsid w:val="00173B77"/>
    <w:rsid w:val="001744CD"/>
    <w:rsid w:val="00174708"/>
    <w:rsid w:val="00175568"/>
    <w:rsid w:val="0017597A"/>
    <w:rsid w:val="00175F47"/>
    <w:rsid w:val="00176338"/>
    <w:rsid w:val="001768F5"/>
    <w:rsid w:val="001770BC"/>
    <w:rsid w:val="0017739C"/>
    <w:rsid w:val="00177635"/>
    <w:rsid w:val="00177729"/>
    <w:rsid w:val="00177B97"/>
    <w:rsid w:val="00177EF3"/>
    <w:rsid w:val="001803EE"/>
    <w:rsid w:val="00180F09"/>
    <w:rsid w:val="001816BB"/>
    <w:rsid w:val="00181CCC"/>
    <w:rsid w:val="00181D0D"/>
    <w:rsid w:val="00181FD8"/>
    <w:rsid w:val="00182A2B"/>
    <w:rsid w:val="00182FD3"/>
    <w:rsid w:val="00183060"/>
    <w:rsid w:val="00183511"/>
    <w:rsid w:val="001840CB"/>
    <w:rsid w:val="001843A1"/>
    <w:rsid w:val="0018442D"/>
    <w:rsid w:val="00184653"/>
    <w:rsid w:val="00184A16"/>
    <w:rsid w:val="00184B5D"/>
    <w:rsid w:val="00184B74"/>
    <w:rsid w:val="001852E3"/>
    <w:rsid w:val="00185463"/>
    <w:rsid w:val="00186E58"/>
    <w:rsid w:val="00186F3F"/>
    <w:rsid w:val="001870D8"/>
    <w:rsid w:val="00187980"/>
    <w:rsid w:val="00187B01"/>
    <w:rsid w:val="00187F0B"/>
    <w:rsid w:val="00187FD1"/>
    <w:rsid w:val="00190379"/>
    <w:rsid w:val="00190537"/>
    <w:rsid w:val="00190BA1"/>
    <w:rsid w:val="00190D74"/>
    <w:rsid w:val="00191097"/>
    <w:rsid w:val="001912EE"/>
    <w:rsid w:val="00191F14"/>
    <w:rsid w:val="0019297A"/>
    <w:rsid w:val="00192BEC"/>
    <w:rsid w:val="00192D08"/>
    <w:rsid w:val="001935D8"/>
    <w:rsid w:val="0019395F"/>
    <w:rsid w:val="00194637"/>
    <w:rsid w:val="00194A72"/>
    <w:rsid w:val="00195036"/>
    <w:rsid w:val="0019548C"/>
    <w:rsid w:val="00196204"/>
    <w:rsid w:val="0019628D"/>
    <w:rsid w:val="001962EC"/>
    <w:rsid w:val="0019684E"/>
    <w:rsid w:val="00196A35"/>
    <w:rsid w:val="00196DAE"/>
    <w:rsid w:val="00196F0B"/>
    <w:rsid w:val="00196FA8"/>
    <w:rsid w:val="00197A2E"/>
    <w:rsid w:val="00197DFF"/>
    <w:rsid w:val="00197F05"/>
    <w:rsid w:val="001A0006"/>
    <w:rsid w:val="001A0C54"/>
    <w:rsid w:val="001A1783"/>
    <w:rsid w:val="001A1843"/>
    <w:rsid w:val="001A1F00"/>
    <w:rsid w:val="001A242C"/>
    <w:rsid w:val="001A2565"/>
    <w:rsid w:val="001A284E"/>
    <w:rsid w:val="001A291A"/>
    <w:rsid w:val="001A2AEC"/>
    <w:rsid w:val="001A2D52"/>
    <w:rsid w:val="001A2D98"/>
    <w:rsid w:val="001A2F6F"/>
    <w:rsid w:val="001A32F6"/>
    <w:rsid w:val="001A358D"/>
    <w:rsid w:val="001A3D11"/>
    <w:rsid w:val="001A3E6D"/>
    <w:rsid w:val="001A4C59"/>
    <w:rsid w:val="001A514C"/>
    <w:rsid w:val="001A55DB"/>
    <w:rsid w:val="001A6876"/>
    <w:rsid w:val="001A7215"/>
    <w:rsid w:val="001A761C"/>
    <w:rsid w:val="001A7986"/>
    <w:rsid w:val="001A7C1D"/>
    <w:rsid w:val="001B06EC"/>
    <w:rsid w:val="001B0EA0"/>
    <w:rsid w:val="001B1626"/>
    <w:rsid w:val="001B2596"/>
    <w:rsid w:val="001B2835"/>
    <w:rsid w:val="001B29DD"/>
    <w:rsid w:val="001B2A11"/>
    <w:rsid w:val="001B2AC5"/>
    <w:rsid w:val="001B2E32"/>
    <w:rsid w:val="001B31FD"/>
    <w:rsid w:val="001B36BA"/>
    <w:rsid w:val="001B401D"/>
    <w:rsid w:val="001B423F"/>
    <w:rsid w:val="001B4C69"/>
    <w:rsid w:val="001B4D3F"/>
    <w:rsid w:val="001B4E97"/>
    <w:rsid w:val="001B5A60"/>
    <w:rsid w:val="001B5DFE"/>
    <w:rsid w:val="001B6885"/>
    <w:rsid w:val="001B75E4"/>
    <w:rsid w:val="001C02BC"/>
    <w:rsid w:val="001C103B"/>
    <w:rsid w:val="001C1D61"/>
    <w:rsid w:val="001C1F46"/>
    <w:rsid w:val="001C253C"/>
    <w:rsid w:val="001C317E"/>
    <w:rsid w:val="001C3B7F"/>
    <w:rsid w:val="001C43C6"/>
    <w:rsid w:val="001C473E"/>
    <w:rsid w:val="001C4A8F"/>
    <w:rsid w:val="001C643F"/>
    <w:rsid w:val="001C6687"/>
    <w:rsid w:val="001C69B3"/>
    <w:rsid w:val="001C6BD7"/>
    <w:rsid w:val="001C7801"/>
    <w:rsid w:val="001D09C5"/>
    <w:rsid w:val="001D0B93"/>
    <w:rsid w:val="001D0CEC"/>
    <w:rsid w:val="001D1157"/>
    <w:rsid w:val="001D120A"/>
    <w:rsid w:val="001D13C0"/>
    <w:rsid w:val="001D188D"/>
    <w:rsid w:val="001D1ACD"/>
    <w:rsid w:val="001D21D6"/>
    <w:rsid w:val="001D21F9"/>
    <w:rsid w:val="001D227E"/>
    <w:rsid w:val="001D2394"/>
    <w:rsid w:val="001D2BC3"/>
    <w:rsid w:val="001D353D"/>
    <w:rsid w:val="001D3578"/>
    <w:rsid w:val="001D36AE"/>
    <w:rsid w:val="001D370F"/>
    <w:rsid w:val="001D3A76"/>
    <w:rsid w:val="001D3B82"/>
    <w:rsid w:val="001D3F0C"/>
    <w:rsid w:val="001D45E0"/>
    <w:rsid w:val="001D49A0"/>
    <w:rsid w:val="001D4C58"/>
    <w:rsid w:val="001D4F52"/>
    <w:rsid w:val="001D55F3"/>
    <w:rsid w:val="001D56DD"/>
    <w:rsid w:val="001D5D65"/>
    <w:rsid w:val="001D61A5"/>
    <w:rsid w:val="001D7169"/>
    <w:rsid w:val="001D7398"/>
    <w:rsid w:val="001D7CF0"/>
    <w:rsid w:val="001D7F6B"/>
    <w:rsid w:val="001E0121"/>
    <w:rsid w:val="001E0615"/>
    <w:rsid w:val="001E0636"/>
    <w:rsid w:val="001E118E"/>
    <w:rsid w:val="001E174D"/>
    <w:rsid w:val="001E1990"/>
    <w:rsid w:val="001E1E77"/>
    <w:rsid w:val="001E23B1"/>
    <w:rsid w:val="001E2884"/>
    <w:rsid w:val="001E2FC3"/>
    <w:rsid w:val="001E37FA"/>
    <w:rsid w:val="001E3801"/>
    <w:rsid w:val="001E3FCC"/>
    <w:rsid w:val="001E475A"/>
    <w:rsid w:val="001E4B63"/>
    <w:rsid w:val="001E5490"/>
    <w:rsid w:val="001E5624"/>
    <w:rsid w:val="001E570A"/>
    <w:rsid w:val="001E5EB8"/>
    <w:rsid w:val="001E5F28"/>
    <w:rsid w:val="001E6327"/>
    <w:rsid w:val="001E66FD"/>
    <w:rsid w:val="001E6C5E"/>
    <w:rsid w:val="001E787F"/>
    <w:rsid w:val="001E7BAF"/>
    <w:rsid w:val="001F0152"/>
    <w:rsid w:val="001F020E"/>
    <w:rsid w:val="001F0663"/>
    <w:rsid w:val="001F114C"/>
    <w:rsid w:val="001F150E"/>
    <w:rsid w:val="001F18A1"/>
    <w:rsid w:val="001F1932"/>
    <w:rsid w:val="001F1D46"/>
    <w:rsid w:val="001F1F91"/>
    <w:rsid w:val="001F20BE"/>
    <w:rsid w:val="001F276F"/>
    <w:rsid w:val="001F2AB3"/>
    <w:rsid w:val="001F3214"/>
    <w:rsid w:val="001F335C"/>
    <w:rsid w:val="001F33C2"/>
    <w:rsid w:val="001F3D59"/>
    <w:rsid w:val="001F49B4"/>
    <w:rsid w:val="001F4EE5"/>
    <w:rsid w:val="001F4F20"/>
    <w:rsid w:val="001F5337"/>
    <w:rsid w:val="001F582B"/>
    <w:rsid w:val="001F666F"/>
    <w:rsid w:val="001F67B3"/>
    <w:rsid w:val="001F72B3"/>
    <w:rsid w:val="001F7903"/>
    <w:rsid w:val="001F7ABD"/>
    <w:rsid w:val="001F7EE0"/>
    <w:rsid w:val="0020058A"/>
    <w:rsid w:val="0020080A"/>
    <w:rsid w:val="00201504"/>
    <w:rsid w:val="0020160A"/>
    <w:rsid w:val="00201A03"/>
    <w:rsid w:val="00201DCF"/>
    <w:rsid w:val="00201F9B"/>
    <w:rsid w:val="002027F3"/>
    <w:rsid w:val="00202ED9"/>
    <w:rsid w:val="0020306C"/>
    <w:rsid w:val="002042F8"/>
    <w:rsid w:val="00204A5E"/>
    <w:rsid w:val="00205141"/>
    <w:rsid w:val="0020515F"/>
    <w:rsid w:val="0020539A"/>
    <w:rsid w:val="002054FB"/>
    <w:rsid w:val="002057F6"/>
    <w:rsid w:val="00205FED"/>
    <w:rsid w:val="00206392"/>
    <w:rsid w:val="00206672"/>
    <w:rsid w:val="0020681A"/>
    <w:rsid w:val="00206D10"/>
    <w:rsid w:val="00206D7F"/>
    <w:rsid w:val="00207567"/>
    <w:rsid w:val="0020763C"/>
    <w:rsid w:val="002076F2"/>
    <w:rsid w:val="002101B2"/>
    <w:rsid w:val="00210779"/>
    <w:rsid w:val="00210980"/>
    <w:rsid w:val="00210B23"/>
    <w:rsid w:val="002113A7"/>
    <w:rsid w:val="00211469"/>
    <w:rsid w:val="00211633"/>
    <w:rsid w:val="00212F57"/>
    <w:rsid w:val="00212F7E"/>
    <w:rsid w:val="0021343B"/>
    <w:rsid w:val="00213FD5"/>
    <w:rsid w:val="0021428E"/>
    <w:rsid w:val="00214CC9"/>
    <w:rsid w:val="00214EAE"/>
    <w:rsid w:val="002158C1"/>
    <w:rsid w:val="00215A0D"/>
    <w:rsid w:val="00215DD6"/>
    <w:rsid w:val="002164E6"/>
    <w:rsid w:val="0021651D"/>
    <w:rsid w:val="002175BD"/>
    <w:rsid w:val="00217C09"/>
    <w:rsid w:val="0022032F"/>
    <w:rsid w:val="00220575"/>
    <w:rsid w:val="00220B07"/>
    <w:rsid w:val="00220DA5"/>
    <w:rsid w:val="002210B7"/>
    <w:rsid w:val="00221240"/>
    <w:rsid w:val="00221BE7"/>
    <w:rsid w:val="00222BC2"/>
    <w:rsid w:val="00222C11"/>
    <w:rsid w:val="002244B6"/>
    <w:rsid w:val="00224725"/>
    <w:rsid w:val="00224917"/>
    <w:rsid w:val="00225A4A"/>
    <w:rsid w:val="0022614D"/>
    <w:rsid w:val="00226856"/>
    <w:rsid w:val="0022799E"/>
    <w:rsid w:val="00227EE6"/>
    <w:rsid w:val="00230F35"/>
    <w:rsid w:val="0023152C"/>
    <w:rsid w:val="0023194C"/>
    <w:rsid w:val="00231F08"/>
    <w:rsid w:val="00232395"/>
    <w:rsid w:val="0023253D"/>
    <w:rsid w:val="00232553"/>
    <w:rsid w:val="00233180"/>
    <w:rsid w:val="002335E8"/>
    <w:rsid w:val="002337C3"/>
    <w:rsid w:val="002338FB"/>
    <w:rsid w:val="002339C8"/>
    <w:rsid w:val="00234C5C"/>
    <w:rsid w:val="00235204"/>
    <w:rsid w:val="00235610"/>
    <w:rsid w:val="002362C3"/>
    <w:rsid w:val="0023646E"/>
    <w:rsid w:val="00236516"/>
    <w:rsid w:val="00236C95"/>
    <w:rsid w:val="00236F23"/>
    <w:rsid w:val="00236FB5"/>
    <w:rsid w:val="00237598"/>
    <w:rsid w:val="002375B5"/>
    <w:rsid w:val="00237C5D"/>
    <w:rsid w:val="002406AE"/>
    <w:rsid w:val="002407B2"/>
    <w:rsid w:val="002411AA"/>
    <w:rsid w:val="002413DF"/>
    <w:rsid w:val="002415CA"/>
    <w:rsid w:val="00242029"/>
    <w:rsid w:val="002426BE"/>
    <w:rsid w:val="00242EE9"/>
    <w:rsid w:val="002439C6"/>
    <w:rsid w:val="0024427D"/>
    <w:rsid w:val="002442FD"/>
    <w:rsid w:val="0024442A"/>
    <w:rsid w:val="0024462D"/>
    <w:rsid w:val="00244F1E"/>
    <w:rsid w:val="002451FF"/>
    <w:rsid w:val="00245244"/>
    <w:rsid w:val="0024526A"/>
    <w:rsid w:val="0024530E"/>
    <w:rsid w:val="002455CD"/>
    <w:rsid w:val="002459B3"/>
    <w:rsid w:val="00245F90"/>
    <w:rsid w:val="002463BE"/>
    <w:rsid w:val="00246BD6"/>
    <w:rsid w:val="002478A9"/>
    <w:rsid w:val="002508D4"/>
    <w:rsid w:val="002509B9"/>
    <w:rsid w:val="0025186E"/>
    <w:rsid w:val="00251B64"/>
    <w:rsid w:val="00251D3B"/>
    <w:rsid w:val="00251F1B"/>
    <w:rsid w:val="00252D38"/>
    <w:rsid w:val="00253BCB"/>
    <w:rsid w:val="0025479E"/>
    <w:rsid w:val="00255338"/>
    <w:rsid w:val="00255B93"/>
    <w:rsid w:val="00256519"/>
    <w:rsid w:val="00256881"/>
    <w:rsid w:val="0025691E"/>
    <w:rsid w:val="00256D21"/>
    <w:rsid w:val="00257684"/>
    <w:rsid w:val="002602DC"/>
    <w:rsid w:val="00260443"/>
    <w:rsid w:val="00260EE0"/>
    <w:rsid w:val="002611AA"/>
    <w:rsid w:val="00261301"/>
    <w:rsid w:val="00261E50"/>
    <w:rsid w:val="00262422"/>
    <w:rsid w:val="002632B3"/>
    <w:rsid w:val="00263BC4"/>
    <w:rsid w:val="002643E1"/>
    <w:rsid w:val="00264518"/>
    <w:rsid w:val="0026492A"/>
    <w:rsid w:val="00264B98"/>
    <w:rsid w:val="002653CA"/>
    <w:rsid w:val="00265CAD"/>
    <w:rsid w:val="00265E6D"/>
    <w:rsid w:val="002669EC"/>
    <w:rsid w:val="00266D74"/>
    <w:rsid w:val="00267B9D"/>
    <w:rsid w:val="00270409"/>
    <w:rsid w:val="00270713"/>
    <w:rsid w:val="0027193A"/>
    <w:rsid w:val="00271BEF"/>
    <w:rsid w:val="00271C7E"/>
    <w:rsid w:val="0027228F"/>
    <w:rsid w:val="00272635"/>
    <w:rsid w:val="00272E04"/>
    <w:rsid w:val="00272E54"/>
    <w:rsid w:val="00272FBE"/>
    <w:rsid w:val="00273611"/>
    <w:rsid w:val="002739E3"/>
    <w:rsid w:val="00273CBB"/>
    <w:rsid w:val="002757C7"/>
    <w:rsid w:val="002760B1"/>
    <w:rsid w:val="002767B1"/>
    <w:rsid w:val="00276915"/>
    <w:rsid w:val="00276FF0"/>
    <w:rsid w:val="00277000"/>
    <w:rsid w:val="002772F7"/>
    <w:rsid w:val="002806CE"/>
    <w:rsid w:val="002810B6"/>
    <w:rsid w:val="002819F0"/>
    <w:rsid w:val="0028249F"/>
    <w:rsid w:val="00282FA1"/>
    <w:rsid w:val="00283152"/>
    <w:rsid w:val="00283970"/>
    <w:rsid w:val="00283CBF"/>
    <w:rsid w:val="00283DB9"/>
    <w:rsid w:val="00283DF6"/>
    <w:rsid w:val="00283E95"/>
    <w:rsid w:val="00285D5C"/>
    <w:rsid w:val="00286A51"/>
    <w:rsid w:val="00286DA0"/>
    <w:rsid w:val="0028790A"/>
    <w:rsid w:val="00287C15"/>
    <w:rsid w:val="00287E8C"/>
    <w:rsid w:val="002909B1"/>
    <w:rsid w:val="00290C17"/>
    <w:rsid w:val="00290CE3"/>
    <w:rsid w:val="00290DC6"/>
    <w:rsid w:val="00290E24"/>
    <w:rsid w:val="00290F8E"/>
    <w:rsid w:val="0029117D"/>
    <w:rsid w:val="00291476"/>
    <w:rsid w:val="00291ABF"/>
    <w:rsid w:val="00292458"/>
    <w:rsid w:val="0029257C"/>
    <w:rsid w:val="002926A1"/>
    <w:rsid w:val="002928B5"/>
    <w:rsid w:val="00292CDC"/>
    <w:rsid w:val="00293018"/>
    <w:rsid w:val="002931A5"/>
    <w:rsid w:val="002933A5"/>
    <w:rsid w:val="00294649"/>
    <w:rsid w:val="00295219"/>
    <w:rsid w:val="002953D7"/>
    <w:rsid w:val="0029591F"/>
    <w:rsid w:val="00295C81"/>
    <w:rsid w:val="00295E46"/>
    <w:rsid w:val="002963CC"/>
    <w:rsid w:val="00296620"/>
    <w:rsid w:val="00296804"/>
    <w:rsid w:val="00296C4A"/>
    <w:rsid w:val="002975E2"/>
    <w:rsid w:val="00297602"/>
    <w:rsid w:val="002976AF"/>
    <w:rsid w:val="002976F4"/>
    <w:rsid w:val="002977FD"/>
    <w:rsid w:val="00297A6D"/>
    <w:rsid w:val="00297AFA"/>
    <w:rsid w:val="002A03F3"/>
    <w:rsid w:val="002A0A7B"/>
    <w:rsid w:val="002A17FB"/>
    <w:rsid w:val="002A2D20"/>
    <w:rsid w:val="002A328E"/>
    <w:rsid w:val="002A3617"/>
    <w:rsid w:val="002A469A"/>
    <w:rsid w:val="002A4719"/>
    <w:rsid w:val="002A4740"/>
    <w:rsid w:val="002A49D7"/>
    <w:rsid w:val="002A5489"/>
    <w:rsid w:val="002A55D6"/>
    <w:rsid w:val="002A5AE7"/>
    <w:rsid w:val="002A6382"/>
    <w:rsid w:val="002A69A3"/>
    <w:rsid w:val="002A69B3"/>
    <w:rsid w:val="002A6B2B"/>
    <w:rsid w:val="002A71BF"/>
    <w:rsid w:val="002A7326"/>
    <w:rsid w:val="002A735A"/>
    <w:rsid w:val="002A7639"/>
    <w:rsid w:val="002A7E6F"/>
    <w:rsid w:val="002B004D"/>
    <w:rsid w:val="002B016D"/>
    <w:rsid w:val="002B022A"/>
    <w:rsid w:val="002B067C"/>
    <w:rsid w:val="002B0E74"/>
    <w:rsid w:val="002B25FF"/>
    <w:rsid w:val="002B26E3"/>
    <w:rsid w:val="002B2846"/>
    <w:rsid w:val="002B29C8"/>
    <w:rsid w:val="002B2A56"/>
    <w:rsid w:val="002B2C22"/>
    <w:rsid w:val="002B2C9C"/>
    <w:rsid w:val="002B354B"/>
    <w:rsid w:val="002B378D"/>
    <w:rsid w:val="002B38F8"/>
    <w:rsid w:val="002B3D7E"/>
    <w:rsid w:val="002B46E1"/>
    <w:rsid w:val="002B4EEC"/>
    <w:rsid w:val="002B59D5"/>
    <w:rsid w:val="002B5DA5"/>
    <w:rsid w:val="002B61F6"/>
    <w:rsid w:val="002B6311"/>
    <w:rsid w:val="002B6726"/>
    <w:rsid w:val="002B67B3"/>
    <w:rsid w:val="002B693A"/>
    <w:rsid w:val="002B749F"/>
    <w:rsid w:val="002B7BE8"/>
    <w:rsid w:val="002C064C"/>
    <w:rsid w:val="002C082F"/>
    <w:rsid w:val="002C0F1B"/>
    <w:rsid w:val="002C115F"/>
    <w:rsid w:val="002C20CB"/>
    <w:rsid w:val="002C254D"/>
    <w:rsid w:val="002C3FDC"/>
    <w:rsid w:val="002C465B"/>
    <w:rsid w:val="002C49EA"/>
    <w:rsid w:val="002C6432"/>
    <w:rsid w:val="002C6628"/>
    <w:rsid w:val="002C6D4B"/>
    <w:rsid w:val="002C74F0"/>
    <w:rsid w:val="002C78E2"/>
    <w:rsid w:val="002C7A86"/>
    <w:rsid w:val="002D000E"/>
    <w:rsid w:val="002D0924"/>
    <w:rsid w:val="002D0952"/>
    <w:rsid w:val="002D22EE"/>
    <w:rsid w:val="002D2E1E"/>
    <w:rsid w:val="002D2F71"/>
    <w:rsid w:val="002D302D"/>
    <w:rsid w:val="002D319D"/>
    <w:rsid w:val="002D35A2"/>
    <w:rsid w:val="002D48DF"/>
    <w:rsid w:val="002D4ABE"/>
    <w:rsid w:val="002D520D"/>
    <w:rsid w:val="002D59D4"/>
    <w:rsid w:val="002D602A"/>
    <w:rsid w:val="002D627C"/>
    <w:rsid w:val="002D6D04"/>
    <w:rsid w:val="002D6F22"/>
    <w:rsid w:val="002D7565"/>
    <w:rsid w:val="002D77FC"/>
    <w:rsid w:val="002E16BF"/>
    <w:rsid w:val="002E190F"/>
    <w:rsid w:val="002E2475"/>
    <w:rsid w:val="002E2786"/>
    <w:rsid w:val="002E3528"/>
    <w:rsid w:val="002E377B"/>
    <w:rsid w:val="002E379D"/>
    <w:rsid w:val="002E39D4"/>
    <w:rsid w:val="002E3C73"/>
    <w:rsid w:val="002E4043"/>
    <w:rsid w:val="002E459F"/>
    <w:rsid w:val="002E4AF9"/>
    <w:rsid w:val="002E4D94"/>
    <w:rsid w:val="002E4DA1"/>
    <w:rsid w:val="002E5705"/>
    <w:rsid w:val="002E6352"/>
    <w:rsid w:val="002E64CB"/>
    <w:rsid w:val="002E6729"/>
    <w:rsid w:val="002E6DE3"/>
    <w:rsid w:val="002E704F"/>
    <w:rsid w:val="002E7345"/>
    <w:rsid w:val="002E76A0"/>
    <w:rsid w:val="002E78D9"/>
    <w:rsid w:val="002F085E"/>
    <w:rsid w:val="002F0CFB"/>
    <w:rsid w:val="002F13F9"/>
    <w:rsid w:val="002F2620"/>
    <w:rsid w:val="002F2CDE"/>
    <w:rsid w:val="002F365D"/>
    <w:rsid w:val="002F408A"/>
    <w:rsid w:val="002F47DF"/>
    <w:rsid w:val="002F4B91"/>
    <w:rsid w:val="002F4CD4"/>
    <w:rsid w:val="002F5063"/>
    <w:rsid w:val="002F5955"/>
    <w:rsid w:val="002F6BEB"/>
    <w:rsid w:val="002F6EA5"/>
    <w:rsid w:val="002F7247"/>
    <w:rsid w:val="002F74B3"/>
    <w:rsid w:val="002F7B2B"/>
    <w:rsid w:val="00300148"/>
    <w:rsid w:val="003005C3"/>
    <w:rsid w:val="00300795"/>
    <w:rsid w:val="0030086A"/>
    <w:rsid w:val="00301038"/>
    <w:rsid w:val="00301522"/>
    <w:rsid w:val="003017D8"/>
    <w:rsid w:val="00301FDF"/>
    <w:rsid w:val="00302364"/>
    <w:rsid w:val="00303057"/>
    <w:rsid w:val="00303083"/>
    <w:rsid w:val="00303972"/>
    <w:rsid w:val="00303AC3"/>
    <w:rsid w:val="00303BD0"/>
    <w:rsid w:val="00304510"/>
    <w:rsid w:val="0030495D"/>
    <w:rsid w:val="00304BC9"/>
    <w:rsid w:val="00304D4B"/>
    <w:rsid w:val="00305045"/>
    <w:rsid w:val="00305070"/>
    <w:rsid w:val="003058BB"/>
    <w:rsid w:val="00305959"/>
    <w:rsid w:val="00305F24"/>
    <w:rsid w:val="0030652F"/>
    <w:rsid w:val="003068EA"/>
    <w:rsid w:val="003069E6"/>
    <w:rsid w:val="003072D9"/>
    <w:rsid w:val="003104B7"/>
    <w:rsid w:val="00310652"/>
    <w:rsid w:val="00310991"/>
    <w:rsid w:val="00310D95"/>
    <w:rsid w:val="00310F15"/>
    <w:rsid w:val="00311009"/>
    <w:rsid w:val="003113E3"/>
    <w:rsid w:val="00311A03"/>
    <w:rsid w:val="00311C52"/>
    <w:rsid w:val="00311E13"/>
    <w:rsid w:val="00311EDF"/>
    <w:rsid w:val="00312A71"/>
    <w:rsid w:val="00312B93"/>
    <w:rsid w:val="003133C7"/>
    <w:rsid w:val="0031379B"/>
    <w:rsid w:val="00313D5D"/>
    <w:rsid w:val="00314500"/>
    <w:rsid w:val="003146E4"/>
    <w:rsid w:val="00314BB6"/>
    <w:rsid w:val="00314C5F"/>
    <w:rsid w:val="003152C8"/>
    <w:rsid w:val="003160BA"/>
    <w:rsid w:val="00316418"/>
    <w:rsid w:val="003176A4"/>
    <w:rsid w:val="00317733"/>
    <w:rsid w:val="00317B2E"/>
    <w:rsid w:val="00317BD2"/>
    <w:rsid w:val="00317E13"/>
    <w:rsid w:val="003201A7"/>
    <w:rsid w:val="00320417"/>
    <w:rsid w:val="00320419"/>
    <w:rsid w:val="00320817"/>
    <w:rsid w:val="00321888"/>
    <w:rsid w:val="0032216C"/>
    <w:rsid w:val="0032232B"/>
    <w:rsid w:val="003223F9"/>
    <w:rsid w:val="00323004"/>
    <w:rsid w:val="00323016"/>
    <w:rsid w:val="00323073"/>
    <w:rsid w:val="003232BD"/>
    <w:rsid w:val="003235D2"/>
    <w:rsid w:val="003237AA"/>
    <w:rsid w:val="00323DAA"/>
    <w:rsid w:val="003245BE"/>
    <w:rsid w:val="00325B6B"/>
    <w:rsid w:val="00325D19"/>
    <w:rsid w:val="00325E9B"/>
    <w:rsid w:val="0032611C"/>
    <w:rsid w:val="003262E4"/>
    <w:rsid w:val="0032652E"/>
    <w:rsid w:val="003267EB"/>
    <w:rsid w:val="0032697B"/>
    <w:rsid w:val="00326F65"/>
    <w:rsid w:val="0032727A"/>
    <w:rsid w:val="00327CA1"/>
    <w:rsid w:val="00327EE1"/>
    <w:rsid w:val="0033032A"/>
    <w:rsid w:val="00330876"/>
    <w:rsid w:val="00331444"/>
    <w:rsid w:val="003314F0"/>
    <w:rsid w:val="00331B69"/>
    <w:rsid w:val="00332A47"/>
    <w:rsid w:val="00332CE6"/>
    <w:rsid w:val="00333503"/>
    <w:rsid w:val="00333666"/>
    <w:rsid w:val="00333C41"/>
    <w:rsid w:val="00333CDB"/>
    <w:rsid w:val="003341DC"/>
    <w:rsid w:val="0033429E"/>
    <w:rsid w:val="003347C0"/>
    <w:rsid w:val="003347D0"/>
    <w:rsid w:val="00334B91"/>
    <w:rsid w:val="00334F45"/>
    <w:rsid w:val="0033502A"/>
    <w:rsid w:val="003362B7"/>
    <w:rsid w:val="003364E0"/>
    <w:rsid w:val="00336B21"/>
    <w:rsid w:val="00336F91"/>
    <w:rsid w:val="00337E91"/>
    <w:rsid w:val="003407B9"/>
    <w:rsid w:val="003412A7"/>
    <w:rsid w:val="0034180C"/>
    <w:rsid w:val="00341D0D"/>
    <w:rsid w:val="00341EB2"/>
    <w:rsid w:val="003426F7"/>
    <w:rsid w:val="00342E49"/>
    <w:rsid w:val="00343255"/>
    <w:rsid w:val="00343831"/>
    <w:rsid w:val="003438BF"/>
    <w:rsid w:val="00344852"/>
    <w:rsid w:val="00344AA1"/>
    <w:rsid w:val="003451B6"/>
    <w:rsid w:val="00345D20"/>
    <w:rsid w:val="00345D74"/>
    <w:rsid w:val="003462F2"/>
    <w:rsid w:val="00346337"/>
    <w:rsid w:val="00346741"/>
    <w:rsid w:val="00347008"/>
    <w:rsid w:val="00347060"/>
    <w:rsid w:val="003473A3"/>
    <w:rsid w:val="0034784D"/>
    <w:rsid w:val="00347886"/>
    <w:rsid w:val="00347E1A"/>
    <w:rsid w:val="00350A08"/>
    <w:rsid w:val="00350E86"/>
    <w:rsid w:val="00351043"/>
    <w:rsid w:val="00351585"/>
    <w:rsid w:val="00351B1E"/>
    <w:rsid w:val="00351C58"/>
    <w:rsid w:val="00351C6E"/>
    <w:rsid w:val="00351F00"/>
    <w:rsid w:val="00351FC9"/>
    <w:rsid w:val="0035264A"/>
    <w:rsid w:val="003537D1"/>
    <w:rsid w:val="00354458"/>
    <w:rsid w:val="00354888"/>
    <w:rsid w:val="00354A2F"/>
    <w:rsid w:val="00354A31"/>
    <w:rsid w:val="00354E9F"/>
    <w:rsid w:val="00355504"/>
    <w:rsid w:val="00355BD1"/>
    <w:rsid w:val="00355C5D"/>
    <w:rsid w:val="003564C0"/>
    <w:rsid w:val="00356A01"/>
    <w:rsid w:val="00356FA9"/>
    <w:rsid w:val="00361548"/>
    <w:rsid w:val="00361C51"/>
    <w:rsid w:val="0036208D"/>
    <w:rsid w:val="00362131"/>
    <w:rsid w:val="00362848"/>
    <w:rsid w:val="00362C3F"/>
    <w:rsid w:val="00363760"/>
    <w:rsid w:val="00363BA8"/>
    <w:rsid w:val="00363F51"/>
    <w:rsid w:val="003643F9"/>
    <w:rsid w:val="00364BC4"/>
    <w:rsid w:val="00364E23"/>
    <w:rsid w:val="003650AF"/>
    <w:rsid w:val="003656D1"/>
    <w:rsid w:val="00365B6F"/>
    <w:rsid w:val="00365D3F"/>
    <w:rsid w:val="00365F8C"/>
    <w:rsid w:val="00366131"/>
    <w:rsid w:val="003662F6"/>
    <w:rsid w:val="00366ADD"/>
    <w:rsid w:val="00366C05"/>
    <w:rsid w:val="003670AD"/>
    <w:rsid w:val="00367105"/>
    <w:rsid w:val="00367113"/>
    <w:rsid w:val="00367360"/>
    <w:rsid w:val="00367DB4"/>
    <w:rsid w:val="00370565"/>
    <w:rsid w:val="00370C97"/>
    <w:rsid w:val="00370ED3"/>
    <w:rsid w:val="00370F5D"/>
    <w:rsid w:val="0037115D"/>
    <w:rsid w:val="0037155B"/>
    <w:rsid w:val="00371594"/>
    <w:rsid w:val="003715B9"/>
    <w:rsid w:val="00371CA9"/>
    <w:rsid w:val="00372503"/>
    <w:rsid w:val="00372832"/>
    <w:rsid w:val="00372D22"/>
    <w:rsid w:val="00372ED7"/>
    <w:rsid w:val="00373103"/>
    <w:rsid w:val="00373281"/>
    <w:rsid w:val="00373F8D"/>
    <w:rsid w:val="00374652"/>
    <w:rsid w:val="00374790"/>
    <w:rsid w:val="0037484F"/>
    <w:rsid w:val="003749D5"/>
    <w:rsid w:val="00374D59"/>
    <w:rsid w:val="00375792"/>
    <w:rsid w:val="0037604B"/>
    <w:rsid w:val="003774D1"/>
    <w:rsid w:val="00377D77"/>
    <w:rsid w:val="003803D5"/>
    <w:rsid w:val="00380B4C"/>
    <w:rsid w:val="003814DE"/>
    <w:rsid w:val="003815A5"/>
    <w:rsid w:val="0038182E"/>
    <w:rsid w:val="0038191A"/>
    <w:rsid w:val="00382076"/>
    <w:rsid w:val="0038207B"/>
    <w:rsid w:val="003822FA"/>
    <w:rsid w:val="0038307E"/>
    <w:rsid w:val="00383884"/>
    <w:rsid w:val="00383A45"/>
    <w:rsid w:val="00383D6C"/>
    <w:rsid w:val="003843B9"/>
    <w:rsid w:val="00384E3A"/>
    <w:rsid w:val="00384E42"/>
    <w:rsid w:val="003853FB"/>
    <w:rsid w:val="00385443"/>
    <w:rsid w:val="00385842"/>
    <w:rsid w:val="00385C24"/>
    <w:rsid w:val="00385E02"/>
    <w:rsid w:val="0038647B"/>
    <w:rsid w:val="003869C2"/>
    <w:rsid w:val="00386E07"/>
    <w:rsid w:val="00387506"/>
    <w:rsid w:val="00387A8D"/>
    <w:rsid w:val="00387EC6"/>
    <w:rsid w:val="00390061"/>
    <w:rsid w:val="003900EF"/>
    <w:rsid w:val="00390A61"/>
    <w:rsid w:val="00390D0D"/>
    <w:rsid w:val="003913AC"/>
    <w:rsid w:val="003921B5"/>
    <w:rsid w:val="0039244A"/>
    <w:rsid w:val="0039256A"/>
    <w:rsid w:val="003925EA"/>
    <w:rsid w:val="003929E5"/>
    <w:rsid w:val="00392F98"/>
    <w:rsid w:val="003932AF"/>
    <w:rsid w:val="00393324"/>
    <w:rsid w:val="0039334A"/>
    <w:rsid w:val="0039337D"/>
    <w:rsid w:val="003938F7"/>
    <w:rsid w:val="003941EB"/>
    <w:rsid w:val="00394688"/>
    <w:rsid w:val="00394A22"/>
    <w:rsid w:val="00394BBD"/>
    <w:rsid w:val="00394E52"/>
    <w:rsid w:val="00394F02"/>
    <w:rsid w:val="00395191"/>
    <w:rsid w:val="0039595C"/>
    <w:rsid w:val="00395A47"/>
    <w:rsid w:val="00395DDB"/>
    <w:rsid w:val="00395E7B"/>
    <w:rsid w:val="00396CCF"/>
    <w:rsid w:val="0039713E"/>
    <w:rsid w:val="00397652"/>
    <w:rsid w:val="00397A7A"/>
    <w:rsid w:val="003A0191"/>
    <w:rsid w:val="003A02D9"/>
    <w:rsid w:val="003A03C5"/>
    <w:rsid w:val="003A085D"/>
    <w:rsid w:val="003A0BC9"/>
    <w:rsid w:val="003A11BE"/>
    <w:rsid w:val="003A14A3"/>
    <w:rsid w:val="003A1EA1"/>
    <w:rsid w:val="003A3605"/>
    <w:rsid w:val="003A3A70"/>
    <w:rsid w:val="003A3B0D"/>
    <w:rsid w:val="003A4508"/>
    <w:rsid w:val="003A46D8"/>
    <w:rsid w:val="003A4A69"/>
    <w:rsid w:val="003A51E5"/>
    <w:rsid w:val="003A5330"/>
    <w:rsid w:val="003A53DC"/>
    <w:rsid w:val="003A5526"/>
    <w:rsid w:val="003A5732"/>
    <w:rsid w:val="003A5DED"/>
    <w:rsid w:val="003A5EFF"/>
    <w:rsid w:val="003A5F5E"/>
    <w:rsid w:val="003A6657"/>
    <w:rsid w:val="003A6CB9"/>
    <w:rsid w:val="003A6EE4"/>
    <w:rsid w:val="003A7F52"/>
    <w:rsid w:val="003B009A"/>
    <w:rsid w:val="003B051C"/>
    <w:rsid w:val="003B0995"/>
    <w:rsid w:val="003B10BA"/>
    <w:rsid w:val="003B118A"/>
    <w:rsid w:val="003B1F0C"/>
    <w:rsid w:val="003B2177"/>
    <w:rsid w:val="003B26B1"/>
    <w:rsid w:val="003B27D3"/>
    <w:rsid w:val="003B29B3"/>
    <w:rsid w:val="003B2A8D"/>
    <w:rsid w:val="003B2BDE"/>
    <w:rsid w:val="003B2C2E"/>
    <w:rsid w:val="003B2CA4"/>
    <w:rsid w:val="003B374F"/>
    <w:rsid w:val="003B39FF"/>
    <w:rsid w:val="003B3A33"/>
    <w:rsid w:val="003B3EF5"/>
    <w:rsid w:val="003B4555"/>
    <w:rsid w:val="003B5330"/>
    <w:rsid w:val="003B5AA0"/>
    <w:rsid w:val="003B5AC1"/>
    <w:rsid w:val="003B5E84"/>
    <w:rsid w:val="003B692E"/>
    <w:rsid w:val="003B6FB5"/>
    <w:rsid w:val="003B7474"/>
    <w:rsid w:val="003B7620"/>
    <w:rsid w:val="003B7B4E"/>
    <w:rsid w:val="003C0273"/>
    <w:rsid w:val="003C0E6A"/>
    <w:rsid w:val="003C111B"/>
    <w:rsid w:val="003C1AD0"/>
    <w:rsid w:val="003C1E44"/>
    <w:rsid w:val="003C20D2"/>
    <w:rsid w:val="003C21A0"/>
    <w:rsid w:val="003C33CA"/>
    <w:rsid w:val="003C3843"/>
    <w:rsid w:val="003C3A53"/>
    <w:rsid w:val="003C3D22"/>
    <w:rsid w:val="003C4186"/>
    <w:rsid w:val="003C46C7"/>
    <w:rsid w:val="003C4886"/>
    <w:rsid w:val="003C5A4F"/>
    <w:rsid w:val="003C5FAC"/>
    <w:rsid w:val="003C6249"/>
    <w:rsid w:val="003C64CD"/>
    <w:rsid w:val="003C6F7B"/>
    <w:rsid w:val="003C7828"/>
    <w:rsid w:val="003C7AD3"/>
    <w:rsid w:val="003D06DA"/>
    <w:rsid w:val="003D0F82"/>
    <w:rsid w:val="003D129D"/>
    <w:rsid w:val="003D16E6"/>
    <w:rsid w:val="003D1779"/>
    <w:rsid w:val="003D1804"/>
    <w:rsid w:val="003D285C"/>
    <w:rsid w:val="003D2DDE"/>
    <w:rsid w:val="003D2DEA"/>
    <w:rsid w:val="003D2ED6"/>
    <w:rsid w:val="003D34BC"/>
    <w:rsid w:val="003D37BC"/>
    <w:rsid w:val="003D3A98"/>
    <w:rsid w:val="003D3BF3"/>
    <w:rsid w:val="003D3C6D"/>
    <w:rsid w:val="003D3E26"/>
    <w:rsid w:val="003D4005"/>
    <w:rsid w:val="003D436A"/>
    <w:rsid w:val="003D4B31"/>
    <w:rsid w:val="003D4B76"/>
    <w:rsid w:val="003D5059"/>
    <w:rsid w:val="003D54CE"/>
    <w:rsid w:val="003D54D9"/>
    <w:rsid w:val="003D56FC"/>
    <w:rsid w:val="003D5890"/>
    <w:rsid w:val="003D6517"/>
    <w:rsid w:val="003D6871"/>
    <w:rsid w:val="003D7349"/>
    <w:rsid w:val="003D7C9B"/>
    <w:rsid w:val="003E01B4"/>
    <w:rsid w:val="003E039D"/>
    <w:rsid w:val="003E057F"/>
    <w:rsid w:val="003E0877"/>
    <w:rsid w:val="003E095D"/>
    <w:rsid w:val="003E0D7D"/>
    <w:rsid w:val="003E0FFD"/>
    <w:rsid w:val="003E12E2"/>
    <w:rsid w:val="003E182C"/>
    <w:rsid w:val="003E230C"/>
    <w:rsid w:val="003E267B"/>
    <w:rsid w:val="003E27CF"/>
    <w:rsid w:val="003E3343"/>
    <w:rsid w:val="003E3428"/>
    <w:rsid w:val="003E3494"/>
    <w:rsid w:val="003E39DE"/>
    <w:rsid w:val="003E3A06"/>
    <w:rsid w:val="003E3E81"/>
    <w:rsid w:val="003E5400"/>
    <w:rsid w:val="003E55A0"/>
    <w:rsid w:val="003E5708"/>
    <w:rsid w:val="003E583E"/>
    <w:rsid w:val="003E6EE3"/>
    <w:rsid w:val="003E729F"/>
    <w:rsid w:val="003E75A6"/>
    <w:rsid w:val="003F01E8"/>
    <w:rsid w:val="003F093A"/>
    <w:rsid w:val="003F0BD2"/>
    <w:rsid w:val="003F10DD"/>
    <w:rsid w:val="003F191C"/>
    <w:rsid w:val="003F1B0B"/>
    <w:rsid w:val="003F21CB"/>
    <w:rsid w:val="003F2663"/>
    <w:rsid w:val="003F267E"/>
    <w:rsid w:val="003F2C74"/>
    <w:rsid w:val="003F2C93"/>
    <w:rsid w:val="003F2FF9"/>
    <w:rsid w:val="003F3041"/>
    <w:rsid w:val="003F450F"/>
    <w:rsid w:val="003F4AED"/>
    <w:rsid w:val="003F4C53"/>
    <w:rsid w:val="003F4CFA"/>
    <w:rsid w:val="003F5B95"/>
    <w:rsid w:val="003F5C51"/>
    <w:rsid w:val="003F63D1"/>
    <w:rsid w:val="003F6ABC"/>
    <w:rsid w:val="003F7918"/>
    <w:rsid w:val="003F7B39"/>
    <w:rsid w:val="003F7CD0"/>
    <w:rsid w:val="0040017E"/>
    <w:rsid w:val="00400597"/>
    <w:rsid w:val="00400AFB"/>
    <w:rsid w:val="00400C0C"/>
    <w:rsid w:val="004013C2"/>
    <w:rsid w:val="00401574"/>
    <w:rsid w:val="00401A48"/>
    <w:rsid w:val="00401EDE"/>
    <w:rsid w:val="00402545"/>
    <w:rsid w:val="004029F6"/>
    <w:rsid w:val="004030F7"/>
    <w:rsid w:val="00404042"/>
    <w:rsid w:val="00404B55"/>
    <w:rsid w:val="00404D27"/>
    <w:rsid w:val="00404DB1"/>
    <w:rsid w:val="00405428"/>
    <w:rsid w:val="004062D4"/>
    <w:rsid w:val="0040660C"/>
    <w:rsid w:val="00406A98"/>
    <w:rsid w:val="00406E7A"/>
    <w:rsid w:val="00406F54"/>
    <w:rsid w:val="004101B9"/>
    <w:rsid w:val="0041064A"/>
    <w:rsid w:val="00410A29"/>
    <w:rsid w:val="00410B3E"/>
    <w:rsid w:val="00410C5E"/>
    <w:rsid w:val="00410DE5"/>
    <w:rsid w:val="00410FAC"/>
    <w:rsid w:val="0041148A"/>
    <w:rsid w:val="004117C0"/>
    <w:rsid w:val="00411C8B"/>
    <w:rsid w:val="004128D5"/>
    <w:rsid w:val="0041291C"/>
    <w:rsid w:val="00412A4E"/>
    <w:rsid w:val="00412BBA"/>
    <w:rsid w:val="00412C69"/>
    <w:rsid w:val="00412C71"/>
    <w:rsid w:val="00412CE3"/>
    <w:rsid w:val="0041345B"/>
    <w:rsid w:val="00414332"/>
    <w:rsid w:val="00414CA9"/>
    <w:rsid w:val="004152BA"/>
    <w:rsid w:val="00415D42"/>
    <w:rsid w:val="004161B1"/>
    <w:rsid w:val="004161F5"/>
    <w:rsid w:val="004165DA"/>
    <w:rsid w:val="00416EF3"/>
    <w:rsid w:val="00420265"/>
    <w:rsid w:val="00420E55"/>
    <w:rsid w:val="004219FD"/>
    <w:rsid w:val="00421A9C"/>
    <w:rsid w:val="00421C24"/>
    <w:rsid w:val="00422D44"/>
    <w:rsid w:val="0042302B"/>
    <w:rsid w:val="0042329C"/>
    <w:rsid w:val="0042343F"/>
    <w:rsid w:val="00423791"/>
    <w:rsid w:val="00424A4E"/>
    <w:rsid w:val="00424B70"/>
    <w:rsid w:val="0042519E"/>
    <w:rsid w:val="00425624"/>
    <w:rsid w:val="004259F4"/>
    <w:rsid w:val="00425B8E"/>
    <w:rsid w:val="00425D29"/>
    <w:rsid w:val="00425D4F"/>
    <w:rsid w:val="00425E1D"/>
    <w:rsid w:val="00426C99"/>
    <w:rsid w:val="00426F8A"/>
    <w:rsid w:val="00427E58"/>
    <w:rsid w:val="00427E94"/>
    <w:rsid w:val="0043049C"/>
    <w:rsid w:val="0043053B"/>
    <w:rsid w:val="00430C1B"/>
    <w:rsid w:val="00430F3E"/>
    <w:rsid w:val="00430F9C"/>
    <w:rsid w:val="00431151"/>
    <w:rsid w:val="004326F5"/>
    <w:rsid w:val="0043293C"/>
    <w:rsid w:val="004339F7"/>
    <w:rsid w:val="0043401F"/>
    <w:rsid w:val="0043463E"/>
    <w:rsid w:val="00434659"/>
    <w:rsid w:val="00434825"/>
    <w:rsid w:val="00435242"/>
    <w:rsid w:val="00435C01"/>
    <w:rsid w:val="00435F27"/>
    <w:rsid w:val="00435F9B"/>
    <w:rsid w:val="00436062"/>
    <w:rsid w:val="0043614F"/>
    <w:rsid w:val="004362D8"/>
    <w:rsid w:val="0043659A"/>
    <w:rsid w:val="00436C89"/>
    <w:rsid w:val="00436D07"/>
    <w:rsid w:val="0043702D"/>
    <w:rsid w:val="00437AAA"/>
    <w:rsid w:val="00437AAB"/>
    <w:rsid w:val="00437FB7"/>
    <w:rsid w:val="004402F0"/>
    <w:rsid w:val="004403AE"/>
    <w:rsid w:val="004403D0"/>
    <w:rsid w:val="00440402"/>
    <w:rsid w:val="00440AF5"/>
    <w:rsid w:val="00440D94"/>
    <w:rsid w:val="00440F7F"/>
    <w:rsid w:val="004411AF"/>
    <w:rsid w:val="00441CBD"/>
    <w:rsid w:val="004420A7"/>
    <w:rsid w:val="00442BB5"/>
    <w:rsid w:val="004443E3"/>
    <w:rsid w:val="00445D24"/>
    <w:rsid w:val="00446CB7"/>
    <w:rsid w:val="00446E14"/>
    <w:rsid w:val="0044739C"/>
    <w:rsid w:val="004473AD"/>
    <w:rsid w:val="00447976"/>
    <w:rsid w:val="00447E6A"/>
    <w:rsid w:val="004502C3"/>
    <w:rsid w:val="00450368"/>
    <w:rsid w:val="00450C74"/>
    <w:rsid w:val="00451154"/>
    <w:rsid w:val="00451291"/>
    <w:rsid w:val="004516DF"/>
    <w:rsid w:val="00451CC2"/>
    <w:rsid w:val="00452123"/>
    <w:rsid w:val="00452931"/>
    <w:rsid w:val="00452A74"/>
    <w:rsid w:val="00452E07"/>
    <w:rsid w:val="00452E08"/>
    <w:rsid w:val="0045332E"/>
    <w:rsid w:val="00453EE6"/>
    <w:rsid w:val="00454065"/>
    <w:rsid w:val="00454DA3"/>
    <w:rsid w:val="00455211"/>
    <w:rsid w:val="0045528C"/>
    <w:rsid w:val="004558E1"/>
    <w:rsid w:val="00455A06"/>
    <w:rsid w:val="00456722"/>
    <w:rsid w:val="00456BD4"/>
    <w:rsid w:val="00456D7E"/>
    <w:rsid w:val="00457300"/>
    <w:rsid w:val="00457426"/>
    <w:rsid w:val="004574F9"/>
    <w:rsid w:val="00457F3F"/>
    <w:rsid w:val="00457F42"/>
    <w:rsid w:val="0046031C"/>
    <w:rsid w:val="00460FCB"/>
    <w:rsid w:val="00461056"/>
    <w:rsid w:val="0046135B"/>
    <w:rsid w:val="004614DD"/>
    <w:rsid w:val="00461965"/>
    <w:rsid w:val="0046205C"/>
    <w:rsid w:val="00462278"/>
    <w:rsid w:val="00462305"/>
    <w:rsid w:val="0046287A"/>
    <w:rsid w:val="00462AE1"/>
    <w:rsid w:val="00462CBD"/>
    <w:rsid w:val="00462D4D"/>
    <w:rsid w:val="004635FA"/>
    <w:rsid w:val="0046363A"/>
    <w:rsid w:val="004638A4"/>
    <w:rsid w:val="00463E55"/>
    <w:rsid w:val="00464928"/>
    <w:rsid w:val="00464E0C"/>
    <w:rsid w:val="00465541"/>
    <w:rsid w:val="00465907"/>
    <w:rsid w:val="00466136"/>
    <w:rsid w:val="00466494"/>
    <w:rsid w:val="00466588"/>
    <w:rsid w:val="0046662A"/>
    <w:rsid w:val="00466872"/>
    <w:rsid w:val="0046709D"/>
    <w:rsid w:val="00467C34"/>
    <w:rsid w:val="0047018D"/>
    <w:rsid w:val="004701BD"/>
    <w:rsid w:val="0047065B"/>
    <w:rsid w:val="004715CB"/>
    <w:rsid w:val="004717D6"/>
    <w:rsid w:val="004724BC"/>
    <w:rsid w:val="0047252A"/>
    <w:rsid w:val="00472EC0"/>
    <w:rsid w:val="004730D4"/>
    <w:rsid w:val="00473139"/>
    <w:rsid w:val="0047327A"/>
    <w:rsid w:val="0047344A"/>
    <w:rsid w:val="0047366C"/>
    <w:rsid w:val="0047383B"/>
    <w:rsid w:val="004738DA"/>
    <w:rsid w:val="0047392F"/>
    <w:rsid w:val="00473CED"/>
    <w:rsid w:val="00473E07"/>
    <w:rsid w:val="00474085"/>
    <w:rsid w:val="0047422D"/>
    <w:rsid w:val="00474A4F"/>
    <w:rsid w:val="00474B3D"/>
    <w:rsid w:val="00474F26"/>
    <w:rsid w:val="00475B98"/>
    <w:rsid w:val="0047608F"/>
    <w:rsid w:val="0047633A"/>
    <w:rsid w:val="004768A1"/>
    <w:rsid w:val="00476A4D"/>
    <w:rsid w:val="00477063"/>
    <w:rsid w:val="0047719A"/>
    <w:rsid w:val="00477891"/>
    <w:rsid w:val="00477D9A"/>
    <w:rsid w:val="004800A0"/>
    <w:rsid w:val="00480195"/>
    <w:rsid w:val="00480635"/>
    <w:rsid w:val="00481CC6"/>
    <w:rsid w:val="00481CF8"/>
    <w:rsid w:val="00481E77"/>
    <w:rsid w:val="00482353"/>
    <w:rsid w:val="004825A8"/>
    <w:rsid w:val="00482A14"/>
    <w:rsid w:val="00482BA2"/>
    <w:rsid w:val="00482C9C"/>
    <w:rsid w:val="00483228"/>
    <w:rsid w:val="004837F5"/>
    <w:rsid w:val="00483BE5"/>
    <w:rsid w:val="00483C32"/>
    <w:rsid w:val="00483D76"/>
    <w:rsid w:val="00483F6A"/>
    <w:rsid w:val="0048409C"/>
    <w:rsid w:val="00484827"/>
    <w:rsid w:val="00484994"/>
    <w:rsid w:val="00484FD0"/>
    <w:rsid w:val="0048563E"/>
    <w:rsid w:val="00486069"/>
    <w:rsid w:val="00486079"/>
    <w:rsid w:val="004865F3"/>
    <w:rsid w:val="004870D5"/>
    <w:rsid w:val="004877A0"/>
    <w:rsid w:val="004906FF"/>
    <w:rsid w:val="0049072B"/>
    <w:rsid w:val="00490C4C"/>
    <w:rsid w:val="00490CFA"/>
    <w:rsid w:val="004911D7"/>
    <w:rsid w:val="0049187D"/>
    <w:rsid w:val="0049197C"/>
    <w:rsid w:val="00491A4D"/>
    <w:rsid w:val="00491F93"/>
    <w:rsid w:val="00492205"/>
    <w:rsid w:val="004923A2"/>
    <w:rsid w:val="004923EA"/>
    <w:rsid w:val="004927B0"/>
    <w:rsid w:val="004928B9"/>
    <w:rsid w:val="0049298B"/>
    <w:rsid w:val="00492E48"/>
    <w:rsid w:val="00493425"/>
    <w:rsid w:val="00493C11"/>
    <w:rsid w:val="00494541"/>
    <w:rsid w:val="004947C5"/>
    <w:rsid w:val="00494AEA"/>
    <w:rsid w:val="00495A75"/>
    <w:rsid w:val="00495E40"/>
    <w:rsid w:val="00496062"/>
    <w:rsid w:val="0049607D"/>
    <w:rsid w:val="0049609E"/>
    <w:rsid w:val="00496858"/>
    <w:rsid w:val="00496903"/>
    <w:rsid w:val="00496DA0"/>
    <w:rsid w:val="00496ED9"/>
    <w:rsid w:val="00497EAE"/>
    <w:rsid w:val="004A0200"/>
    <w:rsid w:val="004A023E"/>
    <w:rsid w:val="004A02CD"/>
    <w:rsid w:val="004A097D"/>
    <w:rsid w:val="004A186C"/>
    <w:rsid w:val="004A1B80"/>
    <w:rsid w:val="004A2617"/>
    <w:rsid w:val="004A2AAE"/>
    <w:rsid w:val="004A3AC7"/>
    <w:rsid w:val="004A42CB"/>
    <w:rsid w:val="004A4ABA"/>
    <w:rsid w:val="004A4DC9"/>
    <w:rsid w:val="004A4F97"/>
    <w:rsid w:val="004A587A"/>
    <w:rsid w:val="004A5E22"/>
    <w:rsid w:val="004A658A"/>
    <w:rsid w:val="004A69F3"/>
    <w:rsid w:val="004A6F4C"/>
    <w:rsid w:val="004A7C66"/>
    <w:rsid w:val="004A7E38"/>
    <w:rsid w:val="004A7E74"/>
    <w:rsid w:val="004B0007"/>
    <w:rsid w:val="004B005F"/>
    <w:rsid w:val="004B01A4"/>
    <w:rsid w:val="004B01AF"/>
    <w:rsid w:val="004B01D7"/>
    <w:rsid w:val="004B02B5"/>
    <w:rsid w:val="004B0533"/>
    <w:rsid w:val="004B0550"/>
    <w:rsid w:val="004B0A04"/>
    <w:rsid w:val="004B1551"/>
    <w:rsid w:val="004B15AC"/>
    <w:rsid w:val="004B1A3B"/>
    <w:rsid w:val="004B1B52"/>
    <w:rsid w:val="004B1BEB"/>
    <w:rsid w:val="004B1F8B"/>
    <w:rsid w:val="004B206C"/>
    <w:rsid w:val="004B229F"/>
    <w:rsid w:val="004B22B4"/>
    <w:rsid w:val="004B2317"/>
    <w:rsid w:val="004B2D85"/>
    <w:rsid w:val="004B2F70"/>
    <w:rsid w:val="004B3933"/>
    <w:rsid w:val="004B3943"/>
    <w:rsid w:val="004B44F9"/>
    <w:rsid w:val="004B588B"/>
    <w:rsid w:val="004B5E42"/>
    <w:rsid w:val="004B645E"/>
    <w:rsid w:val="004B6EE7"/>
    <w:rsid w:val="004C14C7"/>
    <w:rsid w:val="004C174D"/>
    <w:rsid w:val="004C1C71"/>
    <w:rsid w:val="004C1FED"/>
    <w:rsid w:val="004C29A6"/>
    <w:rsid w:val="004C2C24"/>
    <w:rsid w:val="004C32D3"/>
    <w:rsid w:val="004C3650"/>
    <w:rsid w:val="004C3AE5"/>
    <w:rsid w:val="004C487E"/>
    <w:rsid w:val="004C49F3"/>
    <w:rsid w:val="004C51D6"/>
    <w:rsid w:val="004C54B8"/>
    <w:rsid w:val="004C5CE4"/>
    <w:rsid w:val="004C66C9"/>
    <w:rsid w:val="004C67B4"/>
    <w:rsid w:val="004C71FD"/>
    <w:rsid w:val="004C776A"/>
    <w:rsid w:val="004C786E"/>
    <w:rsid w:val="004D022A"/>
    <w:rsid w:val="004D034E"/>
    <w:rsid w:val="004D0F1D"/>
    <w:rsid w:val="004D122A"/>
    <w:rsid w:val="004D1967"/>
    <w:rsid w:val="004D1B48"/>
    <w:rsid w:val="004D23C7"/>
    <w:rsid w:val="004D2516"/>
    <w:rsid w:val="004D2ECA"/>
    <w:rsid w:val="004D2FF9"/>
    <w:rsid w:val="004D32EE"/>
    <w:rsid w:val="004D34A0"/>
    <w:rsid w:val="004D45FF"/>
    <w:rsid w:val="004D4AC4"/>
    <w:rsid w:val="004D6717"/>
    <w:rsid w:val="004D6913"/>
    <w:rsid w:val="004D6FC4"/>
    <w:rsid w:val="004D767C"/>
    <w:rsid w:val="004E03A6"/>
    <w:rsid w:val="004E0D66"/>
    <w:rsid w:val="004E0FAB"/>
    <w:rsid w:val="004E0FCD"/>
    <w:rsid w:val="004E114D"/>
    <w:rsid w:val="004E1534"/>
    <w:rsid w:val="004E16D2"/>
    <w:rsid w:val="004E1C74"/>
    <w:rsid w:val="004E208D"/>
    <w:rsid w:val="004E3CA0"/>
    <w:rsid w:val="004E436C"/>
    <w:rsid w:val="004E4747"/>
    <w:rsid w:val="004E4801"/>
    <w:rsid w:val="004E4AD4"/>
    <w:rsid w:val="004E5150"/>
    <w:rsid w:val="004E5558"/>
    <w:rsid w:val="004E5CFD"/>
    <w:rsid w:val="004E5D75"/>
    <w:rsid w:val="004E5EE4"/>
    <w:rsid w:val="004E657A"/>
    <w:rsid w:val="004E6644"/>
    <w:rsid w:val="004E6D58"/>
    <w:rsid w:val="004E6F5C"/>
    <w:rsid w:val="004E7538"/>
    <w:rsid w:val="004E7B13"/>
    <w:rsid w:val="004E7E64"/>
    <w:rsid w:val="004F0DDA"/>
    <w:rsid w:val="004F127A"/>
    <w:rsid w:val="004F213D"/>
    <w:rsid w:val="004F2150"/>
    <w:rsid w:val="004F2524"/>
    <w:rsid w:val="004F2F5A"/>
    <w:rsid w:val="004F33C9"/>
    <w:rsid w:val="004F38DE"/>
    <w:rsid w:val="004F4566"/>
    <w:rsid w:val="004F45F9"/>
    <w:rsid w:val="004F47F2"/>
    <w:rsid w:val="004F523C"/>
    <w:rsid w:val="004F5873"/>
    <w:rsid w:val="004F5DF3"/>
    <w:rsid w:val="004F5F36"/>
    <w:rsid w:val="004F63D8"/>
    <w:rsid w:val="004F64FE"/>
    <w:rsid w:val="004F6910"/>
    <w:rsid w:val="004F6A10"/>
    <w:rsid w:val="004F6B4F"/>
    <w:rsid w:val="004F70DC"/>
    <w:rsid w:val="004F7431"/>
    <w:rsid w:val="004F78C9"/>
    <w:rsid w:val="004F7CEF"/>
    <w:rsid w:val="004F7DC8"/>
    <w:rsid w:val="00500061"/>
    <w:rsid w:val="005000CE"/>
    <w:rsid w:val="005004B2"/>
    <w:rsid w:val="00500D2D"/>
    <w:rsid w:val="00501022"/>
    <w:rsid w:val="005017BE"/>
    <w:rsid w:val="00501915"/>
    <w:rsid w:val="0050357F"/>
    <w:rsid w:val="00503C86"/>
    <w:rsid w:val="00503EC1"/>
    <w:rsid w:val="0050418C"/>
    <w:rsid w:val="00504B40"/>
    <w:rsid w:val="00505615"/>
    <w:rsid w:val="00505926"/>
    <w:rsid w:val="005064AA"/>
    <w:rsid w:val="00506503"/>
    <w:rsid w:val="00506A2B"/>
    <w:rsid w:val="00506DAC"/>
    <w:rsid w:val="00507D2C"/>
    <w:rsid w:val="00507D69"/>
    <w:rsid w:val="00507FD5"/>
    <w:rsid w:val="00510322"/>
    <w:rsid w:val="00510FFB"/>
    <w:rsid w:val="005111AD"/>
    <w:rsid w:val="00511360"/>
    <w:rsid w:val="00511617"/>
    <w:rsid w:val="00511DAC"/>
    <w:rsid w:val="00512469"/>
    <w:rsid w:val="0051276D"/>
    <w:rsid w:val="005136FC"/>
    <w:rsid w:val="00513EAC"/>
    <w:rsid w:val="0051447C"/>
    <w:rsid w:val="00514767"/>
    <w:rsid w:val="00514E2B"/>
    <w:rsid w:val="005153BB"/>
    <w:rsid w:val="00516066"/>
    <w:rsid w:val="005173D6"/>
    <w:rsid w:val="00517559"/>
    <w:rsid w:val="00520092"/>
    <w:rsid w:val="00520312"/>
    <w:rsid w:val="00521750"/>
    <w:rsid w:val="00521775"/>
    <w:rsid w:val="00521AB5"/>
    <w:rsid w:val="00521D07"/>
    <w:rsid w:val="00522048"/>
    <w:rsid w:val="0052216B"/>
    <w:rsid w:val="00522613"/>
    <w:rsid w:val="0052266B"/>
    <w:rsid w:val="00522740"/>
    <w:rsid w:val="00522800"/>
    <w:rsid w:val="00522A2E"/>
    <w:rsid w:val="00522D4F"/>
    <w:rsid w:val="00522D76"/>
    <w:rsid w:val="005232CD"/>
    <w:rsid w:val="00523476"/>
    <w:rsid w:val="00523901"/>
    <w:rsid w:val="00523E53"/>
    <w:rsid w:val="00524C21"/>
    <w:rsid w:val="005253D5"/>
    <w:rsid w:val="0052547F"/>
    <w:rsid w:val="00525A5E"/>
    <w:rsid w:val="00525BC1"/>
    <w:rsid w:val="00525C8B"/>
    <w:rsid w:val="00525DBB"/>
    <w:rsid w:val="005260F4"/>
    <w:rsid w:val="00526352"/>
    <w:rsid w:val="00526A28"/>
    <w:rsid w:val="00527180"/>
    <w:rsid w:val="005275C8"/>
    <w:rsid w:val="00527DCD"/>
    <w:rsid w:val="00527E2E"/>
    <w:rsid w:val="005304D0"/>
    <w:rsid w:val="0053061E"/>
    <w:rsid w:val="00531046"/>
    <w:rsid w:val="00531439"/>
    <w:rsid w:val="005316DB"/>
    <w:rsid w:val="0053173E"/>
    <w:rsid w:val="00531D86"/>
    <w:rsid w:val="005322A4"/>
    <w:rsid w:val="00532827"/>
    <w:rsid w:val="005331D1"/>
    <w:rsid w:val="00534174"/>
    <w:rsid w:val="0053425B"/>
    <w:rsid w:val="005350B8"/>
    <w:rsid w:val="00535CD6"/>
    <w:rsid w:val="00536929"/>
    <w:rsid w:val="00536A01"/>
    <w:rsid w:val="00536E67"/>
    <w:rsid w:val="00537106"/>
    <w:rsid w:val="005377DA"/>
    <w:rsid w:val="00537822"/>
    <w:rsid w:val="005400EA"/>
    <w:rsid w:val="00540B9C"/>
    <w:rsid w:val="005416F6"/>
    <w:rsid w:val="00541ACE"/>
    <w:rsid w:val="00541B52"/>
    <w:rsid w:val="00542F33"/>
    <w:rsid w:val="005430F4"/>
    <w:rsid w:val="00543652"/>
    <w:rsid w:val="00543D38"/>
    <w:rsid w:val="00543E2B"/>
    <w:rsid w:val="005444E5"/>
    <w:rsid w:val="0054571F"/>
    <w:rsid w:val="0054676D"/>
    <w:rsid w:val="00547EB4"/>
    <w:rsid w:val="00547FFE"/>
    <w:rsid w:val="005501C2"/>
    <w:rsid w:val="00550C26"/>
    <w:rsid w:val="005516DC"/>
    <w:rsid w:val="00551992"/>
    <w:rsid w:val="00552A21"/>
    <w:rsid w:val="00552D0A"/>
    <w:rsid w:val="00552E9A"/>
    <w:rsid w:val="00553C3E"/>
    <w:rsid w:val="00554E1F"/>
    <w:rsid w:val="0055525C"/>
    <w:rsid w:val="005553A8"/>
    <w:rsid w:val="005559AA"/>
    <w:rsid w:val="005560CA"/>
    <w:rsid w:val="00556831"/>
    <w:rsid w:val="00556AC3"/>
    <w:rsid w:val="00557579"/>
    <w:rsid w:val="00557BEB"/>
    <w:rsid w:val="00557C4A"/>
    <w:rsid w:val="00557E73"/>
    <w:rsid w:val="005602A4"/>
    <w:rsid w:val="00560550"/>
    <w:rsid w:val="005607D5"/>
    <w:rsid w:val="00560CB5"/>
    <w:rsid w:val="00560ECF"/>
    <w:rsid w:val="005610D0"/>
    <w:rsid w:val="005612D4"/>
    <w:rsid w:val="005619B6"/>
    <w:rsid w:val="00561ADD"/>
    <w:rsid w:val="00562260"/>
    <w:rsid w:val="0056269C"/>
    <w:rsid w:val="0056299C"/>
    <w:rsid w:val="00562A7B"/>
    <w:rsid w:val="0056316C"/>
    <w:rsid w:val="0056346E"/>
    <w:rsid w:val="00563B9F"/>
    <w:rsid w:val="00563F8F"/>
    <w:rsid w:val="00563FE4"/>
    <w:rsid w:val="005648F5"/>
    <w:rsid w:val="00564BCA"/>
    <w:rsid w:val="00565ADD"/>
    <w:rsid w:val="00565C30"/>
    <w:rsid w:val="00565FAE"/>
    <w:rsid w:val="00566182"/>
    <w:rsid w:val="005668EA"/>
    <w:rsid w:val="00566CCD"/>
    <w:rsid w:val="00566D0A"/>
    <w:rsid w:val="005670EC"/>
    <w:rsid w:val="005671B3"/>
    <w:rsid w:val="005700F7"/>
    <w:rsid w:val="005702AC"/>
    <w:rsid w:val="00571523"/>
    <w:rsid w:val="00571BE2"/>
    <w:rsid w:val="005727EB"/>
    <w:rsid w:val="00572AAE"/>
    <w:rsid w:val="00572CF5"/>
    <w:rsid w:val="00572D31"/>
    <w:rsid w:val="00572D7B"/>
    <w:rsid w:val="00572EB6"/>
    <w:rsid w:val="0057377D"/>
    <w:rsid w:val="0057379B"/>
    <w:rsid w:val="00573CE9"/>
    <w:rsid w:val="00573DA4"/>
    <w:rsid w:val="00575628"/>
    <w:rsid w:val="005759AA"/>
    <w:rsid w:val="005759BF"/>
    <w:rsid w:val="00575A09"/>
    <w:rsid w:val="00575A56"/>
    <w:rsid w:val="00575B06"/>
    <w:rsid w:val="00575DF3"/>
    <w:rsid w:val="00575E77"/>
    <w:rsid w:val="00576F12"/>
    <w:rsid w:val="00577402"/>
    <w:rsid w:val="00577488"/>
    <w:rsid w:val="005776B9"/>
    <w:rsid w:val="00577F39"/>
    <w:rsid w:val="00580284"/>
    <w:rsid w:val="005804D8"/>
    <w:rsid w:val="0058081C"/>
    <w:rsid w:val="005814BF"/>
    <w:rsid w:val="00582102"/>
    <w:rsid w:val="00582122"/>
    <w:rsid w:val="005826AB"/>
    <w:rsid w:val="005829ED"/>
    <w:rsid w:val="00582D0B"/>
    <w:rsid w:val="00582DE1"/>
    <w:rsid w:val="00582E87"/>
    <w:rsid w:val="005836C0"/>
    <w:rsid w:val="0058375C"/>
    <w:rsid w:val="00583874"/>
    <w:rsid w:val="00583FF9"/>
    <w:rsid w:val="00584CFE"/>
    <w:rsid w:val="005850FE"/>
    <w:rsid w:val="0058525C"/>
    <w:rsid w:val="00585397"/>
    <w:rsid w:val="0058548B"/>
    <w:rsid w:val="00585F33"/>
    <w:rsid w:val="005865DB"/>
    <w:rsid w:val="00586AF4"/>
    <w:rsid w:val="005878DA"/>
    <w:rsid w:val="00587A97"/>
    <w:rsid w:val="00590059"/>
    <w:rsid w:val="0059025E"/>
    <w:rsid w:val="00590439"/>
    <w:rsid w:val="00590C4A"/>
    <w:rsid w:val="00591730"/>
    <w:rsid w:val="00591742"/>
    <w:rsid w:val="0059184B"/>
    <w:rsid w:val="00591B2B"/>
    <w:rsid w:val="00592585"/>
    <w:rsid w:val="00592686"/>
    <w:rsid w:val="00592FCE"/>
    <w:rsid w:val="0059334D"/>
    <w:rsid w:val="0059379B"/>
    <w:rsid w:val="00593ED5"/>
    <w:rsid w:val="005940B7"/>
    <w:rsid w:val="005945C7"/>
    <w:rsid w:val="005952DD"/>
    <w:rsid w:val="00595453"/>
    <w:rsid w:val="00595907"/>
    <w:rsid w:val="005965ED"/>
    <w:rsid w:val="00596686"/>
    <w:rsid w:val="005967A7"/>
    <w:rsid w:val="00596806"/>
    <w:rsid w:val="00597285"/>
    <w:rsid w:val="005973B4"/>
    <w:rsid w:val="005977CB"/>
    <w:rsid w:val="005A0566"/>
    <w:rsid w:val="005A05A9"/>
    <w:rsid w:val="005A06DF"/>
    <w:rsid w:val="005A08CB"/>
    <w:rsid w:val="005A091F"/>
    <w:rsid w:val="005A10B4"/>
    <w:rsid w:val="005A12E1"/>
    <w:rsid w:val="005A1BEE"/>
    <w:rsid w:val="005A1FAB"/>
    <w:rsid w:val="005A1FD5"/>
    <w:rsid w:val="005A2A67"/>
    <w:rsid w:val="005A2CCA"/>
    <w:rsid w:val="005A2F6D"/>
    <w:rsid w:val="005A3156"/>
    <w:rsid w:val="005A3F83"/>
    <w:rsid w:val="005A412A"/>
    <w:rsid w:val="005A42A6"/>
    <w:rsid w:val="005A4308"/>
    <w:rsid w:val="005A43F5"/>
    <w:rsid w:val="005A4571"/>
    <w:rsid w:val="005A49DC"/>
    <w:rsid w:val="005A4C42"/>
    <w:rsid w:val="005A50C9"/>
    <w:rsid w:val="005A52A2"/>
    <w:rsid w:val="005A535A"/>
    <w:rsid w:val="005A58F4"/>
    <w:rsid w:val="005A5998"/>
    <w:rsid w:val="005A5C90"/>
    <w:rsid w:val="005A5DAA"/>
    <w:rsid w:val="005A6368"/>
    <w:rsid w:val="005A7C7A"/>
    <w:rsid w:val="005A7DD5"/>
    <w:rsid w:val="005B04AD"/>
    <w:rsid w:val="005B092A"/>
    <w:rsid w:val="005B0D30"/>
    <w:rsid w:val="005B0E36"/>
    <w:rsid w:val="005B1527"/>
    <w:rsid w:val="005B162C"/>
    <w:rsid w:val="005B2760"/>
    <w:rsid w:val="005B2C5A"/>
    <w:rsid w:val="005B2D92"/>
    <w:rsid w:val="005B2DF2"/>
    <w:rsid w:val="005B2E26"/>
    <w:rsid w:val="005B3463"/>
    <w:rsid w:val="005B373D"/>
    <w:rsid w:val="005B394E"/>
    <w:rsid w:val="005B3995"/>
    <w:rsid w:val="005B39F7"/>
    <w:rsid w:val="005B3DB6"/>
    <w:rsid w:val="005B3F26"/>
    <w:rsid w:val="005B4086"/>
    <w:rsid w:val="005B41F0"/>
    <w:rsid w:val="005B441C"/>
    <w:rsid w:val="005B4461"/>
    <w:rsid w:val="005B4595"/>
    <w:rsid w:val="005B484E"/>
    <w:rsid w:val="005B48C6"/>
    <w:rsid w:val="005B5CA6"/>
    <w:rsid w:val="005B634B"/>
    <w:rsid w:val="005B723D"/>
    <w:rsid w:val="005B731B"/>
    <w:rsid w:val="005B7A22"/>
    <w:rsid w:val="005B7A48"/>
    <w:rsid w:val="005B7B37"/>
    <w:rsid w:val="005C060E"/>
    <w:rsid w:val="005C074B"/>
    <w:rsid w:val="005C0E10"/>
    <w:rsid w:val="005C1089"/>
    <w:rsid w:val="005C1205"/>
    <w:rsid w:val="005C1333"/>
    <w:rsid w:val="005C15B9"/>
    <w:rsid w:val="005C1BFE"/>
    <w:rsid w:val="005C1C4C"/>
    <w:rsid w:val="005C1F59"/>
    <w:rsid w:val="005C22D4"/>
    <w:rsid w:val="005C24B8"/>
    <w:rsid w:val="005C2C83"/>
    <w:rsid w:val="005C2ECC"/>
    <w:rsid w:val="005C344F"/>
    <w:rsid w:val="005C3CE8"/>
    <w:rsid w:val="005C455F"/>
    <w:rsid w:val="005C464D"/>
    <w:rsid w:val="005C4E41"/>
    <w:rsid w:val="005C586B"/>
    <w:rsid w:val="005C5A47"/>
    <w:rsid w:val="005C5AD2"/>
    <w:rsid w:val="005C6072"/>
    <w:rsid w:val="005C60C0"/>
    <w:rsid w:val="005C620F"/>
    <w:rsid w:val="005C6534"/>
    <w:rsid w:val="005C66B7"/>
    <w:rsid w:val="005C699A"/>
    <w:rsid w:val="005C69FC"/>
    <w:rsid w:val="005C6B75"/>
    <w:rsid w:val="005C6BD7"/>
    <w:rsid w:val="005C6E1E"/>
    <w:rsid w:val="005C7214"/>
    <w:rsid w:val="005C72C7"/>
    <w:rsid w:val="005C7D1D"/>
    <w:rsid w:val="005D00DF"/>
    <w:rsid w:val="005D0167"/>
    <w:rsid w:val="005D0DFB"/>
    <w:rsid w:val="005D0FFD"/>
    <w:rsid w:val="005D1041"/>
    <w:rsid w:val="005D10D9"/>
    <w:rsid w:val="005D155E"/>
    <w:rsid w:val="005D261D"/>
    <w:rsid w:val="005D2E8A"/>
    <w:rsid w:val="005D3148"/>
    <w:rsid w:val="005D3A40"/>
    <w:rsid w:val="005D4C86"/>
    <w:rsid w:val="005D5C85"/>
    <w:rsid w:val="005D5E3D"/>
    <w:rsid w:val="005D6498"/>
    <w:rsid w:val="005D7251"/>
    <w:rsid w:val="005D79B9"/>
    <w:rsid w:val="005E0075"/>
    <w:rsid w:val="005E0671"/>
    <w:rsid w:val="005E086E"/>
    <w:rsid w:val="005E0CC5"/>
    <w:rsid w:val="005E0D71"/>
    <w:rsid w:val="005E105D"/>
    <w:rsid w:val="005E1AE9"/>
    <w:rsid w:val="005E2807"/>
    <w:rsid w:val="005E28E9"/>
    <w:rsid w:val="005E2BE3"/>
    <w:rsid w:val="005E3799"/>
    <w:rsid w:val="005E3BA1"/>
    <w:rsid w:val="005E3CAE"/>
    <w:rsid w:val="005E4025"/>
    <w:rsid w:val="005E435C"/>
    <w:rsid w:val="005E4A28"/>
    <w:rsid w:val="005E5550"/>
    <w:rsid w:val="005E581C"/>
    <w:rsid w:val="005E62F5"/>
    <w:rsid w:val="005E69E0"/>
    <w:rsid w:val="005E6A31"/>
    <w:rsid w:val="005E6C1F"/>
    <w:rsid w:val="005E6F44"/>
    <w:rsid w:val="005E77B4"/>
    <w:rsid w:val="005E7CFB"/>
    <w:rsid w:val="005E7CFC"/>
    <w:rsid w:val="005F08C2"/>
    <w:rsid w:val="005F0AC4"/>
    <w:rsid w:val="005F0C74"/>
    <w:rsid w:val="005F140D"/>
    <w:rsid w:val="005F2D3F"/>
    <w:rsid w:val="005F3BF1"/>
    <w:rsid w:val="005F3D6D"/>
    <w:rsid w:val="005F4582"/>
    <w:rsid w:val="005F54AF"/>
    <w:rsid w:val="005F54D0"/>
    <w:rsid w:val="005F5CCE"/>
    <w:rsid w:val="005F64F3"/>
    <w:rsid w:val="005F73D9"/>
    <w:rsid w:val="005F78C8"/>
    <w:rsid w:val="005F7C51"/>
    <w:rsid w:val="0060160A"/>
    <w:rsid w:val="0060188A"/>
    <w:rsid w:val="006018E6"/>
    <w:rsid w:val="00601DDB"/>
    <w:rsid w:val="00601FAB"/>
    <w:rsid w:val="00601FDD"/>
    <w:rsid w:val="0060249B"/>
    <w:rsid w:val="00602592"/>
    <w:rsid w:val="006028C0"/>
    <w:rsid w:val="00602BE8"/>
    <w:rsid w:val="00602F55"/>
    <w:rsid w:val="0060355D"/>
    <w:rsid w:val="006035DC"/>
    <w:rsid w:val="00604CB8"/>
    <w:rsid w:val="00605E8A"/>
    <w:rsid w:val="00605FE3"/>
    <w:rsid w:val="006060D9"/>
    <w:rsid w:val="00606FA4"/>
    <w:rsid w:val="00610163"/>
    <w:rsid w:val="00610803"/>
    <w:rsid w:val="00610998"/>
    <w:rsid w:val="00610BA3"/>
    <w:rsid w:val="0061108B"/>
    <w:rsid w:val="00611867"/>
    <w:rsid w:val="00611FAB"/>
    <w:rsid w:val="00612262"/>
    <w:rsid w:val="006122CB"/>
    <w:rsid w:val="00612805"/>
    <w:rsid w:val="00612B54"/>
    <w:rsid w:val="006132D7"/>
    <w:rsid w:val="00613357"/>
    <w:rsid w:val="006139A8"/>
    <w:rsid w:val="00613C97"/>
    <w:rsid w:val="00613E46"/>
    <w:rsid w:val="00613FF9"/>
    <w:rsid w:val="00614611"/>
    <w:rsid w:val="00614941"/>
    <w:rsid w:val="00614A60"/>
    <w:rsid w:val="00614C56"/>
    <w:rsid w:val="00614F43"/>
    <w:rsid w:val="00617548"/>
    <w:rsid w:val="00617638"/>
    <w:rsid w:val="0061793B"/>
    <w:rsid w:val="00617F81"/>
    <w:rsid w:val="0062007D"/>
    <w:rsid w:val="00620334"/>
    <w:rsid w:val="0062050D"/>
    <w:rsid w:val="006205CD"/>
    <w:rsid w:val="00620C78"/>
    <w:rsid w:val="00621F18"/>
    <w:rsid w:val="00621FDC"/>
    <w:rsid w:val="00622412"/>
    <w:rsid w:val="00622975"/>
    <w:rsid w:val="00622ECB"/>
    <w:rsid w:val="00623326"/>
    <w:rsid w:val="00623912"/>
    <w:rsid w:val="00623AC0"/>
    <w:rsid w:val="00623AE9"/>
    <w:rsid w:val="00624E3C"/>
    <w:rsid w:val="00625FBB"/>
    <w:rsid w:val="00626261"/>
    <w:rsid w:val="006264D8"/>
    <w:rsid w:val="00626745"/>
    <w:rsid w:val="00626775"/>
    <w:rsid w:val="00626AD6"/>
    <w:rsid w:val="00627201"/>
    <w:rsid w:val="006275FA"/>
    <w:rsid w:val="00627839"/>
    <w:rsid w:val="00627A4E"/>
    <w:rsid w:val="00627A7B"/>
    <w:rsid w:val="00627EBF"/>
    <w:rsid w:val="006304FD"/>
    <w:rsid w:val="00630E82"/>
    <w:rsid w:val="00630EF2"/>
    <w:rsid w:val="0063184D"/>
    <w:rsid w:val="00632107"/>
    <w:rsid w:val="00633C4D"/>
    <w:rsid w:val="0063411D"/>
    <w:rsid w:val="00634470"/>
    <w:rsid w:val="006345D8"/>
    <w:rsid w:val="006346BC"/>
    <w:rsid w:val="006353CB"/>
    <w:rsid w:val="006355D0"/>
    <w:rsid w:val="00635649"/>
    <w:rsid w:val="00636363"/>
    <w:rsid w:val="006371D5"/>
    <w:rsid w:val="006371D9"/>
    <w:rsid w:val="0063727B"/>
    <w:rsid w:val="0063742D"/>
    <w:rsid w:val="006379A0"/>
    <w:rsid w:val="00637E7E"/>
    <w:rsid w:val="00637F46"/>
    <w:rsid w:val="00637FCF"/>
    <w:rsid w:val="0064033C"/>
    <w:rsid w:val="006409AF"/>
    <w:rsid w:val="00641233"/>
    <w:rsid w:val="00641375"/>
    <w:rsid w:val="00642064"/>
    <w:rsid w:val="0064208A"/>
    <w:rsid w:val="00642289"/>
    <w:rsid w:val="006422DC"/>
    <w:rsid w:val="00642637"/>
    <w:rsid w:val="00642AA6"/>
    <w:rsid w:val="0064339F"/>
    <w:rsid w:val="00643B10"/>
    <w:rsid w:val="00644017"/>
    <w:rsid w:val="006442E4"/>
    <w:rsid w:val="0064487D"/>
    <w:rsid w:val="00645594"/>
    <w:rsid w:val="00645656"/>
    <w:rsid w:val="006456FA"/>
    <w:rsid w:val="00645966"/>
    <w:rsid w:val="00645B4D"/>
    <w:rsid w:val="00646135"/>
    <w:rsid w:val="00646458"/>
    <w:rsid w:val="00646791"/>
    <w:rsid w:val="00646AC5"/>
    <w:rsid w:val="00647E92"/>
    <w:rsid w:val="00650023"/>
    <w:rsid w:val="006500C5"/>
    <w:rsid w:val="006501D5"/>
    <w:rsid w:val="006507AF"/>
    <w:rsid w:val="00651171"/>
    <w:rsid w:val="00651312"/>
    <w:rsid w:val="00651959"/>
    <w:rsid w:val="006519DE"/>
    <w:rsid w:val="00651A06"/>
    <w:rsid w:val="00651C9C"/>
    <w:rsid w:val="00651D75"/>
    <w:rsid w:val="006524B2"/>
    <w:rsid w:val="0065314D"/>
    <w:rsid w:val="006536D2"/>
    <w:rsid w:val="006548CA"/>
    <w:rsid w:val="0065566B"/>
    <w:rsid w:val="00655694"/>
    <w:rsid w:val="006559BB"/>
    <w:rsid w:val="00655F9A"/>
    <w:rsid w:val="00656420"/>
    <w:rsid w:val="0065642D"/>
    <w:rsid w:val="00657561"/>
    <w:rsid w:val="006603EA"/>
    <w:rsid w:val="00660AA6"/>
    <w:rsid w:val="00660D98"/>
    <w:rsid w:val="00661938"/>
    <w:rsid w:val="00661B20"/>
    <w:rsid w:val="00661DE2"/>
    <w:rsid w:val="00662698"/>
    <w:rsid w:val="00662B72"/>
    <w:rsid w:val="00662F48"/>
    <w:rsid w:val="006633D0"/>
    <w:rsid w:val="00663EF8"/>
    <w:rsid w:val="00663F43"/>
    <w:rsid w:val="00663FF8"/>
    <w:rsid w:val="006642EC"/>
    <w:rsid w:val="00664D8D"/>
    <w:rsid w:val="00665705"/>
    <w:rsid w:val="00665830"/>
    <w:rsid w:val="006668AD"/>
    <w:rsid w:val="00666A6C"/>
    <w:rsid w:val="00666C6F"/>
    <w:rsid w:val="006673D6"/>
    <w:rsid w:val="006677D2"/>
    <w:rsid w:val="00667AE9"/>
    <w:rsid w:val="00667B91"/>
    <w:rsid w:val="00667EA9"/>
    <w:rsid w:val="00670488"/>
    <w:rsid w:val="00670521"/>
    <w:rsid w:val="006705AC"/>
    <w:rsid w:val="00670883"/>
    <w:rsid w:val="006708EF"/>
    <w:rsid w:val="00670A1E"/>
    <w:rsid w:val="00670D53"/>
    <w:rsid w:val="00670D5E"/>
    <w:rsid w:val="00670E7A"/>
    <w:rsid w:val="006716CD"/>
    <w:rsid w:val="00671A56"/>
    <w:rsid w:val="00672963"/>
    <w:rsid w:val="00673A02"/>
    <w:rsid w:val="00673D37"/>
    <w:rsid w:val="00673E7E"/>
    <w:rsid w:val="00673FB0"/>
    <w:rsid w:val="006740F3"/>
    <w:rsid w:val="00674365"/>
    <w:rsid w:val="006745EF"/>
    <w:rsid w:val="0067476E"/>
    <w:rsid w:val="00674861"/>
    <w:rsid w:val="0067493B"/>
    <w:rsid w:val="00674C95"/>
    <w:rsid w:val="00676214"/>
    <w:rsid w:val="006763EC"/>
    <w:rsid w:val="0067650C"/>
    <w:rsid w:val="00676920"/>
    <w:rsid w:val="00676CAA"/>
    <w:rsid w:val="00677D32"/>
    <w:rsid w:val="006800C2"/>
    <w:rsid w:val="00680EF1"/>
    <w:rsid w:val="0068107E"/>
    <w:rsid w:val="0068113B"/>
    <w:rsid w:val="00681173"/>
    <w:rsid w:val="00682605"/>
    <w:rsid w:val="00682747"/>
    <w:rsid w:val="00682A94"/>
    <w:rsid w:val="00682AD0"/>
    <w:rsid w:val="00682BA6"/>
    <w:rsid w:val="00682BDD"/>
    <w:rsid w:val="00682F6B"/>
    <w:rsid w:val="006831E3"/>
    <w:rsid w:val="0068351D"/>
    <w:rsid w:val="00683A63"/>
    <w:rsid w:val="00683AC7"/>
    <w:rsid w:val="00684A7F"/>
    <w:rsid w:val="00684B76"/>
    <w:rsid w:val="00684FE5"/>
    <w:rsid w:val="00686866"/>
    <w:rsid w:val="006868B7"/>
    <w:rsid w:val="00686B78"/>
    <w:rsid w:val="0068700E"/>
    <w:rsid w:val="00690313"/>
    <w:rsid w:val="00690805"/>
    <w:rsid w:val="00691CFE"/>
    <w:rsid w:val="00691DD0"/>
    <w:rsid w:val="0069216B"/>
    <w:rsid w:val="0069230C"/>
    <w:rsid w:val="00692B84"/>
    <w:rsid w:val="00692BAD"/>
    <w:rsid w:val="00692E8B"/>
    <w:rsid w:val="00692F8C"/>
    <w:rsid w:val="006937E3"/>
    <w:rsid w:val="006942D4"/>
    <w:rsid w:val="006946F6"/>
    <w:rsid w:val="00694D0D"/>
    <w:rsid w:val="00694FBD"/>
    <w:rsid w:val="006950C4"/>
    <w:rsid w:val="006950DC"/>
    <w:rsid w:val="0069650F"/>
    <w:rsid w:val="00696857"/>
    <w:rsid w:val="00696BA8"/>
    <w:rsid w:val="00697261"/>
    <w:rsid w:val="0069745F"/>
    <w:rsid w:val="006977E9"/>
    <w:rsid w:val="006977FE"/>
    <w:rsid w:val="00697B1D"/>
    <w:rsid w:val="006A0195"/>
    <w:rsid w:val="006A0350"/>
    <w:rsid w:val="006A09AD"/>
    <w:rsid w:val="006A19B0"/>
    <w:rsid w:val="006A21DB"/>
    <w:rsid w:val="006A2354"/>
    <w:rsid w:val="006A2726"/>
    <w:rsid w:val="006A2A0E"/>
    <w:rsid w:val="006A33CB"/>
    <w:rsid w:val="006A3AC7"/>
    <w:rsid w:val="006A4EA4"/>
    <w:rsid w:val="006A4EBE"/>
    <w:rsid w:val="006A5288"/>
    <w:rsid w:val="006A55DD"/>
    <w:rsid w:val="006A57B8"/>
    <w:rsid w:val="006A59D2"/>
    <w:rsid w:val="006A656D"/>
    <w:rsid w:val="006A6712"/>
    <w:rsid w:val="006A674B"/>
    <w:rsid w:val="006A6BD6"/>
    <w:rsid w:val="006A6F7D"/>
    <w:rsid w:val="006A771A"/>
    <w:rsid w:val="006A7731"/>
    <w:rsid w:val="006A7872"/>
    <w:rsid w:val="006A7E5E"/>
    <w:rsid w:val="006B005E"/>
    <w:rsid w:val="006B0315"/>
    <w:rsid w:val="006B040D"/>
    <w:rsid w:val="006B089D"/>
    <w:rsid w:val="006B16DB"/>
    <w:rsid w:val="006B175B"/>
    <w:rsid w:val="006B19FF"/>
    <w:rsid w:val="006B1B08"/>
    <w:rsid w:val="006B2F9B"/>
    <w:rsid w:val="006B3071"/>
    <w:rsid w:val="006B311F"/>
    <w:rsid w:val="006B35E1"/>
    <w:rsid w:val="006B42E7"/>
    <w:rsid w:val="006B4330"/>
    <w:rsid w:val="006B51D6"/>
    <w:rsid w:val="006B5D1C"/>
    <w:rsid w:val="006B651B"/>
    <w:rsid w:val="006B665F"/>
    <w:rsid w:val="006B6E20"/>
    <w:rsid w:val="006B7176"/>
    <w:rsid w:val="006B77A9"/>
    <w:rsid w:val="006B7CFA"/>
    <w:rsid w:val="006B7DF9"/>
    <w:rsid w:val="006B7E38"/>
    <w:rsid w:val="006B7F14"/>
    <w:rsid w:val="006C074B"/>
    <w:rsid w:val="006C0BF6"/>
    <w:rsid w:val="006C0EF6"/>
    <w:rsid w:val="006C1370"/>
    <w:rsid w:val="006C16EA"/>
    <w:rsid w:val="006C1938"/>
    <w:rsid w:val="006C1CA4"/>
    <w:rsid w:val="006C1F14"/>
    <w:rsid w:val="006C1F93"/>
    <w:rsid w:val="006C24B6"/>
    <w:rsid w:val="006C31BA"/>
    <w:rsid w:val="006C3426"/>
    <w:rsid w:val="006C39FA"/>
    <w:rsid w:val="006C3F16"/>
    <w:rsid w:val="006C493C"/>
    <w:rsid w:val="006C4A6B"/>
    <w:rsid w:val="006C4C8B"/>
    <w:rsid w:val="006C6297"/>
    <w:rsid w:val="006C662F"/>
    <w:rsid w:val="006C6650"/>
    <w:rsid w:val="006C665F"/>
    <w:rsid w:val="006C6F56"/>
    <w:rsid w:val="006D0085"/>
    <w:rsid w:val="006D05E5"/>
    <w:rsid w:val="006D0ECD"/>
    <w:rsid w:val="006D11D8"/>
    <w:rsid w:val="006D139E"/>
    <w:rsid w:val="006D21C3"/>
    <w:rsid w:val="006D23D4"/>
    <w:rsid w:val="006D32B7"/>
    <w:rsid w:val="006D38CB"/>
    <w:rsid w:val="006D418C"/>
    <w:rsid w:val="006D4D32"/>
    <w:rsid w:val="006D5449"/>
    <w:rsid w:val="006D5902"/>
    <w:rsid w:val="006D59B1"/>
    <w:rsid w:val="006D60EA"/>
    <w:rsid w:val="006D67A9"/>
    <w:rsid w:val="006D6981"/>
    <w:rsid w:val="006D6D56"/>
    <w:rsid w:val="006D70E2"/>
    <w:rsid w:val="006D7B1F"/>
    <w:rsid w:val="006D7D2D"/>
    <w:rsid w:val="006E02AA"/>
    <w:rsid w:val="006E0E77"/>
    <w:rsid w:val="006E11DF"/>
    <w:rsid w:val="006E1B55"/>
    <w:rsid w:val="006E1BAD"/>
    <w:rsid w:val="006E1D98"/>
    <w:rsid w:val="006E2758"/>
    <w:rsid w:val="006E2BD4"/>
    <w:rsid w:val="006E3140"/>
    <w:rsid w:val="006E3420"/>
    <w:rsid w:val="006E34CA"/>
    <w:rsid w:val="006E3E6A"/>
    <w:rsid w:val="006E4155"/>
    <w:rsid w:val="006E42D9"/>
    <w:rsid w:val="006E471E"/>
    <w:rsid w:val="006E4886"/>
    <w:rsid w:val="006E4D8F"/>
    <w:rsid w:val="006E555D"/>
    <w:rsid w:val="006E62C4"/>
    <w:rsid w:val="006E69E7"/>
    <w:rsid w:val="006E6BF6"/>
    <w:rsid w:val="006E7DD7"/>
    <w:rsid w:val="006F0593"/>
    <w:rsid w:val="006F0C17"/>
    <w:rsid w:val="006F0D11"/>
    <w:rsid w:val="006F13A6"/>
    <w:rsid w:val="006F1852"/>
    <w:rsid w:val="006F1855"/>
    <w:rsid w:val="006F292A"/>
    <w:rsid w:val="006F295C"/>
    <w:rsid w:val="006F2D95"/>
    <w:rsid w:val="006F2DBD"/>
    <w:rsid w:val="006F3A69"/>
    <w:rsid w:val="006F3D65"/>
    <w:rsid w:val="006F4513"/>
    <w:rsid w:val="006F49C7"/>
    <w:rsid w:val="006F4BD9"/>
    <w:rsid w:val="006F61DA"/>
    <w:rsid w:val="006F689F"/>
    <w:rsid w:val="006F73FA"/>
    <w:rsid w:val="006F750B"/>
    <w:rsid w:val="006F778C"/>
    <w:rsid w:val="006F7EE4"/>
    <w:rsid w:val="00700106"/>
    <w:rsid w:val="007008D3"/>
    <w:rsid w:val="00700AE5"/>
    <w:rsid w:val="00701A6D"/>
    <w:rsid w:val="00701CC6"/>
    <w:rsid w:val="007026F5"/>
    <w:rsid w:val="00702723"/>
    <w:rsid w:val="007034DA"/>
    <w:rsid w:val="00703684"/>
    <w:rsid w:val="007036EB"/>
    <w:rsid w:val="007037C8"/>
    <w:rsid w:val="007037F6"/>
    <w:rsid w:val="007039F2"/>
    <w:rsid w:val="007044F9"/>
    <w:rsid w:val="00705084"/>
    <w:rsid w:val="00705376"/>
    <w:rsid w:val="007053F5"/>
    <w:rsid w:val="00705C5A"/>
    <w:rsid w:val="0070612B"/>
    <w:rsid w:val="007061A8"/>
    <w:rsid w:val="0070686A"/>
    <w:rsid w:val="00707900"/>
    <w:rsid w:val="00707BD8"/>
    <w:rsid w:val="00707C54"/>
    <w:rsid w:val="00707F10"/>
    <w:rsid w:val="00710D7C"/>
    <w:rsid w:val="00710E54"/>
    <w:rsid w:val="007111DF"/>
    <w:rsid w:val="00711711"/>
    <w:rsid w:val="00711808"/>
    <w:rsid w:val="00711D74"/>
    <w:rsid w:val="00711ED4"/>
    <w:rsid w:val="0071263F"/>
    <w:rsid w:val="00712748"/>
    <w:rsid w:val="00712F86"/>
    <w:rsid w:val="007134AE"/>
    <w:rsid w:val="007136D9"/>
    <w:rsid w:val="00713E54"/>
    <w:rsid w:val="00714383"/>
    <w:rsid w:val="007145D6"/>
    <w:rsid w:val="0071473D"/>
    <w:rsid w:val="00714CDA"/>
    <w:rsid w:val="007158D9"/>
    <w:rsid w:val="00715CA3"/>
    <w:rsid w:val="007163C0"/>
    <w:rsid w:val="007168BF"/>
    <w:rsid w:val="007171BD"/>
    <w:rsid w:val="00717749"/>
    <w:rsid w:val="007207E8"/>
    <w:rsid w:val="007208F6"/>
    <w:rsid w:val="0072100C"/>
    <w:rsid w:val="00721109"/>
    <w:rsid w:val="0072127F"/>
    <w:rsid w:val="007214A5"/>
    <w:rsid w:val="00721A6E"/>
    <w:rsid w:val="00722046"/>
    <w:rsid w:val="00722802"/>
    <w:rsid w:val="00722BAF"/>
    <w:rsid w:val="00723D69"/>
    <w:rsid w:val="00724814"/>
    <w:rsid w:val="0072505D"/>
    <w:rsid w:val="0072514F"/>
    <w:rsid w:val="007259A7"/>
    <w:rsid w:val="00725FA0"/>
    <w:rsid w:val="00726404"/>
    <w:rsid w:val="0072646A"/>
    <w:rsid w:val="00726614"/>
    <w:rsid w:val="00726D92"/>
    <w:rsid w:val="00726E99"/>
    <w:rsid w:val="00726E9A"/>
    <w:rsid w:val="00727647"/>
    <w:rsid w:val="00727DEF"/>
    <w:rsid w:val="007306B9"/>
    <w:rsid w:val="00730AEC"/>
    <w:rsid w:val="007318CD"/>
    <w:rsid w:val="00732C69"/>
    <w:rsid w:val="00733196"/>
    <w:rsid w:val="00733AB7"/>
    <w:rsid w:val="00733F8D"/>
    <w:rsid w:val="00734771"/>
    <w:rsid w:val="00734B38"/>
    <w:rsid w:val="00735B20"/>
    <w:rsid w:val="00735FA3"/>
    <w:rsid w:val="007361E5"/>
    <w:rsid w:val="00736246"/>
    <w:rsid w:val="00736DE1"/>
    <w:rsid w:val="0073703D"/>
    <w:rsid w:val="00737438"/>
    <w:rsid w:val="00737565"/>
    <w:rsid w:val="0074012D"/>
    <w:rsid w:val="00740AA7"/>
    <w:rsid w:val="00740E7D"/>
    <w:rsid w:val="0074140D"/>
    <w:rsid w:val="00741760"/>
    <w:rsid w:val="0074261A"/>
    <w:rsid w:val="00743CE9"/>
    <w:rsid w:val="007440F4"/>
    <w:rsid w:val="00744270"/>
    <w:rsid w:val="00744D20"/>
    <w:rsid w:val="007455C1"/>
    <w:rsid w:val="0074590E"/>
    <w:rsid w:val="00745DBF"/>
    <w:rsid w:val="00745FD2"/>
    <w:rsid w:val="00747713"/>
    <w:rsid w:val="007503B8"/>
    <w:rsid w:val="007503D3"/>
    <w:rsid w:val="007506FE"/>
    <w:rsid w:val="007509C9"/>
    <w:rsid w:val="00750EAB"/>
    <w:rsid w:val="00751249"/>
    <w:rsid w:val="00751BAA"/>
    <w:rsid w:val="00751CA2"/>
    <w:rsid w:val="00752178"/>
    <w:rsid w:val="0075339E"/>
    <w:rsid w:val="007536AF"/>
    <w:rsid w:val="007538D3"/>
    <w:rsid w:val="00753A7D"/>
    <w:rsid w:val="00753BF0"/>
    <w:rsid w:val="00753FD5"/>
    <w:rsid w:val="007544B5"/>
    <w:rsid w:val="007544DA"/>
    <w:rsid w:val="0075471A"/>
    <w:rsid w:val="0075609D"/>
    <w:rsid w:val="00756928"/>
    <w:rsid w:val="00756938"/>
    <w:rsid w:val="00756EFA"/>
    <w:rsid w:val="007577D8"/>
    <w:rsid w:val="00757832"/>
    <w:rsid w:val="0075786C"/>
    <w:rsid w:val="007578E8"/>
    <w:rsid w:val="00757AC8"/>
    <w:rsid w:val="00757AEA"/>
    <w:rsid w:val="00757FFB"/>
    <w:rsid w:val="007603F9"/>
    <w:rsid w:val="0076076E"/>
    <w:rsid w:val="007607D1"/>
    <w:rsid w:val="007607DF"/>
    <w:rsid w:val="00760978"/>
    <w:rsid w:val="00760AF9"/>
    <w:rsid w:val="00760B7A"/>
    <w:rsid w:val="007614DD"/>
    <w:rsid w:val="00761E17"/>
    <w:rsid w:val="00762749"/>
    <w:rsid w:val="007627B0"/>
    <w:rsid w:val="0076296B"/>
    <w:rsid w:val="00762982"/>
    <w:rsid w:val="00762E3F"/>
    <w:rsid w:val="007631CD"/>
    <w:rsid w:val="007633F0"/>
    <w:rsid w:val="0076357C"/>
    <w:rsid w:val="00763AD3"/>
    <w:rsid w:val="00763EB3"/>
    <w:rsid w:val="00763EBA"/>
    <w:rsid w:val="00764587"/>
    <w:rsid w:val="00764865"/>
    <w:rsid w:val="00764C28"/>
    <w:rsid w:val="00764D66"/>
    <w:rsid w:val="00764ED0"/>
    <w:rsid w:val="00764F36"/>
    <w:rsid w:val="007652F6"/>
    <w:rsid w:val="00765F63"/>
    <w:rsid w:val="00766003"/>
    <w:rsid w:val="007664DA"/>
    <w:rsid w:val="0076654C"/>
    <w:rsid w:val="007666B7"/>
    <w:rsid w:val="00766F86"/>
    <w:rsid w:val="007676CC"/>
    <w:rsid w:val="007677EF"/>
    <w:rsid w:val="0077008B"/>
    <w:rsid w:val="007704B6"/>
    <w:rsid w:val="00770D5F"/>
    <w:rsid w:val="00771152"/>
    <w:rsid w:val="007716C2"/>
    <w:rsid w:val="00771A02"/>
    <w:rsid w:val="00771E76"/>
    <w:rsid w:val="007720F4"/>
    <w:rsid w:val="00773196"/>
    <w:rsid w:val="00773310"/>
    <w:rsid w:val="007736D5"/>
    <w:rsid w:val="007736D6"/>
    <w:rsid w:val="00773BFE"/>
    <w:rsid w:val="007744FB"/>
    <w:rsid w:val="007749FF"/>
    <w:rsid w:val="007750B7"/>
    <w:rsid w:val="0077545D"/>
    <w:rsid w:val="0077587D"/>
    <w:rsid w:val="00775B8C"/>
    <w:rsid w:val="00776257"/>
    <w:rsid w:val="00776590"/>
    <w:rsid w:val="0077683A"/>
    <w:rsid w:val="00776C54"/>
    <w:rsid w:val="00776DA8"/>
    <w:rsid w:val="00776F8A"/>
    <w:rsid w:val="007774D6"/>
    <w:rsid w:val="0078073E"/>
    <w:rsid w:val="0078081F"/>
    <w:rsid w:val="0078139E"/>
    <w:rsid w:val="00781608"/>
    <w:rsid w:val="00781A92"/>
    <w:rsid w:val="00781C64"/>
    <w:rsid w:val="00782045"/>
    <w:rsid w:val="0078263B"/>
    <w:rsid w:val="007827A6"/>
    <w:rsid w:val="00782BBA"/>
    <w:rsid w:val="0078343A"/>
    <w:rsid w:val="00783DA5"/>
    <w:rsid w:val="0078406A"/>
    <w:rsid w:val="00785295"/>
    <w:rsid w:val="00785505"/>
    <w:rsid w:val="00785E7B"/>
    <w:rsid w:val="0078646F"/>
    <w:rsid w:val="007864EE"/>
    <w:rsid w:val="00786530"/>
    <w:rsid w:val="00786549"/>
    <w:rsid w:val="007867F3"/>
    <w:rsid w:val="00786F21"/>
    <w:rsid w:val="00787213"/>
    <w:rsid w:val="007873D7"/>
    <w:rsid w:val="00787BAA"/>
    <w:rsid w:val="00790388"/>
    <w:rsid w:val="0079038C"/>
    <w:rsid w:val="00790498"/>
    <w:rsid w:val="00791191"/>
    <w:rsid w:val="00791597"/>
    <w:rsid w:val="00791D45"/>
    <w:rsid w:val="00792592"/>
    <w:rsid w:val="007925FD"/>
    <w:rsid w:val="00792C7A"/>
    <w:rsid w:val="007931FC"/>
    <w:rsid w:val="00793F9A"/>
    <w:rsid w:val="00794531"/>
    <w:rsid w:val="00794559"/>
    <w:rsid w:val="00795BC4"/>
    <w:rsid w:val="007963CA"/>
    <w:rsid w:val="00796881"/>
    <w:rsid w:val="007976C2"/>
    <w:rsid w:val="007A001E"/>
    <w:rsid w:val="007A014D"/>
    <w:rsid w:val="007A05B2"/>
    <w:rsid w:val="007A097E"/>
    <w:rsid w:val="007A1E3A"/>
    <w:rsid w:val="007A26A0"/>
    <w:rsid w:val="007A2E72"/>
    <w:rsid w:val="007A37BC"/>
    <w:rsid w:val="007A395C"/>
    <w:rsid w:val="007A4433"/>
    <w:rsid w:val="007A44E2"/>
    <w:rsid w:val="007A4DA1"/>
    <w:rsid w:val="007A528E"/>
    <w:rsid w:val="007A56A7"/>
    <w:rsid w:val="007A5F9B"/>
    <w:rsid w:val="007A60B7"/>
    <w:rsid w:val="007A6168"/>
    <w:rsid w:val="007A635B"/>
    <w:rsid w:val="007A63EA"/>
    <w:rsid w:val="007A6BC1"/>
    <w:rsid w:val="007A7492"/>
    <w:rsid w:val="007B00B5"/>
    <w:rsid w:val="007B0117"/>
    <w:rsid w:val="007B0992"/>
    <w:rsid w:val="007B0C13"/>
    <w:rsid w:val="007B2E4E"/>
    <w:rsid w:val="007B35F9"/>
    <w:rsid w:val="007B3ABF"/>
    <w:rsid w:val="007B4182"/>
    <w:rsid w:val="007B4635"/>
    <w:rsid w:val="007B48E6"/>
    <w:rsid w:val="007B56B4"/>
    <w:rsid w:val="007B59BA"/>
    <w:rsid w:val="007B5A9B"/>
    <w:rsid w:val="007B65E8"/>
    <w:rsid w:val="007B7E25"/>
    <w:rsid w:val="007C00B7"/>
    <w:rsid w:val="007C06E5"/>
    <w:rsid w:val="007C0830"/>
    <w:rsid w:val="007C0DC1"/>
    <w:rsid w:val="007C1D67"/>
    <w:rsid w:val="007C23AB"/>
    <w:rsid w:val="007C29A3"/>
    <w:rsid w:val="007C3778"/>
    <w:rsid w:val="007C37B5"/>
    <w:rsid w:val="007C3CE5"/>
    <w:rsid w:val="007C3EDE"/>
    <w:rsid w:val="007C41AB"/>
    <w:rsid w:val="007C421C"/>
    <w:rsid w:val="007C42BF"/>
    <w:rsid w:val="007C430C"/>
    <w:rsid w:val="007C4707"/>
    <w:rsid w:val="007C4C88"/>
    <w:rsid w:val="007C4E43"/>
    <w:rsid w:val="007C507D"/>
    <w:rsid w:val="007C5A1B"/>
    <w:rsid w:val="007C5C45"/>
    <w:rsid w:val="007C5EC2"/>
    <w:rsid w:val="007C6843"/>
    <w:rsid w:val="007C6BFC"/>
    <w:rsid w:val="007C6F0C"/>
    <w:rsid w:val="007C6FDB"/>
    <w:rsid w:val="007C724F"/>
    <w:rsid w:val="007C768D"/>
    <w:rsid w:val="007C7B55"/>
    <w:rsid w:val="007C7DB3"/>
    <w:rsid w:val="007C7E11"/>
    <w:rsid w:val="007D0154"/>
    <w:rsid w:val="007D06ED"/>
    <w:rsid w:val="007D1145"/>
    <w:rsid w:val="007D1D65"/>
    <w:rsid w:val="007D27E2"/>
    <w:rsid w:val="007D2996"/>
    <w:rsid w:val="007D2CAD"/>
    <w:rsid w:val="007D2D92"/>
    <w:rsid w:val="007D32C2"/>
    <w:rsid w:val="007D3701"/>
    <w:rsid w:val="007D391D"/>
    <w:rsid w:val="007D3CC1"/>
    <w:rsid w:val="007D3DBD"/>
    <w:rsid w:val="007D4620"/>
    <w:rsid w:val="007D46A5"/>
    <w:rsid w:val="007D5631"/>
    <w:rsid w:val="007D5C7B"/>
    <w:rsid w:val="007D5F91"/>
    <w:rsid w:val="007D6290"/>
    <w:rsid w:val="007D65C5"/>
    <w:rsid w:val="007D70C0"/>
    <w:rsid w:val="007D766A"/>
    <w:rsid w:val="007D782A"/>
    <w:rsid w:val="007D7884"/>
    <w:rsid w:val="007D7C2C"/>
    <w:rsid w:val="007D7DC2"/>
    <w:rsid w:val="007D7F22"/>
    <w:rsid w:val="007E02E5"/>
    <w:rsid w:val="007E062D"/>
    <w:rsid w:val="007E068A"/>
    <w:rsid w:val="007E0ABE"/>
    <w:rsid w:val="007E0DEB"/>
    <w:rsid w:val="007E0F6F"/>
    <w:rsid w:val="007E1315"/>
    <w:rsid w:val="007E1944"/>
    <w:rsid w:val="007E1D35"/>
    <w:rsid w:val="007E206B"/>
    <w:rsid w:val="007E2DF5"/>
    <w:rsid w:val="007E2EEF"/>
    <w:rsid w:val="007E33BF"/>
    <w:rsid w:val="007E3987"/>
    <w:rsid w:val="007E3C16"/>
    <w:rsid w:val="007E3E79"/>
    <w:rsid w:val="007E4849"/>
    <w:rsid w:val="007E4E31"/>
    <w:rsid w:val="007E5018"/>
    <w:rsid w:val="007E544E"/>
    <w:rsid w:val="007E62A5"/>
    <w:rsid w:val="007E7224"/>
    <w:rsid w:val="007E7BEE"/>
    <w:rsid w:val="007F0AA6"/>
    <w:rsid w:val="007F1028"/>
    <w:rsid w:val="007F150C"/>
    <w:rsid w:val="007F1720"/>
    <w:rsid w:val="007F1754"/>
    <w:rsid w:val="007F1922"/>
    <w:rsid w:val="007F1ADA"/>
    <w:rsid w:val="007F25E4"/>
    <w:rsid w:val="007F28CC"/>
    <w:rsid w:val="007F4139"/>
    <w:rsid w:val="007F4706"/>
    <w:rsid w:val="007F4902"/>
    <w:rsid w:val="007F4E59"/>
    <w:rsid w:val="007F516D"/>
    <w:rsid w:val="007F61A8"/>
    <w:rsid w:val="007F63FD"/>
    <w:rsid w:val="007F6ACE"/>
    <w:rsid w:val="007F6BA6"/>
    <w:rsid w:val="007F6DD5"/>
    <w:rsid w:val="007F71EF"/>
    <w:rsid w:val="007F77F6"/>
    <w:rsid w:val="007F7906"/>
    <w:rsid w:val="007F7CAC"/>
    <w:rsid w:val="00800115"/>
    <w:rsid w:val="00800209"/>
    <w:rsid w:val="0080129A"/>
    <w:rsid w:val="00801515"/>
    <w:rsid w:val="008015B2"/>
    <w:rsid w:val="008021C5"/>
    <w:rsid w:val="008024BD"/>
    <w:rsid w:val="008026A1"/>
    <w:rsid w:val="00802A89"/>
    <w:rsid w:val="00802F5F"/>
    <w:rsid w:val="008031BE"/>
    <w:rsid w:val="00803574"/>
    <w:rsid w:val="008035B0"/>
    <w:rsid w:val="00803D05"/>
    <w:rsid w:val="00803F07"/>
    <w:rsid w:val="00803FBC"/>
    <w:rsid w:val="00804954"/>
    <w:rsid w:val="00804B3B"/>
    <w:rsid w:val="00804C20"/>
    <w:rsid w:val="00805EAE"/>
    <w:rsid w:val="0080640B"/>
    <w:rsid w:val="00806428"/>
    <w:rsid w:val="00806774"/>
    <w:rsid w:val="0080678B"/>
    <w:rsid w:val="00806FBE"/>
    <w:rsid w:val="00807C57"/>
    <w:rsid w:val="008108EA"/>
    <w:rsid w:val="0081130F"/>
    <w:rsid w:val="00811321"/>
    <w:rsid w:val="008114A1"/>
    <w:rsid w:val="0081226C"/>
    <w:rsid w:val="0081263F"/>
    <w:rsid w:val="008128CD"/>
    <w:rsid w:val="0081367A"/>
    <w:rsid w:val="0081438A"/>
    <w:rsid w:val="00814760"/>
    <w:rsid w:val="00814827"/>
    <w:rsid w:val="00814C85"/>
    <w:rsid w:val="008150FE"/>
    <w:rsid w:val="008155D6"/>
    <w:rsid w:val="008163E1"/>
    <w:rsid w:val="00816AB2"/>
    <w:rsid w:val="00816F17"/>
    <w:rsid w:val="008173DB"/>
    <w:rsid w:val="00817AE3"/>
    <w:rsid w:val="00820080"/>
    <w:rsid w:val="008208FF"/>
    <w:rsid w:val="008212AC"/>
    <w:rsid w:val="00821A24"/>
    <w:rsid w:val="008220AD"/>
    <w:rsid w:val="00822505"/>
    <w:rsid w:val="008228E0"/>
    <w:rsid w:val="00822A83"/>
    <w:rsid w:val="00822C80"/>
    <w:rsid w:val="00823199"/>
    <w:rsid w:val="00823755"/>
    <w:rsid w:val="008239A1"/>
    <w:rsid w:val="00823B18"/>
    <w:rsid w:val="00823CB1"/>
    <w:rsid w:val="00823E77"/>
    <w:rsid w:val="00824F7F"/>
    <w:rsid w:val="00826A64"/>
    <w:rsid w:val="00827668"/>
    <w:rsid w:val="0082777F"/>
    <w:rsid w:val="00827D70"/>
    <w:rsid w:val="008305F7"/>
    <w:rsid w:val="008308DA"/>
    <w:rsid w:val="00830991"/>
    <w:rsid w:val="00830A80"/>
    <w:rsid w:val="00830AC3"/>
    <w:rsid w:val="00831C5C"/>
    <w:rsid w:val="00831C71"/>
    <w:rsid w:val="00831FCF"/>
    <w:rsid w:val="0083218C"/>
    <w:rsid w:val="008322D6"/>
    <w:rsid w:val="0083242C"/>
    <w:rsid w:val="00832490"/>
    <w:rsid w:val="00832505"/>
    <w:rsid w:val="00832904"/>
    <w:rsid w:val="00832944"/>
    <w:rsid w:val="00832C02"/>
    <w:rsid w:val="00832E3D"/>
    <w:rsid w:val="00833070"/>
    <w:rsid w:val="00833615"/>
    <w:rsid w:val="0083377E"/>
    <w:rsid w:val="00833946"/>
    <w:rsid w:val="00833FCA"/>
    <w:rsid w:val="008346A0"/>
    <w:rsid w:val="00834A4E"/>
    <w:rsid w:val="00834A9C"/>
    <w:rsid w:val="00834EAA"/>
    <w:rsid w:val="00835040"/>
    <w:rsid w:val="0083617D"/>
    <w:rsid w:val="008361BC"/>
    <w:rsid w:val="00836C6B"/>
    <w:rsid w:val="00836E69"/>
    <w:rsid w:val="00837349"/>
    <w:rsid w:val="008378FE"/>
    <w:rsid w:val="0083798E"/>
    <w:rsid w:val="008403A7"/>
    <w:rsid w:val="00840503"/>
    <w:rsid w:val="00840FCE"/>
    <w:rsid w:val="00841460"/>
    <w:rsid w:val="00841775"/>
    <w:rsid w:val="00843226"/>
    <w:rsid w:val="0084342F"/>
    <w:rsid w:val="00843E06"/>
    <w:rsid w:val="00843F37"/>
    <w:rsid w:val="00843F93"/>
    <w:rsid w:val="00844125"/>
    <w:rsid w:val="00844629"/>
    <w:rsid w:val="00844E3E"/>
    <w:rsid w:val="00845836"/>
    <w:rsid w:val="008459BB"/>
    <w:rsid w:val="00845B82"/>
    <w:rsid w:val="0084620F"/>
    <w:rsid w:val="00846665"/>
    <w:rsid w:val="008468DA"/>
    <w:rsid w:val="00846F84"/>
    <w:rsid w:val="0084756A"/>
    <w:rsid w:val="00847AD8"/>
    <w:rsid w:val="00850C13"/>
    <w:rsid w:val="0085148B"/>
    <w:rsid w:val="0085252C"/>
    <w:rsid w:val="00852767"/>
    <w:rsid w:val="00852905"/>
    <w:rsid w:val="00852AA5"/>
    <w:rsid w:val="00852EF8"/>
    <w:rsid w:val="00853304"/>
    <w:rsid w:val="00853992"/>
    <w:rsid w:val="00853BE2"/>
    <w:rsid w:val="00854A9E"/>
    <w:rsid w:val="00854E49"/>
    <w:rsid w:val="00854FF6"/>
    <w:rsid w:val="008551F7"/>
    <w:rsid w:val="00855257"/>
    <w:rsid w:val="00856279"/>
    <w:rsid w:val="00856302"/>
    <w:rsid w:val="00856604"/>
    <w:rsid w:val="00857612"/>
    <w:rsid w:val="00857B72"/>
    <w:rsid w:val="00857D10"/>
    <w:rsid w:val="0086019E"/>
    <w:rsid w:val="00860502"/>
    <w:rsid w:val="00860700"/>
    <w:rsid w:val="00860DA2"/>
    <w:rsid w:val="008611A2"/>
    <w:rsid w:val="00861BA2"/>
    <w:rsid w:val="00862529"/>
    <w:rsid w:val="00862828"/>
    <w:rsid w:val="00863139"/>
    <w:rsid w:val="008633D0"/>
    <w:rsid w:val="00863442"/>
    <w:rsid w:val="00863AB7"/>
    <w:rsid w:val="00863D6F"/>
    <w:rsid w:val="00864E68"/>
    <w:rsid w:val="00865973"/>
    <w:rsid w:val="00865A03"/>
    <w:rsid w:val="008664C1"/>
    <w:rsid w:val="00866B48"/>
    <w:rsid w:val="00866F6B"/>
    <w:rsid w:val="008672B9"/>
    <w:rsid w:val="0086733E"/>
    <w:rsid w:val="00867DED"/>
    <w:rsid w:val="00870002"/>
    <w:rsid w:val="00870927"/>
    <w:rsid w:val="00870FA2"/>
    <w:rsid w:val="008712B5"/>
    <w:rsid w:val="00871B87"/>
    <w:rsid w:val="00871D0D"/>
    <w:rsid w:val="0087206C"/>
    <w:rsid w:val="0087293A"/>
    <w:rsid w:val="00872C1A"/>
    <w:rsid w:val="00874DB0"/>
    <w:rsid w:val="0087562F"/>
    <w:rsid w:val="00875CCD"/>
    <w:rsid w:val="00875F40"/>
    <w:rsid w:val="0087673A"/>
    <w:rsid w:val="00876F52"/>
    <w:rsid w:val="00877877"/>
    <w:rsid w:val="0088042D"/>
    <w:rsid w:val="00880A8F"/>
    <w:rsid w:val="00880E63"/>
    <w:rsid w:val="00880FCF"/>
    <w:rsid w:val="0088125A"/>
    <w:rsid w:val="008816FA"/>
    <w:rsid w:val="00882680"/>
    <w:rsid w:val="00882AF7"/>
    <w:rsid w:val="00882D7B"/>
    <w:rsid w:val="00883081"/>
    <w:rsid w:val="00883392"/>
    <w:rsid w:val="008835A7"/>
    <w:rsid w:val="00883C19"/>
    <w:rsid w:val="00884047"/>
    <w:rsid w:val="00884256"/>
    <w:rsid w:val="0088511B"/>
    <w:rsid w:val="00885765"/>
    <w:rsid w:val="0088577B"/>
    <w:rsid w:val="0088595F"/>
    <w:rsid w:val="008862D2"/>
    <w:rsid w:val="008868F6"/>
    <w:rsid w:val="00886BC8"/>
    <w:rsid w:val="0088701E"/>
    <w:rsid w:val="008875B6"/>
    <w:rsid w:val="00887E3C"/>
    <w:rsid w:val="008900D4"/>
    <w:rsid w:val="00890563"/>
    <w:rsid w:val="00890932"/>
    <w:rsid w:val="008929A3"/>
    <w:rsid w:val="00892B2E"/>
    <w:rsid w:val="00892D8A"/>
    <w:rsid w:val="00892FC2"/>
    <w:rsid w:val="00893014"/>
    <w:rsid w:val="008939E5"/>
    <w:rsid w:val="00893DDE"/>
    <w:rsid w:val="00893DE0"/>
    <w:rsid w:val="00894026"/>
    <w:rsid w:val="008942BC"/>
    <w:rsid w:val="00894E5F"/>
    <w:rsid w:val="008953DB"/>
    <w:rsid w:val="008953E6"/>
    <w:rsid w:val="00896907"/>
    <w:rsid w:val="0089746A"/>
    <w:rsid w:val="008A0015"/>
    <w:rsid w:val="008A0E7E"/>
    <w:rsid w:val="008A10FC"/>
    <w:rsid w:val="008A11AC"/>
    <w:rsid w:val="008A11AF"/>
    <w:rsid w:val="008A1449"/>
    <w:rsid w:val="008A21E8"/>
    <w:rsid w:val="008A2777"/>
    <w:rsid w:val="008A2EC7"/>
    <w:rsid w:val="008A3148"/>
    <w:rsid w:val="008A3228"/>
    <w:rsid w:val="008A35ED"/>
    <w:rsid w:val="008A3BD7"/>
    <w:rsid w:val="008A42A5"/>
    <w:rsid w:val="008A430A"/>
    <w:rsid w:val="008A4B8C"/>
    <w:rsid w:val="008A52EB"/>
    <w:rsid w:val="008A563A"/>
    <w:rsid w:val="008A5721"/>
    <w:rsid w:val="008A58EE"/>
    <w:rsid w:val="008A5A20"/>
    <w:rsid w:val="008A68AF"/>
    <w:rsid w:val="008A6AAC"/>
    <w:rsid w:val="008A6E3B"/>
    <w:rsid w:val="008A7023"/>
    <w:rsid w:val="008A7127"/>
    <w:rsid w:val="008A7609"/>
    <w:rsid w:val="008A7DF2"/>
    <w:rsid w:val="008B0D02"/>
    <w:rsid w:val="008B1249"/>
    <w:rsid w:val="008B1BA6"/>
    <w:rsid w:val="008B1DBA"/>
    <w:rsid w:val="008B2513"/>
    <w:rsid w:val="008B2787"/>
    <w:rsid w:val="008B3A4D"/>
    <w:rsid w:val="008B3B27"/>
    <w:rsid w:val="008B3EEF"/>
    <w:rsid w:val="008B41A2"/>
    <w:rsid w:val="008B4289"/>
    <w:rsid w:val="008B4402"/>
    <w:rsid w:val="008B4824"/>
    <w:rsid w:val="008B5087"/>
    <w:rsid w:val="008B581F"/>
    <w:rsid w:val="008B5CA7"/>
    <w:rsid w:val="008B65E9"/>
    <w:rsid w:val="008B736E"/>
    <w:rsid w:val="008B7612"/>
    <w:rsid w:val="008B7DE2"/>
    <w:rsid w:val="008B7EFE"/>
    <w:rsid w:val="008C0557"/>
    <w:rsid w:val="008C0722"/>
    <w:rsid w:val="008C0F46"/>
    <w:rsid w:val="008C11A4"/>
    <w:rsid w:val="008C17C1"/>
    <w:rsid w:val="008C2080"/>
    <w:rsid w:val="008C2A90"/>
    <w:rsid w:val="008C339E"/>
    <w:rsid w:val="008C36BB"/>
    <w:rsid w:val="008C3987"/>
    <w:rsid w:val="008C3F4B"/>
    <w:rsid w:val="008C52B9"/>
    <w:rsid w:val="008C560A"/>
    <w:rsid w:val="008C5EAF"/>
    <w:rsid w:val="008C661E"/>
    <w:rsid w:val="008C7862"/>
    <w:rsid w:val="008C7B2D"/>
    <w:rsid w:val="008C7D1E"/>
    <w:rsid w:val="008D1ADA"/>
    <w:rsid w:val="008D1F92"/>
    <w:rsid w:val="008D2004"/>
    <w:rsid w:val="008D277E"/>
    <w:rsid w:val="008D304E"/>
    <w:rsid w:val="008D37AA"/>
    <w:rsid w:val="008D3BD5"/>
    <w:rsid w:val="008D3EB3"/>
    <w:rsid w:val="008D40C0"/>
    <w:rsid w:val="008D465C"/>
    <w:rsid w:val="008D5000"/>
    <w:rsid w:val="008D560C"/>
    <w:rsid w:val="008D5A70"/>
    <w:rsid w:val="008D6556"/>
    <w:rsid w:val="008D69F9"/>
    <w:rsid w:val="008D6EF5"/>
    <w:rsid w:val="008E0617"/>
    <w:rsid w:val="008E07D1"/>
    <w:rsid w:val="008E0AA8"/>
    <w:rsid w:val="008E0AC2"/>
    <w:rsid w:val="008E0BB2"/>
    <w:rsid w:val="008E1596"/>
    <w:rsid w:val="008E17BE"/>
    <w:rsid w:val="008E1854"/>
    <w:rsid w:val="008E196D"/>
    <w:rsid w:val="008E231F"/>
    <w:rsid w:val="008E2A78"/>
    <w:rsid w:val="008E2E6A"/>
    <w:rsid w:val="008E2FBE"/>
    <w:rsid w:val="008E365E"/>
    <w:rsid w:val="008E4068"/>
    <w:rsid w:val="008E48C5"/>
    <w:rsid w:val="008E48CD"/>
    <w:rsid w:val="008E48F6"/>
    <w:rsid w:val="008E4A4E"/>
    <w:rsid w:val="008E6549"/>
    <w:rsid w:val="008F00FE"/>
    <w:rsid w:val="008F0355"/>
    <w:rsid w:val="008F09B1"/>
    <w:rsid w:val="008F114F"/>
    <w:rsid w:val="008F1645"/>
    <w:rsid w:val="008F16AB"/>
    <w:rsid w:val="008F16DF"/>
    <w:rsid w:val="008F1C45"/>
    <w:rsid w:val="008F1D63"/>
    <w:rsid w:val="008F1DEA"/>
    <w:rsid w:val="008F250A"/>
    <w:rsid w:val="008F297F"/>
    <w:rsid w:val="008F2BFA"/>
    <w:rsid w:val="008F35E9"/>
    <w:rsid w:val="008F3FDB"/>
    <w:rsid w:val="008F4346"/>
    <w:rsid w:val="008F51C6"/>
    <w:rsid w:val="008F5489"/>
    <w:rsid w:val="008F58D3"/>
    <w:rsid w:val="008F5992"/>
    <w:rsid w:val="008F5A2D"/>
    <w:rsid w:val="008F5C20"/>
    <w:rsid w:val="008F6090"/>
    <w:rsid w:val="008F6599"/>
    <w:rsid w:val="008F6C22"/>
    <w:rsid w:val="008F78B6"/>
    <w:rsid w:val="008F7B4A"/>
    <w:rsid w:val="008F7C34"/>
    <w:rsid w:val="008F7C73"/>
    <w:rsid w:val="008F7FA8"/>
    <w:rsid w:val="008F7FB5"/>
    <w:rsid w:val="0090015D"/>
    <w:rsid w:val="00900D77"/>
    <w:rsid w:val="0090108E"/>
    <w:rsid w:val="00901295"/>
    <w:rsid w:val="009015F7"/>
    <w:rsid w:val="009023F9"/>
    <w:rsid w:val="00902632"/>
    <w:rsid w:val="009029DB"/>
    <w:rsid w:val="00903A65"/>
    <w:rsid w:val="00903ACA"/>
    <w:rsid w:val="009042F0"/>
    <w:rsid w:val="009043E0"/>
    <w:rsid w:val="00904B6F"/>
    <w:rsid w:val="00904E71"/>
    <w:rsid w:val="009053A1"/>
    <w:rsid w:val="00905675"/>
    <w:rsid w:val="009056C9"/>
    <w:rsid w:val="00905A29"/>
    <w:rsid w:val="00905BFB"/>
    <w:rsid w:val="00905C5A"/>
    <w:rsid w:val="009061FB"/>
    <w:rsid w:val="00906417"/>
    <w:rsid w:val="0090650A"/>
    <w:rsid w:val="0090687E"/>
    <w:rsid w:val="00907324"/>
    <w:rsid w:val="00910D42"/>
    <w:rsid w:val="009110FC"/>
    <w:rsid w:val="00911542"/>
    <w:rsid w:val="00911D99"/>
    <w:rsid w:val="00911E5C"/>
    <w:rsid w:val="00911EE8"/>
    <w:rsid w:val="00912235"/>
    <w:rsid w:val="00912296"/>
    <w:rsid w:val="009124A2"/>
    <w:rsid w:val="009125EA"/>
    <w:rsid w:val="009128C9"/>
    <w:rsid w:val="00912C99"/>
    <w:rsid w:val="00912E87"/>
    <w:rsid w:val="00912F69"/>
    <w:rsid w:val="00912FD0"/>
    <w:rsid w:val="00913134"/>
    <w:rsid w:val="00913923"/>
    <w:rsid w:val="00913F75"/>
    <w:rsid w:val="0091505D"/>
    <w:rsid w:val="009155E4"/>
    <w:rsid w:val="00915922"/>
    <w:rsid w:val="00915EFF"/>
    <w:rsid w:val="0091669A"/>
    <w:rsid w:val="00916C11"/>
    <w:rsid w:val="00916E3C"/>
    <w:rsid w:val="0091703F"/>
    <w:rsid w:val="00917653"/>
    <w:rsid w:val="0092004F"/>
    <w:rsid w:val="009202B1"/>
    <w:rsid w:val="009209C1"/>
    <w:rsid w:val="0092150C"/>
    <w:rsid w:val="009216FA"/>
    <w:rsid w:val="009221C8"/>
    <w:rsid w:val="009221DE"/>
    <w:rsid w:val="0092245D"/>
    <w:rsid w:val="009225FF"/>
    <w:rsid w:val="00922C38"/>
    <w:rsid w:val="00922C8A"/>
    <w:rsid w:val="00922E5A"/>
    <w:rsid w:val="00922E7D"/>
    <w:rsid w:val="0092306E"/>
    <w:rsid w:val="00923342"/>
    <w:rsid w:val="0092346A"/>
    <w:rsid w:val="00923AA8"/>
    <w:rsid w:val="009247E4"/>
    <w:rsid w:val="00924FCB"/>
    <w:rsid w:val="00925A5D"/>
    <w:rsid w:val="0092693B"/>
    <w:rsid w:val="009271F3"/>
    <w:rsid w:val="00927644"/>
    <w:rsid w:val="00927E31"/>
    <w:rsid w:val="00930771"/>
    <w:rsid w:val="00930FF1"/>
    <w:rsid w:val="0093124A"/>
    <w:rsid w:val="00931701"/>
    <w:rsid w:val="00931B07"/>
    <w:rsid w:val="00931B90"/>
    <w:rsid w:val="00931F4E"/>
    <w:rsid w:val="00932289"/>
    <w:rsid w:val="0093265C"/>
    <w:rsid w:val="0093276E"/>
    <w:rsid w:val="00933445"/>
    <w:rsid w:val="00934748"/>
    <w:rsid w:val="00934CDC"/>
    <w:rsid w:val="00934F85"/>
    <w:rsid w:val="00935324"/>
    <w:rsid w:val="009353D2"/>
    <w:rsid w:val="00935449"/>
    <w:rsid w:val="0093557A"/>
    <w:rsid w:val="00935875"/>
    <w:rsid w:val="00936542"/>
    <w:rsid w:val="00936BFF"/>
    <w:rsid w:val="00936C25"/>
    <w:rsid w:val="00936CFB"/>
    <w:rsid w:val="00936D3F"/>
    <w:rsid w:val="00936D53"/>
    <w:rsid w:val="009372C3"/>
    <w:rsid w:val="0093765A"/>
    <w:rsid w:val="00937791"/>
    <w:rsid w:val="009379C0"/>
    <w:rsid w:val="00940492"/>
    <w:rsid w:val="009405F7"/>
    <w:rsid w:val="00940E71"/>
    <w:rsid w:val="00940FC3"/>
    <w:rsid w:val="009413AD"/>
    <w:rsid w:val="00941970"/>
    <w:rsid w:val="009420B5"/>
    <w:rsid w:val="009420CF"/>
    <w:rsid w:val="009424BA"/>
    <w:rsid w:val="00943CE7"/>
    <w:rsid w:val="009443EC"/>
    <w:rsid w:val="009447C6"/>
    <w:rsid w:val="00944983"/>
    <w:rsid w:val="00945002"/>
    <w:rsid w:val="00945151"/>
    <w:rsid w:val="0094515B"/>
    <w:rsid w:val="00945563"/>
    <w:rsid w:val="009455D2"/>
    <w:rsid w:val="00945AB1"/>
    <w:rsid w:val="00945B0F"/>
    <w:rsid w:val="00945C1D"/>
    <w:rsid w:val="00946AC6"/>
    <w:rsid w:val="009475EB"/>
    <w:rsid w:val="009478B9"/>
    <w:rsid w:val="0095071C"/>
    <w:rsid w:val="009509F4"/>
    <w:rsid w:val="00950C43"/>
    <w:rsid w:val="00950F19"/>
    <w:rsid w:val="0095124E"/>
    <w:rsid w:val="00951871"/>
    <w:rsid w:val="0095317D"/>
    <w:rsid w:val="0095339B"/>
    <w:rsid w:val="00954014"/>
    <w:rsid w:val="00954C2E"/>
    <w:rsid w:val="00954F70"/>
    <w:rsid w:val="00955359"/>
    <w:rsid w:val="009553B5"/>
    <w:rsid w:val="00955600"/>
    <w:rsid w:val="009557F4"/>
    <w:rsid w:val="00955FAE"/>
    <w:rsid w:val="00956315"/>
    <w:rsid w:val="00956988"/>
    <w:rsid w:val="00956BC5"/>
    <w:rsid w:val="00957259"/>
    <w:rsid w:val="009574E3"/>
    <w:rsid w:val="00957E28"/>
    <w:rsid w:val="00960588"/>
    <w:rsid w:val="00960E44"/>
    <w:rsid w:val="009614C2"/>
    <w:rsid w:val="00961B87"/>
    <w:rsid w:val="00961BB4"/>
    <w:rsid w:val="00961C5D"/>
    <w:rsid w:val="00961E5F"/>
    <w:rsid w:val="00961FD7"/>
    <w:rsid w:val="00962D86"/>
    <w:rsid w:val="00962DF1"/>
    <w:rsid w:val="00962EBC"/>
    <w:rsid w:val="009636D1"/>
    <w:rsid w:val="00963960"/>
    <w:rsid w:val="009639A6"/>
    <w:rsid w:val="00963DBD"/>
    <w:rsid w:val="009642A0"/>
    <w:rsid w:val="0096453F"/>
    <w:rsid w:val="0096515D"/>
    <w:rsid w:val="00965B9E"/>
    <w:rsid w:val="00965CA7"/>
    <w:rsid w:val="00965CA9"/>
    <w:rsid w:val="0096636C"/>
    <w:rsid w:val="00966AE4"/>
    <w:rsid w:val="009673FD"/>
    <w:rsid w:val="009677FA"/>
    <w:rsid w:val="00967E22"/>
    <w:rsid w:val="00970655"/>
    <w:rsid w:val="00970E50"/>
    <w:rsid w:val="00971F1B"/>
    <w:rsid w:val="00971F99"/>
    <w:rsid w:val="0097264C"/>
    <w:rsid w:val="00972D44"/>
    <w:rsid w:val="00973123"/>
    <w:rsid w:val="009733F5"/>
    <w:rsid w:val="00973553"/>
    <w:rsid w:val="0097377C"/>
    <w:rsid w:val="00973BA4"/>
    <w:rsid w:val="00973E53"/>
    <w:rsid w:val="00973E99"/>
    <w:rsid w:val="00974169"/>
    <w:rsid w:val="009753A6"/>
    <w:rsid w:val="00975469"/>
    <w:rsid w:val="0097591C"/>
    <w:rsid w:val="00975A65"/>
    <w:rsid w:val="00975DBB"/>
    <w:rsid w:val="00976CD6"/>
    <w:rsid w:val="00977250"/>
    <w:rsid w:val="009773FB"/>
    <w:rsid w:val="00977A5F"/>
    <w:rsid w:val="009805BB"/>
    <w:rsid w:val="009805C0"/>
    <w:rsid w:val="0098072D"/>
    <w:rsid w:val="00980BC6"/>
    <w:rsid w:val="00980D72"/>
    <w:rsid w:val="00981C40"/>
    <w:rsid w:val="00982613"/>
    <w:rsid w:val="0098306C"/>
    <w:rsid w:val="009834F6"/>
    <w:rsid w:val="00983E1E"/>
    <w:rsid w:val="00984D7F"/>
    <w:rsid w:val="009853E3"/>
    <w:rsid w:val="0098587F"/>
    <w:rsid w:val="00985CB0"/>
    <w:rsid w:val="00986EA6"/>
    <w:rsid w:val="00987B83"/>
    <w:rsid w:val="00987F58"/>
    <w:rsid w:val="00990AB1"/>
    <w:rsid w:val="00990B81"/>
    <w:rsid w:val="00990F86"/>
    <w:rsid w:val="009911DD"/>
    <w:rsid w:val="00991868"/>
    <w:rsid w:val="0099263C"/>
    <w:rsid w:val="009929FB"/>
    <w:rsid w:val="00992D89"/>
    <w:rsid w:val="009937BF"/>
    <w:rsid w:val="00993AD0"/>
    <w:rsid w:val="00994923"/>
    <w:rsid w:val="00994E68"/>
    <w:rsid w:val="00995EFC"/>
    <w:rsid w:val="0099622E"/>
    <w:rsid w:val="0099701B"/>
    <w:rsid w:val="0099736E"/>
    <w:rsid w:val="00997B84"/>
    <w:rsid w:val="00997FB7"/>
    <w:rsid w:val="009A0079"/>
    <w:rsid w:val="009A061C"/>
    <w:rsid w:val="009A08C9"/>
    <w:rsid w:val="009A0F76"/>
    <w:rsid w:val="009A11BF"/>
    <w:rsid w:val="009A144D"/>
    <w:rsid w:val="009A1496"/>
    <w:rsid w:val="009A14FD"/>
    <w:rsid w:val="009A1901"/>
    <w:rsid w:val="009A23BB"/>
    <w:rsid w:val="009A29FE"/>
    <w:rsid w:val="009A2C67"/>
    <w:rsid w:val="009A3261"/>
    <w:rsid w:val="009A3DEE"/>
    <w:rsid w:val="009A428B"/>
    <w:rsid w:val="009A4C5A"/>
    <w:rsid w:val="009A4F30"/>
    <w:rsid w:val="009A4FCE"/>
    <w:rsid w:val="009A5CEC"/>
    <w:rsid w:val="009A626C"/>
    <w:rsid w:val="009A62CB"/>
    <w:rsid w:val="009A6776"/>
    <w:rsid w:val="009A69E1"/>
    <w:rsid w:val="009A6CE4"/>
    <w:rsid w:val="009A7182"/>
    <w:rsid w:val="009A7909"/>
    <w:rsid w:val="009A7A4E"/>
    <w:rsid w:val="009A7F2B"/>
    <w:rsid w:val="009B0132"/>
    <w:rsid w:val="009B0B23"/>
    <w:rsid w:val="009B0FFE"/>
    <w:rsid w:val="009B115F"/>
    <w:rsid w:val="009B1500"/>
    <w:rsid w:val="009B1D7A"/>
    <w:rsid w:val="009B2E3E"/>
    <w:rsid w:val="009B35A6"/>
    <w:rsid w:val="009B3B74"/>
    <w:rsid w:val="009B3E45"/>
    <w:rsid w:val="009B3E8C"/>
    <w:rsid w:val="009B3F18"/>
    <w:rsid w:val="009B40AA"/>
    <w:rsid w:val="009B4734"/>
    <w:rsid w:val="009B483F"/>
    <w:rsid w:val="009B4E67"/>
    <w:rsid w:val="009B4ECA"/>
    <w:rsid w:val="009B50B0"/>
    <w:rsid w:val="009B5724"/>
    <w:rsid w:val="009B61CE"/>
    <w:rsid w:val="009B6239"/>
    <w:rsid w:val="009B63C8"/>
    <w:rsid w:val="009B674D"/>
    <w:rsid w:val="009B7167"/>
    <w:rsid w:val="009B7B53"/>
    <w:rsid w:val="009B7BD1"/>
    <w:rsid w:val="009C0A30"/>
    <w:rsid w:val="009C0B96"/>
    <w:rsid w:val="009C0D74"/>
    <w:rsid w:val="009C1241"/>
    <w:rsid w:val="009C1583"/>
    <w:rsid w:val="009C175D"/>
    <w:rsid w:val="009C19DD"/>
    <w:rsid w:val="009C1DA3"/>
    <w:rsid w:val="009C1F36"/>
    <w:rsid w:val="009C21A5"/>
    <w:rsid w:val="009C2549"/>
    <w:rsid w:val="009C338F"/>
    <w:rsid w:val="009C3770"/>
    <w:rsid w:val="009C3BFD"/>
    <w:rsid w:val="009C3D2A"/>
    <w:rsid w:val="009C44A7"/>
    <w:rsid w:val="009C5C4E"/>
    <w:rsid w:val="009C5E89"/>
    <w:rsid w:val="009C64B2"/>
    <w:rsid w:val="009C7070"/>
    <w:rsid w:val="009C7187"/>
    <w:rsid w:val="009D00B2"/>
    <w:rsid w:val="009D067B"/>
    <w:rsid w:val="009D0B3A"/>
    <w:rsid w:val="009D0BBA"/>
    <w:rsid w:val="009D0C55"/>
    <w:rsid w:val="009D19E3"/>
    <w:rsid w:val="009D27B8"/>
    <w:rsid w:val="009D2F7C"/>
    <w:rsid w:val="009D31A3"/>
    <w:rsid w:val="009D31BF"/>
    <w:rsid w:val="009D3709"/>
    <w:rsid w:val="009D3AFB"/>
    <w:rsid w:val="009D3E16"/>
    <w:rsid w:val="009D3E94"/>
    <w:rsid w:val="009D3F50"/>
    <w:rsid w:val="009D42AB"/>
    <w:rsid w:val="009D4B7F"/>
    <w:rsid w:val="009D4D88"/>
    <w:rsid w:val="009D535B"/>
    <w:rsid w:val="009D54CF"/>
    <w:rsid w:val="009D565E"/>
    <w:rsid w:val="009D69DD"/>
    <w:rsid w:val="009D6A9C"/>
    <w:rsid w:val="009D6D4A"/>
    <w:rsid w:val="009D7621"/>
    <w:rsid w:val="009D7C5E"/>
    <w:rsid w:val="009E05B5"/>
    <w:rsid w:val="009E092E"/>
    <w:rsid w:val="009E1324"/>
    <w:rsid w:val="009E14AD"/>
    <w:rsid w:val="009E215F"/>
    <w:rsid w:val="009E2966"/>
    <w:rsid w:val="009E2B6B"/>
    <w:rsid w:val="009E2BB9"/>
    <w:rsid w:val="009E2FC0"/>
    <w:rsid w:val="009E32F4"/>
    <w:rsid w:val="009E3DBD"/>
    <w:rsid w:val="009E3E4D"/>
    <w:rsid w:val="009E4739"/>
    <w:rsid w:val="009E52C5"/>
    <w:rsid w:val="009E53FD"/>
    <w:rsid w:val="009E55A7"/>
    <w:rsid w:val="009E5888"/>
    <w:rsid w:val="009E5CD7"/>
    <w:rsid w:val="009E5F3C"/>
    <w:rsid w:val="009E6BDF"/>
    <w:rsid w:val="009E6EB6"/>
    <w:rsid w:val="009E7297"/>
    <w:rsid w:val="009F0602"/>
    <w:rsid w:val="009F0BC6"/>
    <w:rsid w:val="009F0C54"/>
    <w:rsid w:val="009F12B7"/>
    <w:rsid w:val="009F2114"/>
    <w:rsid w:val="009F2959"/>
    <w:rsid w:val="009F2C6D"/>
    <w:rsid w:val="009F348E"/>
    <w:rsid w:val="009F3879"/>
    <w:rsid w:val="009F3F1C"/>
    <w:rsid w:val="009F4405"/>
    <w:rsid w:val="009F4939"/>
    <w:rsid w:val="009F4A4D"/>
    <w:rsid w:val="009F5404"/>
    <w:rsid w:val="009F57A8"/>
    <w:rsid w:val="009F57DF"/>
    <w:rsid w:val="009F5C70"/>
    <w:rsid w:val="009F606E"/>
    <w:rsid w:val="009F67C0"/>
    <w:rsid w:val="009F689E"/>
    <w:rsid w:val="009F6DE1"/>
    <w:rsid w:val="009F6F9D"/>
    <w:rsid w:val="009F772E"/>
    <w:rsid w:val="009F7C43"/>
    <w:rsid w:val="00A00039"/>
    <w:rsid w:val="00A0035D"/>
    <w:rsid w:val="00A006F3"/>
    <w:rsid w:val="00A00E8E"/>
    <w:rsid w:val="00A0121A"/>
    <w:rsid w:val="00A01876"/>
    <w:rsid w:val="00A01B17"/>
    <w:rsid w:val="00A01D13"/>
    <w:rsid w:val="00A0260B"/>
    <w:rsid w:val="00A026EB"/>
    <w:rsid w:val="00A04497"/>
    <w:rsid w:val="00A0491B"/>
    <w:rsid w:val="00A04E52"/>
    <w:rsid w:val="00A0529E"/>
    <w:rsid w:val="00A05907"/>
    <w:rsid w:val="00A05A49"/>
    <w:rsid w:val="00A07175"/>
    <w:rsid w:val="00A076CF"/>
    <w:rsid w:val="00A07B24"/>
    <w:rsid w:val="00A1028F"/>
    <w:rsid w:val="00A1081F"/>
    <w:rsid w:val="00A10ED1"/>
    <w:rsid w:val="00A11029"/>
    <w:rsid w:val="00A12A9C"/>
    <w:rsid w:val="00A13121"/>
    <w:rsid w:val="00A1368B"/>
    <w:rsid w:val="00A136E3"/>
    <w:rsid w:val="00A14498"/>
    <w:rsid w:val="00A146AD"/>
    <w:rsid w:val="00A14BC8"/>
    <w:rsid w:val="00A150BD"/>
    <w:rsid w:val="00A15248"/>
    <w:rsid w:val="00A152FF"/>
    <w:rsid w:val="00A15729"/>
    <w:rsid w:val="00A15A9D"/>
    <w:rsid w:val="00A15C7D"/>
    <w:rsid w:val="00A15E20"/>
    <w:rsid w:val="00A160BF"/>
    <w:rsid w:val="00A17C4F"/>
    <w:rsid w:val="00A209F7"/>
    <w:rsid w:val="00A21B81"/>
    <w:rsid w:val="00A21C8F"/>
    <w:rsid w:val="00A21F2A"/>
    <w:rsid w:val="00A2270D"/>
    <w:rsid w:val="00A2286D"/>
    <w:rsid w:val="00A22D4F"/>
    <w:rsid w:val="00A2319C"/>
    <w:rsid w:val="00A237FD"/>
    <w:rsid w:val="00A24330"/>
    <w:rsid w:val="00A24535"/>
    <w:rsid w:val="00A251B5"/>
    <w:rsid w:val="00A25A50"/>
    <w:rsid w:val="00A26307"/>
    <w:rsid w:val="00A265C8"/>
    <w:rsid w:val="00A2698E"/>
    <w:rsid w:val="00A27C18"/>
    <w:rsid w:val="00A27E66"/>
    <w:rsid w:val="00A3012E"/>
    <w:rsid w:val="00A30429"/>
    <w:rsid w:val="00A31240"/>
    <w:rsid w:val="00A315CD"/>
    <w:rsid w:val="00A318A5"/>
    <w:rsid w:val="00A31D2F"/>
    <w:rsid w:val="00A31DE5"/>
    <w:rsid w:val="00A3212E"/>
    <w:rsid w:val="00A324FC"/>
    <w:rsid w:val="00A3462E"/>
    <w:rsid w:val="00A3547A"/>
    <w:rsid w:val="00A36012"/>
    <w:rsid w:val="00A36558"/>
    <w:rsid w:val="00A36868"/>
    <w:rsid w:val="00A371CF"/>
    <w:rsid w:val="00A40DB6"/>
    <w:rsid w:val="00A40EB8"/>
    <w:rsid w:val="00A41340"/>
    <w:rsid w:val="00A41749"/>
    <w:rsid w:val="00A41EB7"/>
    <w:rsid w:val="00A42592"/>
    <w:rsid w:val="00A426FF"/>
    <w:rsid w:val="00A4285F"/>
    <w:rsid w:val="00A42A5B"/>
    <w:rsid w:val="00A43446"/>
    <w:rsid w:val="00A43755"/>
    <w:rsid w:val="00A43C96"/>
    <w:rsid w:val="00A444D9"/>
    <w:rsid w:val="00A445CC"/>
    <w:rsid w:val="00A449E5"/>
    <w:rsid w:val="00A44B8C"/>
    <w:rsid w:val="00A44CBD"/>
    <w:rsid w:val="00A44F79"/>
    <w:rsid w:val="00A45D74"/>
    <w:rsid w:val="00A45EB9"/>
    <w:rsid w:val="00A465BE"/>
    <w:rsid w:val="00A47416"/>
    <w:rsid w:val="00A47F7B"/>
    <w:rsid w:val="00A507A1"/>
    <w:rsid w:val="00A508D5"/>
    <w:rsid w:val="00A50B72"/>
    <w:rsid w:val="00A50F47"/>
    <w:rsid w:val="00A510C6"/>
    <w:rsid w:val="00A52230"/>
    <w:rsid w:val="00A5256A"/>
    <w:rsid w:val="00A525E7"/>
    <w:rsid w:val="00A53A13"/>
    <w:rsid w:val="00A543CC"/>
    <w:rsid w:val="00A54BE8"/>
    <w:rsid w:val="00A55EFD"/>
    <w:rsid w:val="00A56785"/>
    <w:rsid w:val="00A57090"/>
    <w:rsid w:val="00A578AA"/>
    <w:rsid w:val="00A57ABE"/>
    <w:rsid w:val="00A602BF"/>
    <w:rsid w:val="00A60946"/>
    <w:rsid w:val="00A60F87"/>
    <w:rsid w:val="00A61262"/>
    <w:rsid w:val="00A61495"/>
    <w:rsid w:val="00A61AF2"/>
    <w:rsid w:val="00A61B32"/>
    <w:rsid w:val="00A620E1"/>
    <w:rsid w:val="00A62CD8"/>
    <w:rsid w:val="00A63925"/>
    <w:rsid w:val="00A639BF"/>
    <w:rsid w:val="00A63AB8"/>
    <w:rsid w:val="00A63EF0"/>
    <w:rsid w:val="00A64771"/>
    <w:rsid w:val="00A64DFB"/>
    <w:rsid w:val="00A6597B"/>
    <w:rsid w:val="00A66D54"/>
    <w:rsid w:val="00A672C1"/>
    <w:rsid w:val="00A67759"/>
    <w:rsid w:val="00A67804"/>
    <w:rsid w:val="00A70BCB"/>
    <w:rsid w:val="00A7223C"/>
    <w:rsid w:val="00A722F6"/>
    <w:rsid w:val="00A7258B"/>
    <w:rsid w:val="00A725CF"/>
    <w:rsid w:val="00A726D7"/>
    <w:rsid w:val="00A7281E"/>
    <w:rsid w:val="00A7292D"/>
    <w:rsid w:val="00A72B3A"/>
    <w:rsid w:val="00A732C1"/>
    <w:rsid w:val="00A73320"/>
    <w:rsid w:val="00A739E8"/>
    <w:rsid w:val="00A73E3F"/>
    <w:rsid w:val="00A73E51"/>
    <w:rsid w:val="00A74788"/>
    <w:rsid w:val="00A74C04"/>
    <w:rsid w:val="00A74CA9"/>
    <w:rsid w:val="00A75A3B"/>
    <w:rsid w:val="00A75B42"/>
    <w:rsid w:val="00A760B8"/>
    <w:rsid w:val="00A76598"/>
    <w:rsid w:val="00A77286"/>
    <w:rsid w:val="00A77923"/>
    <w:rsid w:val="00A77A4D"/>
    <w:rsid w:val="00A77EBC"/>
    <w:rsid w:val="00A80245"/>
    <w:rsid w:val="00A804CD"/>
    <w:rsid w:val="00A8083C"/>
    <w:rsid w:val="00A80A08"/>
    <w:rsid w:val="00A814DC"/>
    <w:rsid w:val="00A819F8"/>
    <w:rsid w:val="00A81BB8"/>
    <w:rsid w:val="00A81D3A"/>
    <w:rsid w:val="00A820F5"/>
    <w:rsid w:val="00A8239C"/>
    <w:rsid w:val="00A825A2"/>
    <w:rsid w:val="00A82707"/>
    <w:rsid w:val="00A82C64"/>
    <w:rsid w:val="00A83095"/>
    <w:rsid w:val="00A832FD"/>
    <w:rsid w:val="00A83993"/>
    <w:rsid w:val="00A839AE"/>
    <w:rsid w:val="00A845D8"/>
    <w:rsid w:val="00A84A96"/>
    <w:rsid w:val="00A84DF6"/>
    <w:rsid w:val="00A84E29"/>
    <w:rsid w:val="00A84E68"/>
    <w:rsid w:val="00A85015"/>
    <w:rsid w:val="00A85508"/>
    <w:rsid w:val="00A85F8C"/>
    <w:rsid w:val="00A86005"/>
    <w:rsid w:val="00A860C6"/>
    <w:rsid w:val="00A86138"/>
    <w:rsid w:val="00A86216"/>
    <w:rsid w:val="00A87349"/>
    <w:rsid w:val="00A90626"/>
    <w:rsid w:val="00A90976"/>
    <w:rsid w:val="00A90BDB"/>
    <w:rsid w:val="00A90CB0"/>
    <w:rsid w:val="00A912F3"/>
    <w:rsid w:val="00A913F1"/>
    <w:rsid w:val="00A920AE"/>
    <w:rsid w:val="00A92625"/>
    <w:rsid w:val="00A92915"/>
    <w:rsid w:val="00A92A58"/>
    <w:rsid w:val="00A92ED7"/>
    <w:rsid w:val="00A93085"/>
    <w:rsid w:val="00A937A6"/>
    <w:rsid w:val="00A93A06"/>
    <w:rsid w:val="00A93A2B"/>
    <w:rsid w:val="00A9403F"/>
    <w:rsid w:val="00A94083"/>
    <w:rsid w:val="00A947BA"/>
    <w:rsid w:val="00A954D7"/>
    <w:rsid w:val="00A954E7"/>
    <w:rsid w:val="00A961BC"/>
    <w:rsid w:val="00A969C5"/>
    <w:rsid w:val="00A9722D"/>
    <w:rsid w:val="00AA013A"/>
    <w:rsid w:val="00AA049C"/>
    <w:rsid w:val="00AA1191"/>
    <w:rsid w:val="00AA1523"/>
    <w:rsid w:val="00AA1763"/>
    <w:rsid w:val="00AA1ED2"/>
    <w:rsid w:val="00AA27CD"/>
    <w:rsid w:val="00AA2F07"/>
    <w:rsid w:val="00AA3710"/>
    <w:rsid w:val="00AA42C3"/>
    <w:rsid w:val="00AA43D8"/>
    <w:rsid w:val="00AA49A6"/>
    <w:rsid w:val="00AA50D5"/>
    <w:rsid w:val="00AA55F1"/>
    <w:rsid w:val="00AA58B7"/>
    <w:rsid w:val="00AA5E97"/>
    <w:rsid w:val="00AA6066"/>
    <w:rsid w:val="00AA62E4"/>
    <w:rsid w:val="00AA63DB"/>
    <w:rsid w:val="00AA6525"/>
    <w:rsid w:val="00AA65FE"/>
    <w:rsid w:val="00AA6714"/>
    <w:rsid w:val="00AA6B7E"/>
    <w:rsid w:val="00AA6E5F"/>
    <w:rsid w:val="00AA7514"/>
    <w:rsid w:val="00AA76AD"/>
    <w:rsid w:val="00AA7A97"/>
    <w:rsid w:val="00AB0BEC"/>
    <w:rsid w:val="00AB1CDE"/>
    <w:rsid w:val="00AB1F5F"/>
    <w:rsid w:val="00AB20A9"/>
    <w:rsid w:val="00AB2DB4"/>
    <w:rsid w:val="00AB2E2C"/>
    <w:rsid w:val="00AB2F8F"/>
    <w:rsid w:val="00AB3447"/>
    <w:rsid w:val="00AB3E9A"/>
    <w:rsid w:val="00AB4025"/>
    <w:rsid w:val="00AB4B1B"/>
    <w:rsid w:val="00AB4C5A"/>
    <w:rsid w:val="00AB554B"/>
    <w:rsid w:val="00AB5B36"/>
    <w:rsid w:val="00AB5CC8"/>
    <w:rsid w:val="00AB5D62"/>
    <w:rsid w:val="00AB643C"/>
    <w:rsid w:val="00AB7157"/>
    <w:rsid w:val="00AB73FD"/>
    <w:rsid w:val="00AB7BC8"/>
    <w:rsid w:val="00AB7C3E"/>
    <w:rsid w:val="00AB7D7D"/>
    <w:rsid w:val="00AC0DC6"/>
    <w:rsid w:val="00AC1B39"/>
    <w:rsid w:val="00AC1CC0"/>
    <w:rsid w:val="00AC2507"/>
    <w:rsid w:val="00AC268D"/>
    <w:rsid w:val="00AC2B0D"/>
    <w:rsid w:val="00AC2C5F"/>
    <w:rsid w:val="00AC2F0B"/>
    <w:rsid w:val="00AC3092"/>
    <w:rsid w:val="00AC347D"/>
    <w:rsid w:val="00AC3675"/>
    <w:rsid w:val="00AC3C09"/>
    <w:rsid w:val="00AC3CFE"/>
    <w:rsid w:val="00AC49D2"/>
    <w:rsid w:val="00AC57D7"/>
    <w:rsid w:val="00AC6362"/>
    <w:rsid w:val="00AC64BD"/>
    <w:rsid w:val="00AC68D0"/>
    <w:rsid w:val="00AC6F03"/>
    <w:rsid w:val="00AC71E3"/>
    <w:rsid w:val="00AC785B"/>
    <w:rsid w:val="00AD05C4"/>
    <w:rsid w:val="00AD0634"/>
    <w:rsid w:val="00AD0E89"/>
    <w:rsid w:val="00AD10A1"/>
    <w:rsid w:val="00AD15C4"/>
    <w:rsid w:val="00AD1654"/>
    <w:rsid w:val="00AD2848"/>
    <w:rsid w:val="00AD2B48"/>
    <w:rsid w:val="00AD305F"/>
    <w:rsid w:val="00AD34A2"/>
    <w:rsid w:val="00AD36D1"/>
    <w:rsid w:val="00AD3885"/>
    <w:rsid w:val="00AD3FC0"/>
    <w:rsid w:val="00AD400B"/>
    <w:rsid w:val="00AD417A"/>
    <w:rsid w:val="00AD423E"/>
    <w:rsid w:val="00AD471E"/>
    <w:rsid w:val="00AD4D19"/>
    <w:rsid w:val="00AD572A"/>
    <w:rsid w:val="00AD5AB0"/>
    <w:rsid w:val="00AD5B3B"/>
    <w:rsid w:val="00AD716A"/>
    <w:rsid w:val="00AD734C"/>
    <w:rsid w:val="00AD7CDD"/>
    <w:rsid w:val="00AE01DA"/>
    <w:rsid w:val="00AE034B"/>
    <w:rsid w:val="00AE08C4"/>
    <w:rsid w:val="00AE0F15"/>
    <w:rsid w:val="00AE10A3"/>
    <w:rsid w:val="00AE11D4"/>
    <w:rsid w:val="00AE15B5"/>
    <w:rsid w:val="00AE171D"/>
    <w:rsid w:val="00AE17AF"/>
    <w:rsid w:val="00AE1CA3"/>
    <w:rsid w:val="00AE1D95"/>
    <w:rsid w:val="00AE276E"/>
    <w:rsid w:val="00AE2FBA"/>
    <w:rsid w:val="00AE3519"/>
    <w:rsid w:val="00AE3579"/>
    <w:rsid w:val="00AE3DB1"/>
    <w:rsid w:val="00AE4175"/>
    <w:rsid w:val="00AE4576"/>
    <w:rsid w:val="00AE4A79"/>
    <w:rsid w:val="00AE4B30"/>
    <w:rsid w:val="00AE4F6A"/>
    <w:rsid w:val="00AE5A31"/>
    <w:rsid w:val="00AE5AF0"/>
    <w:rsid w:val="00AE5BAD"/>
    <w:rsid w:val="00AE63B0"/>
    <w:rsid w:val="00AE64B0"/>
    <w:rsid w:val="00AE6BF2"/>
    <w:rsid w:val="00AE6FF7"/>
    <w:rsid w:val="00AE70AB"/>
    <w:rsid w:val="00AE752E"/>
    <w:rsid w:val="00AE78A3"/>
    <w:rsid w:val="00AE7B41"/>
    <w:rsid w:val="00AE7FE0"/>
    <w:rsid w:val="00AF0011"/>
    <w:rsid w:val="00AF0B52"/>
    <w:rsid w:val="00AF0C31"/>
    <w:rsid w:val="00AF11A0"/>
    <w:rsid w:val="00AF2399"/>
    <w:rsid w:val="00AF2B91"/>
    <w:rsid w:val="00AF2E87"/>
    <w:rsid w:val="00AF45F5"/>
    <w:rsid w:val="00AF4911"/>
    <w:rsid w:val="00AF4C26"/>
    <w:rsid w:val="00AF5140"/>
    <w:rsid w:val="00AF5413"/>
    <w:rsid w:val="00AF59F5"/>
    <w:rsid w:val="00AF5B4F"/>
    <w:rsid w:val="00AF5BCB"/>
    <w:rsid w:val="00AF5F33"/>
    <w:rsid w:val="00AF6E2E"/>
    <w:rsid w:val="00AF6FEE"/>
    <w:rsid w:val="00AF71E2"/>
    <w:rsid w:val="00AF7836"/>
    <w:rsid w:val="00AF7B8D"/>
    <w:rsid w:val="00B0030F"/>
    <w:rsid w:val="00B008E2"/>
    <w:rsid w:val="00B00B75"/>
    <w:rsid w:val="00B01480"/>
    <w:rsid w:val="00B0155F"/>
    <w:rsid w:val="00B015D1"/>
    <w:rsid w:val="00B01754"/>
    <w:rsid w:val="00B02155"/>
    <w:rsid w:val="00B02309"/>
    <w:rsid w:val="00B02595"/>
    <w:rsid w:val="00B0285F"/>
    <w:rsid w:val="00B029A5"/>
    <w:rsid w:val="00B02F8B"/>
    <w:rsid w:val="00B043FE"/>
    <w:rsid w:val="00B04434"/>
    <w:rsid w:val="00B04487"/>
    <w:rsid w:val="00B05EB6"/>
    <w:rsid w:val="00B06693"/>
    <w:rsid w:val="00B068D7"/>
    <w:rsid w:val="00B075FB"/>
    <w:rsid w:val="00B0765C"/>
    <w:rsid w:val="00B077A5"/>
    <w:rsid w:val="00B078F5"/>
    <w:rsid w:val="00B07C97"/>
    <w:rsid w:val="00B107DE"/>
    <w:rsid w:val="00B10953"/>
    <w:rsid w:val="00B112BD"/>
    <w:rsid w:val="00B113D2"/>
    <w:rsid w:val="00B11473"/>
    <w:rsid w:val="00B11D57"/>
    <w:rsid w:val="00B1214F"/>
    <w:rsid w:val="00B134AF"/>
    <w:rsid w:val="00B134C8"/>
    <w:rsid w:val="00B13808"/>
    <w:rsid w:val="00B13A8F"/>
    <w:rsid w:val="00B13FF7"/>
    <w:rsid w:val="00B140EE"/>
    <w:rsid w:val="00B1450D"/>
    <w:rsid w:val="00B1569C"/>
    <w:rsid w:val="00B1762D"/>
    <w:rsid w:val="00B17CEB"/>
    <w:rsid w:val="00B20479"/>
    <w:rsid w:val="00B208DD"/>
    <w:rsid w:val="00B22568"/>
    <w:rsid w:val="00B2274C"/>
    <w:rsid w:val="00B2316D"/>
    <w:rsid w:val="00B23689"/>
    <w:rsid w:val="00B23A6F"/>
    <w:rsid w:val="00B245B3"/>
    <w:rsid w:val="00B2469E"/>
    <w:rsid w:val="00B24B67"/>
    <w:rsid w:val="00B24BB1"/>
    <w:rsid w:val="00B24C69"/>
    <w:rsid w:val="00B24D99"/>
    <w:rsid w:val="00B26038"/>
    <w:rsid w:val="00B2612B"/>
    <w:rsid w:val="00B26725"/>
    <w:rsid w:val="00B269C3"/>
    <w:rsid w:val="00B26D65"/>
    <w:rsid w:val="00B26E7A"/>
    <w:rsid w:val="00B26FAB"/>
    <w:rsid w:val="00B27EE9"/>
    <w:rsid w:val="00B30542"/>
    <w:rsid w:val="00B307D8"/>
    <w:rsid w:val="00B30FD6"/>
    <w:rsid w:val="00B311B3"/>
    <w:rsid w:val="00B3146E"/>
    <w:rsid w:val="00B318D5"/>
    <w:rsid w:val="00B31DF3"/>
    <w:rsid w:val="00B329C2"/>
    <w:rsid w:val="00B32AE5"/>
    <w:rsid w:val="00B32E36"/>
    <w:rsid w:val="00B33811"/>
    <w:rsid w:val="00B338C4"/>
    <w:rsid w:val="00B338EF"/>
    <w:rsid w:val="00B33F83"/>
    <w:rsid w:val="00B346D3"/>
    <w:rsid w:val="00B355A3"/>
    <w:rsid w:val="00B36050"/>
    <w:rsid w:val="00B365A6"/>
    <w:rsid w:val="00B367FE"/>
    <w:rsid w:val="00B3695B"/>
    <w:rsid w:val="00B36DF2"/>
    <w:rsid w:val="00B36F67"/>
    <w:rsid w:val="00B37208"/>
    <w:rsid w:val="00B3760F"/>
    <w:rsid w:val="00B37EFB"/>
    <w:rsid w:val="00B40065"/>
    <w:rsid w:val="00B40FC8"/>
    <w:rsid w:val="00B41297"/>
    <w:rsid w:val="00B41655"/>
    <w:rsid w:val="00B417AE"/>
    <w:rsid w:val="00B41D72"/>
    <w:rsid w:val="00B41E44"/>
    <w:rsid w:val="00B4233E"/>
    <w:rsid w:val="00B425DC"/>
    <w:rsid w:val="00B429D7"/>
    <w:rsid w:val="00B42C47"/>
    <w:rsid w:val="00B42C9F"/>
    <w:rsid w:val="00B42FE8"/>
    <w:rsid w:val="00B43285"/>
    <w:rsid w:val="00B43955"/>
    <w:rsid w:val="00B4446B"/>
    <w:rsid w:val="00B44C0E"/>
    <w:rsid w:val="00B45C14"/>
    <w:rsid w:val="00B45D74"/>
    <w:rsid w:val="00B460BB"/>
    <w:rsid w:val="00B4610B"/>
    <w:rsid w:val="00B46B10"/>
    <w:rsid w:val="00B46F55"/>
    <w:rsid w:val="00B46F8C"/>
    <w:rsid w:val="00B472D7"/>
    <w:rsid w:val="00B473BB"/>
    <w:rsid w:val="00B47454"/>
    <w:rsid w:val="00B47A23"/>
    <w:rsid w:val="00B47D98"/>
    <w:rsid w:val="00B50338"/>
    <w:rsid w:val="00B5048C"/>
    <w:rsid w:val="00B506EB"/>
    <w:rsid w:val="00B5080A"/>
    <w:rsid w:val="00B50ABA"/>
    <w:rsid w:val="00B50BAC"/>
    <w:rsid w:val="00B51472"/>
    <w:rsid w:val="00B51520"/>
    <w:rsid w:val="00B5193D"/>
    <w:rsid w:val="00B52780"/>
    <w:rsid w:val="00B533F3"/>
    <w:rsid w:val="00B53448"/>
    <w:rsid w:val="00B5382B"/>
    <w:rsid w:val="00B53E14"/>
    <w:rsid w:val="00B54932"/>
    <w:rsid w:val="00B5509A"/>
    <w:rsid w:val="00B558C7"/>
    <w:rsid w:val="00B55C00"/>
    <w:rsid w:val="00B55C14"/>
    <w:rsid w:val="00B565BF"/>
    <w:rsid w:val="00B567FC"/>
    <w:rsid w:val="00B57229"/>
    <w:rsid w:val="00B57628"/>
    <w:rsid w:val="00B57D59"/>
    <w:rsid w:val="00B60A25"/>
    <w:rsid w:val="00B60B1C"/>
    <w:rsid w:val="00B60C77"/>
    <w:rsid w:val="00B611D4"/>
    <w:rsid w:val="00B61794"/>
    <w:rsid w:val="00B61A83"/>
    <w:rsid w:val="00B6224C"/>
    <w:rsid w:val="00B628F6"/>
    <w:rsid w:val="00B632C1"/>
    <w:rsid w:val="00B634DA"/>
    <w:rsid w:val="00B6488E"/>
    <w:rsid w:val="00B64F08"/>
    <w:rsid w:val="00B64F40"/>
    <w:rsid w:val="00B65117"/>
    <w:rsid w:val="00B65742"/>
    <w:rsid w:val="00B65D58"/>
    <w:rsid w:val="00B65DE7"/>
    <w:rsid w:val="00B66F03"/>
    <w:rsid w:val="00B67111"/>
    <w:rsid w:val="00B674D7"/>
    <w:rsid w:val="00B67EB5"/>
    <w:rsid w:val="00B70345"/>
    <w:rsid w:val="00B70779"/>
    <w:rsid w:val="00B716C0"/>
    <w:rsid w:val="00B73135"/>
    <w:rsid w:val="00B7333A"/>
    <w:rsid w:val="00B73C1E"/>
    <w:rsid w:val="00B74199"/>
    <w:rsid w:val="00B74604"/>
    <w:rsid w:val="00B74E56"/>
    <w:rsid w:val="00B75DF8"/>
    <w:rsid w:val="00B75FA0"/>
    <w:rsid w:val="00B7609D"/>
    <w:rsid w:val="00B76CAC"/>
    <w:rsid w:val="00B76D27"/>
    <w:rsid w:val="00B77BF8"/>
    <w:rsid w:val="00B80011"/>
    <w:rsid w:val="00B80081"/>
    <w:rsid w:val="00B80160"/>
    <w:rsid w:val="00B80250"/>
    <w:rsid w:val="00B802EC"/>
    <w:rsid w:val="00B8092F"/>
    <w:rsid w:val="00B80969"/>
    <w:rsid w:val="00B809FE"/>
    <w:rsid w:val="00B80F6E"/>
    <w:rsid w:val="00B811ED"/>
    <w:rsid w:val="00B81869"/>
    <w:rsid w:val="00B81974"/>
    <w:rsid w:val="00B81D5C"/>
    <w:rsid w:val="00B81F61"/>
    <w:rsid w:val="00B82EAA"/>
    <w:rsid w:val="00B831DA"/>
    <w:rsid w:val="00B832DF"/>
    <w:rsid w:val="00B84F80"/>
    <w:rsid w:val="00B851BC"/>
    <w:rsid w:val="00B856A7"/>
    <w:rsid w:val="00B85BF2"/>
    <w:rsid w:val="00B85D9D"/>
    <w:rsid w:val="00B86953"/>
    <w:rsid w:val="00B86B0A"/>
    <w:rsid w:val="00B86D59"/>
    <w:rsid w:val="00B8713E"/>
    <w:rsid w:val="00B873CD"/>
    <w:rsid w:val="00B87586"/>
    <w:rsid w:val="00B879DE"/>
    <w:rsid w:val="00B87C42"/>
    <w:rsid w:val="00B90005"/>
    <w:rsid w:val="00B9087E"/>
    <w:rsid w:val="00B90C57"/>
    <w:rsid w:val="00B91671"/>
    <w:rsid w:val="00B93608"/>
    <w:rsid w:val="00B93A4E"/>
    <w:rsid w:val="00B94357"/>
    <w:rsid w:val="00B945CA"/>
    <w:rsid w:val="00B94FAC"/>
    <w:rsid w:val="00B95400"/>
    <w:rsid w:val="00B959CB"/>
    <w:rsid w:val="00B95E51"/>
    <w:rsid w:val="00B964B8"/>
    <w:rsid w:val="00B964CC"/>
    <w:rsid w:val="00B968E7"/>
    <w:rsid w:val="00B969C1"/>
    <w:rsid w:val="00B96DBC"/>
    <w:rsid w:val="00B96DED"/>
    <w:rsid w:val="00B97180"/>
    <w:rsid w:val="00B97CA0"/>
    <w:rsid w:val="00BA00DE"/>
    <w:rsid w:val="00BA0B45"/>
    <w:rsid w:val="00BA164E"/>
    <w:rsid w:val="00BA1CD1"/>
    <w:rsid w:val="00BA1CE6"/>
    <w:rsid w:val="00BA20FC"/>
    <w:rsid w:val="00BA25FD"/>
    <w:rsid w:val="00BA2C43"/>
    <w:rsid w:val="00BA3349"/>
    <w:rsid w:val="00BA3548"/>
    <w:rsid w:val="00BA3970"/>
    <w:rsid w:val="00BA3AB7"/>
    <w:rsid w:val="00BA3D1D"/>
    <w:rsid w:val="00BA4235"/>
    <w:rsid w:val="00BA50C1"/>
    <w:rsid w:val="00BA51A2"/>
    <w:rsid w:val="00BA5949"/>
    <w:rsid w:val="00BA5F5B"/>
    <w:rsid w:val="00BA7C90"/>
    <w:rsid w:val="00BB01F8"/>
    <w:rsid w:val="00BB075B"/>
    <w:rsid w:val="00BB12CB"/>
    <w:rsid w:val="00BB1F8B"/>
    <w:rsid w:val="00BB21D2"/>
    <w:rsid w:val="00BB23D8"/>
    <w:rsid w:val="00BB3247"/>
    <w:rsid w:val="00BB3416"/>
    <w:rsid w:val="00BB35AE"/>
    <w:rsid w:val="00BB3BF9"/>
    <w:rsid w:val="00BB3ECA"/>
    <w:rsid w:val="00BB4193"/>
    <w:rsid w:val="00BB43F5"/>
    <w:rsid w:val="00BB4607"/>
    <w:rsid w:val="00BB4C4D"/>
    <w:rsid w:val="00BB4D3B"/>
    <w:rsid w:val="00BB53D4"/>
    <w:rsid w:val="00BB738A"/>
    <w:rsid w:val="00BC01BB"/>
    <w:rsid w:val="00BC0342"/>
    <w:rsid w:val="00BC0DCE"/>
    <w:rsid w:val="00BC105A"/>
    <w:rsid w:val="00BC171D"/>
    <w:rsid w:val="00BC1CBD"/>
    <w:rsid w:val="00BC22B7"/>
    <w:rsid w:val="00BC2473"/>
    <w:rsid w:val="00BC2FA9"/>
    <w:rsid w:val="00BC325F"/>
    <w:rsid w:val="00BC3309"/>
    <w:rsid w:val="00BC3694"/>
    <w:rsid w:val="00BC37F1"/>
    <w:rsid w:val="00BC3808"/>
    <w:rsid w:val="00BC3FF6"/>
    <w:rsid w:val="00BC4251"/>
    <w:rsid w:val="00BC44C7"/>
    <w:rsid w:val="00BC4900"/>
    <w:rsid w:val="00BC4B49"/>
    <w:rsid w:val="00BC4E4F"/>
    <w:rsid w:val="00BC5089"/>
    <w:rsid w:val="00BC649A"/>
    <w:rsid w:val="00BC67EC"/>
    <w:rsid w:val="00BC6F1D"/>
    <w:rsid w:val="00BC7754"/>
    <w:rsid w:val="00BC7936"/>
    <w:rsid w:val="00BC7B08"/>
    <w:rsid w:val="00BC7B1A"/>
    <w:rsid w:val="00BC7C23"/>
    <w:rsid w:val="00BC7CDF"/>
    <w:rsid w:val="00BD00EF"/>
    <w:rsid w:val="00BD09F9"/>
    <w:rsid w:val="00BD0A6C"/>
    <w:rsid w:val="00BD0C5E"/>
    <w:rsid w:val="00BD1129"/>
    <w:rsid w:val="00BD14BE"/>
    <w:rsid w:val="00BD1BBB"/>
    <w:rsid w:val="00BD2451"/>
    <w:rsid w:val="00BD24F9"/>
    <w:rsid w:val="00BD3901"/>
    <w:rsid w:val="00BD3992"/>
    <w:rsid w:val="00BD3A15"/>
    <w:rsid w:val="00BD43B8"/>
    <w:rsid w:val="00BD4459"/>
    <w:rsid w:val="00BD448C"/>
    <w:rsid w:val="00BD4497"/>
    <w:rsid w:val="00BD528F"/>
    <w:rsid w:val="00BD53AB"/>
    <w:rsid w:val="00BD5E29"/>
    <w:rsid w:val="00BD62E1"/>
    <w:rsid w:val="00BD6A1E"/>
    <w:rsid w:val="00BD6A41"/>
    <w:rsid w:val="00BD6D28"/>
    <w:rsid w:val="00BD6E8F"/>
    <w:rsid w:val="00BD74B9"/>
    <w:rsid w:val="00BE010C"/>
    <w:rsid w:val="00BE017A"/>
    <w:rsid w:val="00BE0432"/>
    <w:rsid w:val="00BE0551"/>
    <w:rsid w:val="00BE07CB"/>
    <w:rsid w:val="00BE1645"/>
    <w:rsid w:val="00BE1C43"/>
    <w:rsid w:val="00BE1D0B"/>
    <w:rsid w:val="00BE20C4"/>
    <w:rsid w:val="00BE2231"/>
    <w:rsid w:val="00BE276B"/>
    <w:rsid w:val="00BE2944"/>
    <w:rsid w:val="00BE3394"/>
    <w:rsid w:val="00BE35A9"/>
    <w:rsid w:val="00BE3AAA"/>
    <w:rsid w:val="00BE3DC5"/>
    <w:rsid w:val="00BE4223"/>
    <w:rsid w:val="00BE468D"/>
    <w:rsid w:val="00BE47EC"/>
    <w:rsid w:val="00BE4F14"/>
    <w:rsid w:val="00BE504D"/>
    <w:rsid w:val="00BE50E8"/>
    <w:rsid w:val="00BE5C21"/>
    <w:rsid w:val="00BE661C"/>
    <w:rsid w:val="00BE6AFC"/>
    <w:rsid w:val="00BF05EF"/>
    <w:rsid w:val="00BF0A8A"/>
    <w:rsid w:val="00BF1797"/>
    <w:rsid w:val="00BF1AF0"/>
    <w:rsid w:val="00BF2063"/>
    <w:rsid w:val="00BF2707"/>
    <w:rsid w:val="00BF2BE4"/>
    <w:rsid w:val="00BF2EE8"/>
    <w:rsid w:val="00BF3193"/>
    <w:rsid w:val="00BF3C9B"/>
    <w:rsid w:val="00BF425A"/>
    <w:rsid w:val="00BF4A6C"/>
    <w:rsid w:val="00BF4B97"/>
    <w:rsid w:val="00BF5271"/>
    <w:rsid w:val="00BF577D"/>
    <w:rsid w:val="00BF6C46"/>
    <w:rsid w:val="00BF7628"/>
    <w:rsid w:val="00BF7BCB"/>
    <w:rsid w:val="00BF7BCD"/>
    <w:rsid w:val="00BF7C71"/>
    <w:rsid w:val="00C001D6"/>
    <w:rsid w:val="00C009B5"/>
    <w:rsid w:val="00C01392"/>
    <w:rsid w:val="00C01622"/>
    <w:rsid w:val="00C01D26"/>
    <w:rsid w:val="00C0233D"/>
    <w:rsid w:val="00C02A8F"/>
    <w:rsid w:val="00C02CE1"/>
    <w:rsid w:val="00C0349B"/>
    <w:rsid w:val="00C03A5A"/>
    <w:rsid w:val="00C03A61"/>
    <w:rsid w:val="00C03CA6"/>
    <w:rsid w:val="00C04432"/>
    <w:rsid w:val="00C04C7F"/>
    <w:rsid w:val="00C04D22"/>
    <w:rsid w:val="00C0564F"/>
    <w:rsid w:val="00C0581D"/>
    <w:rsid w:val="00C06377"/>
    <w:rsid w:val="00C06658"/>
    <w:rsid w:val="00C0698A"/>
    <w:rsid w:val="00C06A31"/>
    <w:rsid w:val="00C06D08"/>
    <w:rsid w:val="00C06FAB"/>
    <w:rsid w:val="00C07022"/>
    <w:rsid w:val="00C072D8"/>
    <w:rsid w:val="00C07670"/>
    <w:rsid w:val="00C079EE"/>
    <w:rsid w:val="00C07A19"/>
    <w:rsid w:val="00C07F3C"/>
    <w:rsid w:val="00C1093C"/>
    <w:rsid w:val="00C10C22"/>
    <w:rsid w:val="00C120E4"/>
    <w:rsid w:val="00C12472"/>
    <w:rsid w:val="00C124B5"/>
    <w:rsid w:val="00C12BE7"/>
    <w:rsid w:val="00C132F1"/>
    <w:rsid w:val="00C132FC"/>
    <w:rsid w:val="00C133AE"/>
    <w:rsid w:val="00C134E5"/>
    <w:rsid w:val="00C1355A"/>
    <w:rsid w:val="00C13CED"/>
    <w:rsid w:val="00C1452C"/>
    <w:rsid w:val="00C14AA0"/>
    <w:rsid w:val="00C14D48"/>
    <w:rsid w:val="00C14D9C"/>
    <w:rsid w:val="00C151C5"/>
    <w:rsid w:val="00C158BB"/>
    <w:rsid w:val="00C15A65"/>
    <w:rsid w:val="00C15AB6"/>
    <w:rsid w:val="00C15BC3"/>
    <w:rsid w:val="00C15C7A"/>
    <w:rsid w:val="00C15F7D"/>
    <w:rsid w:val="00C1647D"/>
    <w:rsid w:val="00C168E9"/>
    <w:rsid w:val="00C16C05"/>
    <w:rsid w:val="00C170DF"/>
    <w:rsid w:val="00C173DB"/>
    <w:rsid w:val="00C17539"/>
    <w:rsid w:val="00C17748"/>
    <w:rsid w:val="00C17C0E"/>
    <w:rsid w:val="00C209E7"/>
    <w:rsid w:val="00C20C9E"/>
    <w:rsid w:val="00C21521"/>
    <w:rsid w:val="00C21647"/>
    <w:rsid w:val="00C21A3E"/>
    <w:rsid w:val="00C21AAB"/>
    <w:rsid w:val="00C22056"/>
    <w:rsid w:val="00C23505"/>
    <w:rsid w:val="00C23943"/>
    <w:rsid w:val="00C24AC3"/>
    <w:rsid w:val="00C253CB"/>
    <w:rsid w:val="00C263EA"/>
    <w:rsid w:val="00C26836"/>
    <w:rsid w:val="00C26AD1"/>
    <w:rsid w:val="00C2771E"/>
    <w:rsid w:val="00C277DF"/>
    <w:rsid w:val="00C27829"/>
    <w:rsid w:val="00C27835"/>
    <w:rsid w:val="00C27C42"/>
    <w:rsid w:val="00C304DA"/>
    <w:rsid w:val="00C30566"/>
    <w:rsid w:val="00C30B23"/>
    <w:rsid w:val="00C30C4F"/>
    <w:rsid w:val="00C312DB"/>
    <w:rsid w:val="00C31A7B"/>
    <w:rsid w:val="00C31AA6"/>
    <w:rsid w:val="00C31C8D"/>
    <w:rsid w:val="00C32285"/>
    <w:rsid w:val="00C325D2"/>
    <w:rsid w:val="00C32CBE"/>
    <w:rsid w:val="00C33209"/>
    <w:rsid w:val="00C33CA2"/>
    <w:rsid w:val="00C33D78"/>
    <w:rsid w:val="00C33F0A"/>
    <w:rsid w:val="00C34194"/>
    <w:rsid w:val="00C34342"/>
    <w:rsid w:val="00C34A84"/>
    <w:rsid w:val="00C34C12"/>
    <w:rsid w:val="00C34C52"/>
    <w:rsid w:val="00C360AD"/>
    <w:rsid w:val="00C37381"/>
    <w:rsid w:val="00C373D3"/>
    <w:rsid w:val="00C3790A"/>
    <w:rsid w:val="00C37AB3"/>
    <w:rsid w:val="00C40723"/>
    <w:rsid w:val="00C40C98"/>
    <w:rsid w:val="00C40F5D"/>
    <w:rsid w:val="00C41384"/>
    <w:rsid w:val="00C41BED"/>
    <w:rsid w:val="00C41C43"/>
    <w:rsid w:val="00C420F4"/>
    <w:rsid w:val="00C4215D"/>
    <w:rsid w:val="00C426F5"/>
    <w:rsid w:val="00C4322D"/>
    <w:rsid w:val="00C43F13"/>
    <w:rsid w:val="00C44D34"/>
    <w:rsid w:val="00C44D85"/>
    <w:rsid w:val="00C45992"/>
    <w:rsid w:val="00C45C02"/>
    <w:rsid w:val="00C46258"/>
    <w:rsid w:val="00C462D7"/>
    <w:rsid w:val="00C4687E"/>
    <w:rsid w:val="00C46901"/>
    <w:rsid w:val="00C472D9"/>
    <w:rsid w:val="00C47775"/>
    <w:rsid w:val="00C477F6"/>
    <w:rsid w:val="00C47AC4"/>
    <w:rsid w:val="00C506B7"/>
    <w:rsid w:val="00C5087E"/>
    <w:rsid w:val="00C50FEA"/>
    <w:rsid w:val="00C515D4"/>
    <w:rsid w:val="00C51BA8"/>
    <w:rsid w:val="00C51CDF"/>
    <w:rsid w:val="00C525EC"/>
    <w:rsid w:val="00C52C6B"/>
    <w:rsid w:val="00C52E0B"/>
    <w:rsid w:val="00C530F5"/>
    <w:rsid w:val="00C53C73"/>
    <w:rsid w:val="00C5477E"/>
    <w:rsid w:val="00C54F65"/>
    <w:rsid w:val="00C5508F"/>
    <w:rsid w:val="00C554CB"/>
    <w:rsid w:val="00C5571F"/>
    <w:rsid w:val="00C558F4"/>
    <w:rsid w:val="00C55BE6"/>
    <w:rsid w:val="00C55FD1"/>
    <w:rsid w:val="00C56060"/>
    <w:rsid w:val="00C56959"/>
    <w:rsid w:val="00C5749D"/>
    <w:rsid w:val="00C575A9"/>
    <w:rsid w:val="00C57AC4"/>
    <w:rsid w:val="00C57FC0"/>
    <w:rsid w:val="00C605B4"/>
    <w:rsid w:val="00C60875"/>
    <w:rsid w:val="00C60D29"/>
    <w:rsid w:val="00C61617"/>
    <w:rsid w:val="00C61CB0"/>
    <w:rsid w:val="00C61D93"/>
    <w:rsid w:val="00C61E06"/>
    <w:rsid w:val="00C61F88"/>
    <w:rsid w:val="00C61FD1"/>
    <w:rsid w:val="00C626E6"/>
    <w:rsid w:val="00C62AE5"/>
    <w:rsid w:val="00C63AE3"/>
    <w:rsid w:val="00C643DD"/>
    <w:rsid w:val="00C6497B"/>
    <w:rsid w:val="00C64A15"/>
    <w:rsid w:val="00C65A3F"/>
    <w:rsid w:val="00C66EDA"/>
    <w:rsid w:val="00C6747E"/>
    <w:rsid w:val="00C67591"/>
    <w:rsid w:val="00C70196"/>
    <w:rsid w:val="00C70A79"/>
    <w:rsid w:val="00C70DF8"/>
    <w:rsid w:val="00C70F02"/>
    <w:rsid w:val="00C70F37"/>
    <w:rsid w:val="00C71313"/>
    <w:rsid w:val="00C72118"/>
    <w:rsid w:val="00C7214F"/>
    <w:rsid w:val="00C7259C"/>
    <w:rsid w:val="00C72A3D"/>
    <w:rsid w:val="00C72C57"/>
    <w:rsid w:val="00C73487"/>
    <w:rsid w:val="00C73C9A"/>
    <w:rsid w:val="00C73CDC"/>
    <w:rsid w:val="00C73D8C"/>
    <w:rsid w:val="00C742AC"/>
    <w:rsid w:val="00C7437D"/>
    <w:rsid w:val="00C744B5"/>
    <w:rsid w:val="00C7474D"/>
    <w:rsid w:val="00C74EAE"/>
    <w:rsid w:val="00C7500C"/>
    <w:rsid w:val="00C755D9"/>
    <w:rsid w:val="00C756F6"/>
    <w:rsid w:val="00C75CDA"/>
    <w:rsid w:val="00C75EC8"/>
    <w:rsid w:val="00C760CD"/>
    <w:rsid w:val="00C76361"/>
    <w:rsid w:val="00C7638E"/>
    <w:rsid w:val="00C77A7C"/>
    <w:rsid w:val="00C77FAB"/>
    <w:rsid w:val="00C80230"/>
    <w:rsid w:val="00C81371"/>
    <w:rsid w:val="00C82416"/>
    <w:rsid w:val="00C825BC"/>
    <w:rsid w:val="00C82A5E"/>
    <w:rsid w:val="00C837AB"/>
    <w:rsid w:val="00C837B7"/>
    <w:rsid w:val="00C83874"/>
    <w:rsid w:val="00C83EBA"/>
    <w:rsid w:val="00C841F2"/>
    <w:rsid w:val="00C84416"/>
    <w:rsid w:val="00C84616"/>
    <w:rsid w:val="00C8512B"/>
    <w:rsid w:val="00C85E55"/>
    <w:rsid w:val="00C8604B"/>
    <w:rsid w:val="00C86130"/>
    <w:rsid w:val="00C86908"/>
    <w:rsid w:val="00C871F3"/>
    <w:rsid w:val="00C87C86"/>
    <w:rsid w:val="00C87E19"/>
    <w:rsid w:val="00C90C93"/>
    <w:rsid w:val="00C9117A"/>
    <w:rsid w:val="00C9186A"/>
    <w:rsid w:val="00C922C8"/>
    <w:rsid w:val="00C92CD5"/>
    <w:rsid w:val="00C930EB"/>
    <w:rsid w:val="00C9319E"/>
    <w:rsid w:val="00C94011"/>
    <w:rsid w:val="00C941AA"/>
    <w:rsid w:val="00C9454C"/>
    <w:rsid w:val="00C94574"/>
    <w:rsid w:val="00C94857"/>
    <w:rsid w:val="00C94FA2"/>
    <w:rsid w:val="00C953AC"/>
    <w:rsid w:val="00C95B3B"/>
    <w:rsid w:val="00C95E9A"/>
    <w:rsid w:val="00C960C4"/>
    <w:rsid w:val="00C96A02"/>
    <w:rsid w:val="00C9779A"/>
    <w:rsid w:val="00C97AA9"/>
    <w:rsid w:val="00C97B39"/>
    <w:rsid w:val="00CA0C31"/>
    <w:rsid w:val="00CA0D16"/>
    <w:rsid w:val="00CA18BE"/>
    <w:rsid w:val="00CA1CDD"/>
    <w:rsid w:val="00CA1D14"/>
    <w:rsid w:val="00CA1F80"/>
    <w:rsid w:val="00CA2322"/>
    <w:rsid w:val="00CA2855"/>
    <w:rsid w:val="00CA2C54"/>
    <w:rsid w:val="00CA2C56"/>
    <w:rsid w:val="00CA2C76"/>
    <w:rsid w:val="00CA2E0F"/>
    <w:rsid w:val="00CA31E3"/>
    <w:rsid w:val="00CA33FD"/>
    <w:rsid w:val="00CA3525"/>
    <w:rsid w:val="00CA37F9"/>
    <w:rsid w:val="00CA3CD4"/>
    <w:rsid w:val="00CA449E"/>
    <w:rsid w:val="00CA55CC"/>
    <w:rsid w:val="00CA5840"/>
    <w:rsid w:val="00CA5AFA"/>
    <w:rsid w:val="00CA5C3E"/>
    <w:rsid w:val="00CA6E95"/>
    <w:rsid w:val="00CA7223"/>
    <w:rsid w:val="00CA7224"/>
    <w:rsid w:val="00CA7921"/>
    <w:rsid w:val="00CA792C"/>
    <w:rsid w:val="00CB127D"/>
    <w:rsid w:val="00CB15DC"/>
    <w:rsid w:val="00CB171E"/>
    <w:rsid w:val="00CB18BD"/>
    <w:rsid w:val="00CB20A3"/>
    <w:rsid w:val="00CB2389"/>
    <w:rsid w:val="00CB2504"/>
    <w:rsid w:val="00CB25D8"/>
    <w:rsid w:val="00CB278F"/>
    <w:rsid w:val="00CB29FA"/>
    <w:rsid w:val="00CB2AF2"/>
    <w:rsid w:val="00CB2E38"/>
    <w:rsid w:val="00CB33CF"/>
    <w:rsid w:val="00CB3916"/>
    <w:rsid w:val="00CB4126"/>
    <w:rsid w:val="00CB4211"/>
    <w:rsid w:val="00CB4E1C"/>
    <w:rsid w:val="00CB527C"/>
    <w:rsid w:val="00CB57CB"/>
    <w:rsid w:val="00CB5A27"/>
    <w:rsid w:val="00CB5F5B"/>
    <w:rsid w:val="00CB6146"/>
    <w:rsid w:val="00CB649B"/>
    <w:rsid w:val="00CB6E74"/>
    <w:rsid w:val="00CB7016"/>
    <w:rsid w:val="00CB79AA"/>
    <w:rsid w:val="00CC0707"/>
    <w:rsid w:val="00CC07C7"/>
    <w:rsid w:val="00CC19BB"/>
    <w:rsid w:val="00CC2C76"/>
    <w:rsid w:val="00CC2E05"/>
    <w:rsid w:val="00CC2ED5"/>
    <w:rsid w:val="00CC3F35"/>
    <w:rsid w:val="00CC44EB"/>
    <w:rsid w:val="00CC4A57"/>
    <w:rsid w:val="00CC4BD7"/>
    <w:rsid w:val="00CC50B3"/>
    <w:rsid w:val="00CC5598"/>
    <w:rsid w:val="00CC57FB"/>
    <w:rsid w:val="00CC5887"/>
    <w:rsid w:val="00CC58A4"/>
    <w:rsid w:val="00CC5C25"/>
    <w:rsid w:val="00CC5F7C"/>
    <w:rsid w:val="00CC5FB8"/>
    <w:rsid w:val="00CC61C7"/>
    <w:rsid w:val="00CC6258"/>
    <w:rsid w:val="00CC64C7"/>
    <w:rsid w:val="00CC6551"/>
    <w:rsid w:val="00CC6EF6"/>
    <w:rsid w:val="00CC74F8"/>
    <w:rsid w:val="00CC7B00"/>
    <w:rsid w:val="00CC7B1A"/>
    <w:rsid w:val="00CC7BB8"/>
    <w:rsid w:val="00CC7E8A"/>
    <w:rsid w:val="00CD09EF"/>
    <w:rsid w:val="00CD14FC"/>
    <w:rsid w:val="00CD229F"/>
    <w:rsid w:val="00CD2324"/>
    <w:rsid w:val="00CD23F9"/>
    <w:rsid w:val="00CD25DE"/>
    <w:rsid w:val="00CD25EA"/>
    <w:rsid w:val="00CD32D6"/>
    <w:rsid w:val="00CD3361"/>
    <w:rsid w:val="00CD3757"/>
    <w:rsid w:val="00CD3812"/>
    <w:rsid w:val="00CD39C1"/>
    <w:rsid w:val="00CD3D0B"/>
    <w:rsid w:val="00CD4696"/>
    <w:rsid w:val="00CD4702"/>
    <w:rsid w:val="00CD5429"/>
    <w:rsid w:val="00CD57DF"/>
    <w:rsid w:val="00CD5920"/>
    <w:rsid w:val="00CD5A20"/>
    <w:rsid w:val="00CD63F0"/>
    <w:rsid w:val="00CD685B"/>
    <w:rsid w:val="00CD6A4B"/>
    <w:rsid w:val="00CD6DE5"/>
    <w:rsid w:val="00CD7017"/>
    <w:rsid w:val="00CE0432"/>
    <w:rsid w:val="00CE063E"/>
    <w:rsid w:val="00CE14AB"/>
    <w:rsid w:val="00CE1633"/>
    <w:rsid w:val="00CE194A"/>
    <w:rsid w:val="00CE1D8B"/>
    <w:rsid w:val="00CE2E8D"/>
    <w:rsid w:val="00CE30FE"/>
    <w:rsid w:val="00CE3B3E"/>
    <w:rsid w:val="00CE3B58"/>
    <w:rsid w:val="00CE3CC5"/>
    <w:rsid w:val="00CE459E"/>
    <w:rsid w:val="00CE4AD2"/>
    <w:rsid w:val="00CE4BC5"/>
    <w:rsid w:val="00CE4BCE"/>
    <w:rsid w:val="00CE5235"/>
    <w:rsid w:val="00CE54BD"/>
    <w:rsid w:val="00CE54D5"/>
    <w:rsid w:val="00CE599F"/>
    <w:rsid w:val="00CE59EB"/>
    <w:rsid w:val="00CE66A0"/>
    <w:rsid w:val="00CE6DC3"/>
    <w:rsid w:val="00CE6F45"/>
    <w:rsid w:val="00CE746A"/>
    <w:rsid w:val="00CE76BD"/>
    <w:rsid w:val="00CE78B9"/>
    <w:rsid w:val="00CE7920"/>
    <w:rsid w:val="00CF0A12"/>
    <w:rsid w:val="00CF15D7"/>
    <w:rsid w:val="00CF22A0"/>
    <w:rsid w:val="00CF2746"/>
    <w:rsid w:val="00CF2CF3"/>
    <w:rsid w:val="00CF2F9F"/>
    <w:rsid w:val="00CF3F2D"/>
    <w:rsid w:val="00CF41F2"/>
    <w:rsid w:val="00CF4428"/>
    <w:rsid w:val="00CF48F9"/>
    <w:rsid w:val="00CF4D98"/>
    <w:rsid w:val="00CF50B1"/>
    <w:rsid w:val="00CF52FE"/>
    <w:rsid w:val="00CF54F9"/>
    <w:rsid w:val="00CF58BD"/>
    <w:rsid w:val="00CF5DD3"/>
    <w:rsid w:val="00CF61A1"/>
    <w:rsid w:val="00CF635D"/>
    <w:rsid w:val="00CF6573"/>
    <w:rsid w:val="00CF73FF"/>
    <w:rsid w:val="00CF758C"/>
    <w:rsid w:val="00CF77DB"/>
    <w:rsid w:val="00CF7AF2"/>
    <w:rsid w:val="00CF7AF4"/>
    <w:rsid w:val="00CF7B90"/>
    <w:rsid w:val="00CF7B95"/>
    <w:rsid w:val="00D00773"/>
    <w:rsid w:val="00D0082D"/>
    <w:rsid w:val="00D00A6A"/>
    <w:rsid w:val="00D00DC1"/>
    <w:rsid w:val="00D00E41"/>
    <w:rsid w:val="00D012F1"/>
    <w:rsid w:val="00D018C0"/>
    <w:rsid w:val="00D01E0D"/>
    <w:rsid w:val="00D01EA1"/>
    <w:rsid w:val="00D01EB9"/>
    <w:rsid w:val="00D0253D"/>
    <w:rsid w:val="00D02555"/>
    <w:rsid w:val="00D02DE2"/>
    <w:rsid w:val="00D03342"/>
    <w:rsid w:val="00D033A3"/>
    <w:rsid w:val="00D036E3"/>
    <w:rsid w:val="00D03990"/>
    <w:rsid w:val="00D043F5"/>
    <w:rsid w:val="00D045B4"/>
    <w:rsid w:val="00D04AA7"/>
    <w:rsid w:val="00D04B19"/>
    <w:rsid w:val="00D04F47"/>
    <w:rsid w:val="00D056B1"/>
    <w:rsid w:val="00D06038"/>
    <w:rsid w:val="00D06163"/>
    <w:rsid w:val="00D069AF"/>
    <w:rsid w:val="00D06D11"/>
    <w:rsid w:val="00D075D6"/>
    <w:rsid w:val="00D07785"/>
    <w:rsid w:val="00D0794D"/>
    <w:rsid w:val="00D10C6C"/>
    <w:rsid w:val="00D10DFD"/>
    <w:rsid w:val="00D113CB"/>
    <w:rsid w:val="00D11943"/>
    <w:rsid w:val="00D12085"/>
    <w:rsid w:val="00D127A0"/>
    <w:rsid w:val="00D12F59"/>
    <w:rsid w:val="00D1344C"/>
    <w:rsid w:val="00D13757"/>
    <w:rsid w:val="00D138EE"/>
    <w:rsid w:val="00D13962"/>
    <w:rsid w:val="00D13AEC"/>
    <w:rsid w:val="00D1444C"/>
    <w:rsid w:val="00D151BF"/>
    <w:rsid w:val="00D15AF8"/>
    <w:rsid w:val="00D162AD"/>
    <w:rsid w:val="00D16319"/>
    <w:rsid w:val="00D16649"/>
    <w:rsid w:val="00D170A8"/>
    <w:rsid w:val="00D171BA"/>
    <w:rsid w:val="00D17684"/>
    <w:rsid w:val="00D1791B"/>
    <w:rsid w:val="00D17938"/>
    <w:rsid w:val="00D17C35"/>
    <w:rsid w:val="00D17C4B"/>
    <w:rsid w:val="00D17D9C"/>
    <w:rsid w:val="00D204AA"/>
    <w:rsid w:val="00D21551"/>
    <w:rsid w:val="00D21C75"/>
    <w:rsid w:val="00D235EC"/>
    <w:rsid w:val="00D2362C"/>
    <w:rsid w:val="00D237E2"/>
    <w:rsid w:val="00D23F09"/>
    <w:rsid w:val="00D241E6"/>
    <w:rsid w:val="00D252D2"/>
    <w:rsid w:val="00D25ECE"/>
    <w:rsid w:val="00D26318"/>
    <w:rsid w:val="00D2776A"/>
    <w:rsid w:val="00D279BB"/>
    <w:rsid w:val="00D27FB2"/>
    <w:rsid w:val="00D302FD"/>
    <w:rsid w:val="00D305AF"/>
    <w:rsid w:val="00D30987"/>
    <w:rsid w:val="00D31475"/>
    <w:rsid w:val="00D31880"/>
    <w:rsid w:val="00D3189A"/>
    <w:rsid w:val="00D31D18"/>
    <w:rsid w:val="00D31F0B"/>
    <w:rsid w:val="00D31F3F"/>
    <w:rsid w:val="00D32310"/>
    <w:rsid w:val="00D32789"/>
    <w:rsid w:val="00D33B27"/>
    <w:rsid w:val="00D34713"/>
    <w:rsid w:val="00D349D3"/>
    <w:rsid w:val="00D34B6E"/>
    <w:rsid w:val="00D34E78"/>
    <w:rsid w:val="00D35EE6"/>
    <w:rsid w:val="00D369BE"/>
    <w:rsid w:val="00D36C5E"/>
    <w:rsid w:val="00D36E1D"/>
    <w:rsid w:val="00D37319"/>
    <w:rsid w:val="00D37380"/>
    <w:rsid w:val="00D40250"/>
    <w:rsid w:val="00D40910"/>
    <w:rsid w:val="00D40B07"/>
    <w:rsid w:val="00D40EA4"/>
    <w:rsid w:val="00D41146"/>
    <w:rsid w:val="00D4115D"/>
    <w:rsid w:val="00D4117C"/>
    <w:rsid w:val="00D41E8B"/>
    <w:rsid w:val="00D41EB7"/>
    <w:rsid w:val="00D42092"/>
    <w:rsid w:val="00D433F7"/>
    <w:rsid w:val="00D4380F"/>
    <w:rsid w:val="00D43820"/>
    <w:rsid w:val="00D438DE"/>
    <w:rsid w:val="00D439E9"/>
    <w:rsid w:val="00D43E74"/>
    <w:rsid w:val="00D4436D"/>
    <w:rsid w:val="00D44839"/>
    <w:rsid w:val="00D44D85"/>
    <w:rsid w:val="00D44E90"/>
    <w:rsid w:val="00D455A9"/>
    <w:rsid w:val="00D473B5"/>
    <w:rsid w:val="00D474CD"/>
    <w:rsid w:val="00D50112"/>
    <w:rsid w:val="00D50C19"/>
    <w:rsid w:val="00D510FE"/>
    <w:rsid w:val="00D519C2"/>
    <w:rsid w:val="00D51AFB"/>
    <w:rsid w:val="00D520E1"/>
    <w:rsid w:val="00D520EE"/>
    <w:rsid w:val="00D52219"/>
    <w:rsid w:val="00D522AF"/>
    <w:rsid w:val="00D52452"/>
    <w:rsid w:val="00D52C0C"/>
    <w:rsid w:val="00D5363B"/>
    <w:rsid w:val="00D53864"/>
    <w:rsid w:val="00D53D84"/>
    <w:rsid w:val="00D544E7"/>
    <w:rsid w:val="00D549A3"/>
    <w:rsid w:val="00D54DA1"/>
    <w:rsid w:val="00D557DA"/>
    <w:rsid w:val="00D56483"/>
    <w:rsid w:val="00D564F5"/>
    <w:rsid w:val="00D566FD"/>
    <w:rsid w:val="00D570E9"/>
    <w:rsid w:val="00D578CD"/>
    <w:rsid w:val="00D57FFC"/>
    <w:rsid w:val="00D60609"/>
    <w:rsid w:val="00D60D8A"/>
    <w:rsid w:val="00D60E9F"/>
    <w:rsid w:val="00D60FAD"/>
    <w:rsid w:val="00D612A5"/>
    <w:rsid w:val="00D6157F"/>
    <w:rsid w:val="00D615BC"/>
    <w:rsid w:val="00D619EC"/>
    <w:rsid w:val="00D61CBD"/>
    <w:rsid w:val="00D62AA2"/>
    <w:rsid w:val="00D62C1C"/>
    <w:rsid w:val="00D62FFC"/>
    <w:rsid w:val="00D6326E"/>
    <w:rsid w:val="00D635AE"/>
    <w:rsid w:val="00D63969"/>
    <w:rsid w:val="00D63A4E"/>
    <w:rsid w:val="00D63D8E"/>
    <w:rsid w:val="00D64025"/>
    <w:rsid w:val="00D64435"/>
    <w:rsid w:val="00D65896"/>
    <w:rsid w:val="00D66301"/>
    <w:rsid w:val="00D66A05"/>
    <w:rsid w:val="00D6764C"/>
    <w:rsid w:val="00D701C5"/>
    <w:rsid w:val="00D701FA"/>
    <w:rsid w:val="00D70EC2"/>
    <w:rsid w:val="00D71007"/>
    <w:rsid w:val="00D717CB"/>
    <w:rsid w:val="00D7189B"/>
    <w:rsid w:val="00D7337A"/>
    <w:rsid w:val="00D73A74"/>
    <w:rsid w:val="00D7402A"/>
    <w:rsid w:val="00D74AAD"/>
    <w:rsid w:val="00D74DD7"/>
    <w:rsid w:val="00D74F7F"/>
    <w:rsid w:val="00D754E2"/>
    <w:rsid w:val="00D75E70"/>
    <w:rsid w:val="00D766F9"/>
    <w:rsid w:val="00D76C6A"/>
    <w:rsid w:val="00D76D9D"/>
    <w:rsid w:val="00D772C0"/>
    <w:rsid w:val="00D77790"/>
    <w:rsid w:val="00D77D23"/>
    <w:rsid w:val="00D80169"/>
    <w:rsid w:val="00D802DB"/>
    <w:rsid w:val="00D813E4"/>
    <w:rsid w:val="00D81964"/>
    <w:rsid w:val="00D81C03"/>
    <w:rsid w:val="00D81E03"/>
    <w:rsid w:val="00D81EE0"/>
    <w:rsid w:val="00D81F00"/>
    <w:rsid w:val="00D82195"/>
    <w:rsid w:val="00D82578"/>
    <w:rsid w:val="00D825F0"/>
    <w:rsid w:val="00D82777"/>
    <w:rsid w:val="00D82A4C"/>
    <w:rsid w:val="00D8308F"/>
    <w:rsid w:val="00D83430"/>
    <w:rsid w:val="00D839F0"/>
    <w:rsid w:val="00D8404B"/>
    <w:rsid w:val="00D8434F"/>
    <w:rsid w:val="00D84929"/>
    <w:rsid w:val="00D84CED"/>
    <w:rsid w:val="00D84E5C"/>
    <w:rsid w:val="00D84EB5"/>
    <w:rsid w:val="00D857F4"/>
    <w:rsid w:val="00D85B88"/>
    <w:rsid w:val="00D86045"/>
    <w:rsid w:val="00D863F3"/>
    <w:rsid w:val="00D86612"/>
    <w:rsid w:val="00D86B70"/>
    <w:rsid w:val="00D86CB0"/>
    <w:rsid w:val="00D86CC3"/>
    <w:rsid w:val="00D86F26"/>
    <w:rsid w:val="00D87807"/>
    <w:rsid w:val="00D87A86"/>
    <w:rsid w:val="00D90016"/>
    <w:rsid w:val="00D91064"/>
    <w:rsid w:val="00D917EF"/>
    <w:rsid w:val="00D91F2B"/>
    <w:rsid w:val="00D92A32"/>
    <w:rsid w:val="00D92D2C"/>
    <w:rsid w:val="00D93237"/>
    <w:rsid w:val="00D93943"/>
    <w:rsid w:val="00D93C47"/>
    <w:rsid w:val="00D941B3"/>
    <w:rsid w:val="00D94522"/>
    <w:rsid w:val="00D94806"/>
    <w:rsid w:val="00D94B95"/>
    <w:rsid w:val="00D94DE3"/>
    <w:rsid w:val="00D95A5A"/>
    <w:rsid w:val="00D95B85"/>
    <w:rsid w:val="00D95CF7"/>
    <w:rsid w:val="00D96794"/>
    <w:rsid w:val="00D96C2B"/>
    <w:rsid w:val="00D9721D"/>
    <w:rsid w:val="00D973EB"/>
    <w:rsid w:val="00DA00FD"/>
    <w:rsid w:val="00DA0123"/>
    <w:rsid w:val="00DA036D"/>
    <w:rsid w:val="00DA096B"/>
    <w:rsid w:val="00DA09CC"/>
    <w:rsid w:val="00DA0CC9"/>
    <w:rsid w:val="00DA0CDC"/>
    <w:rsid w:val="00DA12B6"/>
    <w:rsid w:val="00DA14A8"/>
    <w:rsid w:val="00DA214D"/>
    <w:rsid w:val="00DA2274"/>
    <w:rsid w:val="00DA299F"/>
    <w:rsid w:val="00DA2CCC"/>
    <w:rsid w:val="00DA3262"/>
    <w:rsid w:val="00DA3553"/>
    <w:rsid w:val="00DA39F3"/>
    <w:rsid w:val="00DA3A7C"/>
    <w:rsid w:val="00DA3AEA"/>
    <w:rsid w:val="00DA3C2A"/>
    <w:rsid w:val="00DA3F7F"/>
    <w:rsid w:val="00DA44B4"/>
    <w:rsid w:val="00DA5012"/>
    <w:rsid w:val="00DA5258"/>
    <w:rsid w:val="00DA57E6"/>
    <w:rsid w:val="00DA590F"/>
    <w:rsid w:val="00DA5A6B"/>
    <w:rsid w:val="00DA5F09"/>
    <w:rsid w:val="00DA5F57"/>
    <w:rsid w:val="00DA6065"/>
    <w:rsid w:val="00DA6173"/>
    <w:rsid w:val="00DA62F5"/>
    <w:rsid w:val="00DA65BF"/>
    <w:rsid w:val="00DA6603"/>
    <w:rsid w:val="00DA6C50"/>
    <w:rsid w:val="00DA6D57"/>
    <w:rsid w:val="00DA6DFF"/>
    <w:rsid w:val="00DA73BA"/>
    <w:rsid w:val="00DB001D"/>
    <w:rsid w:val="00DB044E"/>
    <w:rsid w:val="00DB0748"/>
    <w:rsid w:val="00DB0821"/>
    <w:rsid w:val="00DB0BF4"/>
    <w:rsid w:val="00DB18CE"/>
    <w:rsid w:val="00DB1DE6"/>
    <w:rsid w:val="00DB2F2D"/>
    <w:rsid w:val="00DB3722"/>
    <w:rsid w:val="00DB3B00"/>
    <w:rsid w:val="00DB3CF5"/>
    <w:rsid w:val="00DB4636"/>
    <w:rsid w:val="00DB4A1B"/>
    <w:rsid w:val="00DB5081"/>
    <w:rsid w:val="00DB57CC"/>
    <w:rsid w:val="00DB5A41"/>
    <w:rsid w:val="00DB5ACF"/>
    <w:rsid w:val="00DB5D34"/>
    <w:rsid w:val="00DB606A"/>
    <w:rsid w:val="00DB60A4"/>
    <w:rsid w:val="00DB64E9"/>
    <w:rsid w:val="00DB6839"/>
    <w:rsid w:val="00DB69C6"/>
    <w:rsid w:val="00DB7652"/>
    <w:rsid w:val="00DB76A5"/>
    <w:rsid w:val="00DB7794"/>
    <w:rsid w:val="00DB77C5"/>
    <w:rsid w:val="00DB78A8"/>
    <w:rsid w:val="00DB7D07"/>
    <w:rsid w:val="00DC024E"/>
    <w:rsid w:val="00DC0932"/>
    <w:rsid w:val="00DC1058"/>
    <w:rsid w:val="00DC15E2"/>
    <w:rsid w:val="00DC1A38"/>
    <w:rsid w:val="00DC1A87"/>
    <w:rsid w:val="00DC1CB0"/>
    <w:rsid w:val="00DC2090"/>
    <w:rsid w:val="00DC20C4"/>
    <w:rsid w:val="00DC2323"/>
    <w:rsid w:val="00DC23AE"/>
    <w:rsid w:val="00DC2804"/>
    <w:rsid w:val="00DC30F5"/>
    <w:rsid w:val="00DC31E6"/>
    <w:rsid w:val="00DC32BF"/>
    <w:rsid w:val="00DC3877"/>
    <w:rsid w:val="00DC3CEE"/>
    <w:rsid w:val="00DC3E43"/>
    <w:rsid w:val="00DC3F2B"/>
    <w:rsid w:val="00DC4CFA"/>
    <w:rsid w:val="00DC5EC5"/>
    <w:rsid w:val="00DC691F"/>
    <w:rsid w:val="00DC6ABC"/>
    <w:rsid w:val="00DC6EF3"/>
    <w:rsid w:val="00DC6FEF"/>
    <w:rsid w:val="00DC7659"/>
    <w:rsid w:val="00DC7756"/>
    <w:rsid w:val="00DC785F"/>
    <w:rsid w:val="00DD0178"/>
    <w:rsid w:val="00DD103B"/>
    <w:rsid w:val="00DD169C"/>
    <w:rsid w:val="00DD17C9"/>
    <w:rsid w:val="00DD196C"/>
    <w:rsid w:val="00DD1980"/>
    <w:rsid w:val="00DD1E9D"/>
    <w:rsid w:val="00DD1EE9"/>
    <w:rsid w:val="00DD1F12"/>
    <w:rsid w:val="00DD247F"/>
    <w:rsid w:val="00DD24B9"/>
    <w:rsid w:val="00DD2B13"/>
    <w:rsid w:val="00DD2BB4"/>
    <w:rsid w:val="00DD2F92"/>
    <w:rsid w:val="00DD305A"/>
    <w:rsid w:val="00DD31D0"/>
    <w:rsid w:val="00DD3858"/>
    <w:rsid w:val="00DD4EB1"/>
    <w:rsid w:val="00DD5144"/>
    <w:rsid w:val="00DD5D29"/>
    <w:rsid w:val="00DD5D9D"/>
    <w:rsid w:val="00DD5DA3"/>
    <w:rsid w:val="00DD5DEA"/>
    <w:rsid w:val="00DD609B"/>
    <w:rsid w:val="00DD63C7"/>
    <w:rsid w:val="00DD6B5B"/>
    <w:rsid w:val="00DD6B87"/>
    <w:rsid w:val="00DD6DC9"/>
    <w:rsid w:val="00DD6E46"/>
    <w:rsid w:val="00DD6EAA"/>
    <w:rsid w:val="00DD7FA6"/>
    <w:rsid w:val="00DD7FDA"/>
    <w:rsid w:val="00DE09CC"/>
    <w:rsid w:val="00DE0B8E"/>
    <w:rsid w:val="00DE1189"/>
    <w:rsid w:val="00DE1548"/>
    <w:rsid w:val="00DE25A3"/>
    <w:rsid w:val="00DE27C5"/>
    <w:rsid w:val="00DE2B5B"/>
    <w:rsid w:val="00DE2C39"/>
    <w:rsid w:val="00DE3B41"/>
    <w:rsid w:val="00DE44EB"/>
    <w:rsid w:val="00DE4C8E"/>
    <w:rsid w:val="00DE526E"/>
    <w:rsid w:val="00DE5DAE"/>
    <w:rsid w:val="00DE60A7"/>
    <w:rsid w:val="00DE6330"/>
    <w:rsid w:val="00DE674B"/>
    <w:rsid w:val="00DE6BEA"/>
    <w:rsid w:val="00DE716F"/>
    <w:rsid w:val="00DE75E0"/>
    <w:rsid w:val="00DF002A"/>
    <w:rsid w:val="00DF0151"/>
    <w:rsid w:val="00DF0723"/>
    <w:rsid w:val="00DF0C8E"/>
    <w:rsid w:val="00DF10A8"/>
    <w:rsid w:val="00DF1800"/>
    <w:rsid w:val="00DF1985"/>
    <w:rsid w:val="00DF1A4A"/>
    <w:rsid w:val="00DF1B6C"/>
    <w:rsid w:val="00DF1C40"/>
    <w:rsid w:val="00DF1E4D"/>
    <w:rsid w:val="00DF37C5"/>
    <w:rsid w:val="00DF467B"/>
    <w:rsid w:val="00DF4798"/>
    <w:rsid w:val="00DF4C28"/>
    <w:rsid w:val="00DF5D4C"/>
    <w:rsid w:val="00DF6BEB"/>
    <w:rsid w:val="00DF6C5C"/>
    <w:rsid w:val="00DF75A2"/>
    <w:rsid w:val="00DF7E18"/>
    <w:rsid w:val="00E0079C"/>
    <w:rsid w:val="00E00DAC"/>
    <w:rsid w:val="00E00E19"/>
    <w:rsid w:val="00E01057"/>
    <w:rsid w:val="00E015FE"/>
    <w:rsid w:val="00E0195C"/>
    <w:rsid w:val="00E022B5"/>
    <w:rsid w:val="00E02869"/>
    <w:rsid w:val="00E03668"/>
    <w:rsid w:val="00E037E2"/>
    <w:rsid w:val="00E038F6"/>
    <w:rsid w:val="00E03FA5"/>
    <w:rsid w:val="00E0438F"/>
    <w:rsid w:val="00E043B6"/>
    <w:rsid w:val="00E0472D"/>
    <w:rsid w:val="00E0474E"/>
    <w:rsid w:val="00E0492E"/>
    <w:rsid w:val="00E04AFA"/>
    <w:rsid w:val="00E04BB7"/>
    <w:rsid w:val="00E04C7F"/>
    <w:rsid w:val="00E0500F"/>
    <w:rsid w:val="00E05D02"/>
    <w:rsid w:val="00E060D7"/>
    <w:rsid w:val="00E0618D"/>
    <w:rsid w:val="00E06362"/>
    <w:rsid w:val="00E064B4"/>
    <w:rsid w:val="00E06644"/>
    <w:rsid w:val="00E06E14"/>
    <w:rsid w:val="00E07617"/>
    <w:rsid w:val="00E07862"/>
    <w:rsid w:val="00E07F34"/>
    <w:rsid w:val="00E10378"/>
    <w:rsid w:val="00E104E8"/>
    <w:rsid w:val="00E11232"/>
    <w:rsid w:val="00E11699"/>
    <w:rsid w:val="00E117AE"/>
    <w:rsid w:val="00E11B84"/>
    <w:rsid w:val="00E11EB7"/>
    <w:rsid w:val="00E121C6"/>
    <w:rsid w:val="00E12761"/>
    <w:rsid w:val="00E12BEF"/>
    <w:rsid w:val="00E12C0C"/>
    <w:rsid w:val="00E138CF"/>
    <w:rsid w:val="00E13AD5"/>
    <w:rsid w:val="00E14340"/>
    <w:rsid w:val="00E1516C"/>
    <w:rsid w:val="00E155F4"/>
    <w:rsid w:val="00E159F0"/>
    <w:rsid w:val="00E15C3E"/>
    <w:rsid w:val="00E15EC2"/>
    <w:rsid w:val="00E15FBC"/>
    <w:rsid w:val="00E16299"/>
    <w:rsid w:val="00E16425"/>
    <w:rsid w:val="00E16EEB"/>
    <w:rsid w:val="00E17328"/>
    <w:rsid w:val="00E174E0"/>
    <w:rsid w:val="00E1793B"/>
    <w:rsid w:val="00E200E4"/>
    <w:rsid w:val="00E2024C"/>
    <w:rsid w:val="00E20365"/>
    <w:rsid w:val="00E203B9"/>
    <w:rsid w:val="00E2084E"/>
    <w:rsid w:val="00E2086C"/>
    <w:rsid w:val="00E209F5"/>
    <w:rsid w:val="00E20BD4"/>
    <w:rsid w:val="00E20C54"/>
    <w:rsid w:val="00E20E86"/>
    <w:rsid w:val="00E211FE"/>
    <w:rsid w:val="00E21681"/>
    <w:rsid w:val="00E216E9"/>
    <w:rsid w:val="00E21AE4"/>
    <w:rsid w:val="00E21B70"/>
    <w:rsid w:val="00E229C4"/>
    <w:rsid w:val="00E22E1A"/>
    <w:rsid w:val="00E22E6E"/>
    <w:rsid w:val="00E23AC9"/>
    <w:rsid w:val="00E23B59"/>
    <w:rsid w:val="00E23F08"/>
    <w:rsid w:val="00E24006"/>
    <w:rsid w:val="00E240A4"/>
    <w:rsid w:val="00E252A9"/>
    <w:rsid w:val="00E254D2"/>
    <w:rsid w:val="00E2551C"/>
    <w:rsid w:val="00E258A4"/>
    <w:rsid w:val="00E25B5C"/>
    <w:rsid w:val="00E262D6"/>
    <w:rsid w:val="00E2638A"/>
    <w:rsid w:val="00E26775"/>
    <w:rsid w:val="00E26DE9"/>
    <w:rsid w:val="00E26E57"/>
    <w:rsid w:val="00E2710F"/>
    <w:rsid w:val="00E27E62"/>
    <w:rsid w:val="00E300FD"/>
    <w:rsid w:val="00E3011F"/>
    <w:rsid w:val="00E30FB3"/>
    <w:rsid w:val="00E31C98"/>
    <w:rsid w:val="00E31D3B"/>
    <w:rsid w:val="00E3201B"/>
    <w:rsid w:val="00E325FB"/>
    <w:rsid w:val="00E3287B"/>
    <w:rsid w:val="00E32F50"/>
    <w:rsid w:val="00E33889"/>
    <w:rsid w:val="00E33B50"/>
    <w:rsid w:val="00E34663"/>
    <w:rsid w:val="00E34AF8"/>
    <w:rsid w:val="00E3575F"/>
    <w:rsid w:val="00E35CF4"/>
    <w:rsid w:val="00E35F05"/>
    <w:rsid w:val="00E35FD0"/>
    <w:rsid w:val="00E36064"/>
    <w:rsid w:val="00E3679D"/>
    <w:rsid w:val="00E36A00"/>
    <w:rsid w:val="00E36A03"/>
    <w:rsid w:val="00E370B1"/>
    <w:rsid w:val="00E373D7"/>
    <w:rsid w:val="00E378D8"/>
    <w:rsid w:val="00E37B2F"/>
    <w:rsid w:val="00E37D9D"/>
    <w:rsid w:val="00E37FC4"/>
    <w:rsid w:val="00E409B1"/>
    <w:rsid w:val="00E414A3"/>
    <w:rsid w:val="00E4157F"/>
    <w:rsid w:val="00E41928"/>
    <w:rsid w:val="00E41DE3"/>
    <w:rsid w:val="00E426F0"/>
    <w:rsid w:val="00E42A6D"/>
    <w:rsid w:val="00E42C47"/>
    <w:rsid w:val="00E43111"/>
    <w:rsid w:val="00E438DA"/>
    <w:rsid w:val="00E43F6F"/>
    <w:rsid w:val="00E4407B"/>
    <w:rsid w:val="00E446E1"/>
    <w:rsid w:val="00E44E94"/>
    <w:rsid w:val="00E45050"/>
    <w:rsid w:val="00E45563"/>
    <w:rsid w:val="00E4560F"/>
    <w:rsid w:val="00E45A65"/>
    <w:rsid w:val="00E45C03"/>
    <w:rsid w:val="00E46029"/>
    <w:rsid w:val="00E461C7"/>
    <w:rsid w:val="00E46360"/>
    <w:rsid w:val="00E470F0"/>
    <w:rsid w:val="00E47388"/>
    <w:rsid w:val="00E4740B"/>
    <w:rsid w:val="00E4741A"/>
    <w:rsid w:val="00E474D1"/>
    <w:rsid w:val="00E474FE"/>
    <w:rsid w:val="00E5001D"/>
    <w:rsid w:val="00E50A23"/>
    <w:rsid w:val="00E515F6"/>
    <w:rsid w:val="00E51D5B"/>
    <w:rsid w:val="00E5200E"/>
    <w:rsid w:val="00E5216A"/>
    <w:rsid w:val="00E531A7"/>
    <w:rsid w:val="00E5437A"/>
    <w:rsid w:val="00E543FF"/>
    <w:rsid w:val="00E54AB6"/>
    <w:rsid w:val="00E54D00"/>
    <w:rsid w:val="00E55826"/>
    <w:rsid w:val="00E565BD"/>
    <w:rsid w:val="00E566A4"/>
    <w:rsid w:val="00E56932"/>
    <w:rsid w:val="00E56B26"/>
    <w:rsid w:val="00E600E6"/>
    <w:rsid w:val="00E60332"/>
    <w:rsid w:val="00E60BAD"/>
    <w:rsid w:val="00E610F8"/>
    <w:rsid w:val="00E611BD"/>
    <w:rsid w:val="00E611CE"/>
    <w:rsid w:val="00E6187E"/>
    <w:rsid w:val="00E61C0E"/>
    <w:rsid w:val="00E61DFB"/>
    <w:rsid w:val="00E622DA"/>
    <w:rsid w:val="00E6322F"/>
    <w:rsid w:val="00E635A3"/>
    <w:rsid w:val="00E63704"/>
    <w:rsid w:val="00E6386E"/>
    <w:rsid w:val="00E63B61"/>
    <w:rsid w:val="00E63E67"/>
    <w:rsid w:val="00E63FEE"/>
    <w:rsid w:val="00E64246"/>
    <w:rsid w:val="00E65545"/>
    <w:rsid w:val="00E6571E"/>
    <w:rsid w:val="00E65E4C"/>
    <w:rsid w:val="00E669E6"/>
    <w:rsid w:val="00E66A56"/>
    <w:rsid w:val="00E66B17"/>
    <w:rsid w:val="00E66BDF"/>
    <w:rsid w:val="00E6703E"/>
    <w:rsid w:val="00E67301"/>
    <w:rsid w:val="00E677DC"/>
    <w:rsid w:val="00E67A20"/>
    <w:rsid w:val="00E708EE"/>
    <w:rsid w:val="00E70CA2"/>
    <w:rsid w:val="00E7142C"/>
    <w:rsid w:val="00E71F62"/>
    <w:rsid w:val="00E7264B"/>
    <w:rsid w:val="00E72C6F"/>
    <w:rsid w:val="00E74893"/>
    <w:rsid w:val="00E748DF"/>
    <w:rsid w:val="00E74C0B"/>
    <w:rsid w:val="00E75E89"/>
    <w:rsid w:val="00E7602E"/>
    <w:rsid w:val="00E7638D"/>
    <w:rsid w:val="00E76538"/>
    <w:rsid w:val="00E766E5"/>
    <w:rsid w:val="00E76C9E"/>
    <w:rsid w:val="00E77B3F"/>
    <w:rsid w:val="00E77E07"/>
    <w:rsid w:val="00E80063"/>
    <w:rsid w:val="00E805D6"/>
    <w:rsid w:val="00E81166"/>
    <w:rsid w:val="00E81A42"/>
    <w:rsid w:val="00E81A7D"/>
    <w:rsid w:val="00E81B3C"/>
    <w:rsid w:val="00E82169"/>
    <w:rsid w:val="00E82606"/>
    <w:rsid w:val="00E82794"/>
    <w:rsid w:val="00E82E49"/>
    <w:rsid w:val="00E830F8"/>
    <w:rsid w:val="00E8391A"/>
    <w:rsid w:val="00E839C1"/>
    <w:rsid w:val="00E83B74"/>
    <w:rsid w:val="00E83F5F"/>
    <w:rsid w:val="00E83FD5"/>
    <w:rsid w:val="00E8465B"/>
    <w:rsid w:val="00E847C1"/>
    <w:rsid w:val="00E84BE4"/>
    <w:rsid w:val="00E857C3"/>
    <w:rsid w:val="00E85EB5"/>
    <w:rsid w:val="00E864BC"/>
    <w:rsid w:val="00E868E6"/>
    <w:rsid w:val="00E868FB"/>
    <w:rsid w:val="00E86F13"/>
    <w:rsid w:val="00E87D3E"/>
    <w:rsid w:val="00E90614"/>
    <w:rsid w:val="00E907C0"/>
    <w:rsid w:val="00E90ABD"/>
    <w:rsid w:val="00E91209"/>
    <w:rsid w:val="00E91380"/>
    <w:rsid w:val="00E91F36"/>
    <w:rsid w:val="00E92249"/>
    <w:rsid w:val="00E931D4"/>
    <w:rsid w:val="00E9326C"/>
    <w:rsid w:val="00E93AE1"/>
    <w:rsid w:val="00E93B76"/>
    <w:rsid w:val="00E93B7B"/>
    <w:rsid w:val="00E93BE6"/>
    <w:rsid w:val="00E940D5"/>
    <w:rsid w:val="00E941F2"/>
    <w:rsid w:val="00E9431B"/>
    <w:rsid w:val="00E943D3"/>
    <w:rsid w:val="00E94A57"/>
    <w:rsid w:val="00E94B96"/>
    <w:rsid w:val="00E954C6"/>
    <w:rsid w:val="00E956AA"/>
    <w:rsid w:val="00E9583F"/>
    <w:rsid w:val="00E95E54"/>
    <w:rsid w:val="00E9603F"/>
    <w:rsid w:val="00E966C4"/>
    <w:rsid w:val="00E96836"/>
    <w:rsid w:val="00E9772E"/>
    <w:rsid w:val="00E97906"/>
    <w:rsid w:val="00EA02B5"/>
    <w:rsid w:val="00EA0771"/>
    <w:rsid w:val="00EA0841"/>
    <w:rsid w:val="00EA0B05"/>
    <w:rsid w:val="00EA0D67"/>
    <w:rsid w:val="00EA0E94"/>
    <w:rsid w:val="00EA1273"/>
    <w:rsid w:val="00EA190E"/>
    <w:rsid w:val="00EA1DBD"/>
    <w:rsid w:val="00EA1F6A"/>
    <w:rsid w:val="00EA28B6"/>
    <w:rsid w:val="00EA3A38"/>
    <w:rsid w:val="00EA44C4"/>
    <w:rsid w:val="00EA5C89"/>
    <w:rsid w:val="00EA5FC7"/>
    <w:rsid w:val="00EA65C7"/>
    <w:rsid w:val="00EA66C2"/>
    <w:rsid w:val="00EA670A"/>
    <w:rsid w:val="00EA6766"/>
    <w:rsid w:val="00EA727E"/>
    <w:rsid w:val="00EA756A"/>
    <w:rsid w:val="00EA7588"/>
    <w:rsid w:val="00EB04F9"/>
    <w:rsid w:val="00EB19D6"/>
    <w:rsid w:val="00EB1D8C"/>
    <w:rsid w:val="00EB1EE3"/>
    <w:rsid w:val="00EB2200"/>
    <w:rsid w:val="00EB2CBE"/>
    <w:rsid w:val="00EB2E1D"/>
    <w:rsid w:val="00EB3E2B"/>
    <w:rsid w:val="00EB4884"/>
    <w:rsid w:val="00EB5781"/>
    <w:rsid w:val="00EB5E9D"/>
    <w:rsid w:val="00EB61DF"/>
    <w:rsid w:val="00EB621E"/>
    <w:rsid w:val="00EB66CC"/>
    <w:rsid w:val="00EB68E3"/>
    <w:rsid w:val="00EB6C0C"/>
    <w:rsid w:val="00EB70AE"/>
    <w:rsid w:val="00EB7AA8"/>
    <w:rsid w:val="00EB7ADD"/>
    <w:rsid w:val="00EC028B"/>
    <w:rsid w:val="00EC1905"/>
    <w:rsid w:val="00EC1B45"/>
    <w:rsid w:val="00EC22E0"/>
    <w:rsid w:val="00EC25CC"/>
    <w:rsid w:val="00EC26E4"/>
    <w:rsid w:val="00EC29A3"/>
    <w:rsid w:val="00EC2A5C"/>
    <w:rsid w:val="00EC2FB9"/>
    <w:rsid w:val="00EC333A"/>
    <w:rsid w:val="00EC379B"/>
    <w:rsid w:val="00EC37F5"/>
    <w:rsid w:val="00EC3E6E"/>
    <w:rsid w:val="00EC46E8"/>
    <w:rsid w:val="00EC4DED"/>
    <w:rsid w:val="00EC5092"/>
    <w:rsid w:val="00EC52D8"/>
    <w:rsid w:val="00EC6198"/>
    <w:rsid w:val="00EC6D12"/>
    <w:rsid w:val="00EC6F0E"/>
    <w:rsid w:val="00EC73BB"/>
    <w:rsid w:val="00EC7441"/>
    <w:rsid w:val="00EC753D"/>
    <w:rsid w:val="00EC7608"/>
    <w:rsid w:val="00EC7832"/>
    <w:rsid w:val="00ED0EBB"/>
    <w:rsid w:val="00ED1035"/>
    <w:rsid w:val="00ED1129"/>
    <w:rsid w:val="00ED113E"/>
    <w:rsid w:val="00ED117D"/>
    <w:rsid w:val="00ED1391"/>
    <w:rsid w:val="00ED1BB3"/>
    <w:rsid w:val="00ED2280"/>
    <w:rsid w:val="00ED2554"/>
    <w:rsid w:val="00ED2F1E"/>
    <w:rsid w:val="00ED3717"/>
    <w:rsid w:val="00ED3794"/>
    <w:rsid w:val="00ED4721"/>
    <w:rsid w:val="00ED4A6C"/>
    <w:rsid w:val="00ED4ACC"/>
    <w:rsid w:val="00ED5270"/>
    <w:rsid w:val="00ED5458"/>
    <w:rsid w:val="00ED545F"/>
    <w:rsid w:val="00ED62E6"/>
    <w:rsid w:val="00ED6541"/>
    <w:rsid w:val="00ED65A6"/>
    <w:rsid w:val="00ED6BAE"/>
    <w:rsid w:val="00ED6F04"/>
    <w:rsid w:val="00ED70BF"/>
    <w:rsid w:val="00ED71B2"/>
    <w:rsid w:val="00ED786E"/>
    <w:rsid w:val="00EE048A"/>
    <w:rsid w:val="00EE08B9"/>
    <w:rsid w:val="00EE114E"/>
    <w:rsid w:val="00EE115B"/>
    <w:rsid w:val="00EE1BAB"/>
    <w:rsid w:val="00EE283C"/>
    <w:rsid w:val="00EE383A"/>
    <w:rsid w:val="00EE3BFD"/>
    <w:rsid w:val="00EE3F90"/>
    <w:rsid w:val="00EE473E"/>
    <w:rsid w:val="00EE5136"/>
    <w:rsid w:val="00EE5155"/>
    <w:rsid w:val="00EE5334"/>
    <w:rsid w:val="00EE54F2"/>
    <w:rsid w:val="00EE5519"/>
    <w:rsid w:val="00EE55FB"/>
    <w:rsid w:val="00EE5F32"/>
    <w:rsid w:val="00EE614B"/>
    <w:rsid w:val="00EE64C8"/>
    <w:rsid w:val="00EE6699"/>
    <w:rsid w:val="00EE716D"/>
    <w:rsid w:val="00EE72CB"/>
    <w:rsid w:val="00EE7A95"/>
    <w:rsid w:val="00EF0184"/>
    <w:rsid w:val="00EF054A"/>
    <w:rsid w:val="00EF0731"/>
    <w:rsid w:val="00EF091D"/>
    <w:rsid w:val="00EF124D"/>
    <w:rsid w:val="00EF1FF8"/>
    <w:rsid w:val="00EF2347"/>
    <w:rsid w:val="00EF2599"/>
    <w:rsid w:val="00EF2CEC"/>
    <w:rsid w:val="00EF303F"/>
    <w:rsid w:val="00EF3673"/>
    <w:rsid w:val="00EF3C6A"/>
    <w:rsid w:val="00EF4464"/>
    <w:rsid w:val="00EF45A1"/>
    <w:rsid w:val="00EF4619"/>
    <w:rsid w:val="00EF4BA2"/>
    <w:rsid w:val="00EF4DC8"/>
    <w:rsid w:val="00EF536C"/>
    <w:rsid w:val="00EF67EB"/>
    <w:rsid w:val="00EF7DAC"/>
    <w:rsid w:val="00F00575"/>
    <w:rsid w:val="00F00BDB"/>
    <w:rsid w:val="00F01268"/>
    <w:rsid w:val="00F0137F"/>
    <w:rsid w:val="00F01527"/>
    <w:rsid w:val="00F015F9"/>
    <w:rsid w:val="00F01A88"/>
    <w:rsid w:val="00F01C4B"/>
    <w:rsid w:val="00F01FBC"/>
    <w:rsid w:val="00F02269"/>
    <w:rsid w:val="00F03345"/>
    <w:rsid w:val="00F035A0"/>
    <w:rsid w:val="00F03CEE"/>
    <w:rsid w:val="00F03EBD"/>
    <w:rsid w:val="00F04826"/>
    <w:rsid w:val="00F05507"/>
    <w:rsid w:val="00F056FF"/>
    <w:rsid w:val="00F057E1"/>
    <w:rsid w:val="00F05ADF"/>
    <w:rsid w:val="00F05DF5"/>
    <w:rsid w:val="00F05E89"/>
    <w:rsid w:val="00F062A3"/>
    <w:rsid w:val="00F06E7A"/>
    <w:rsid w:val="00F06EAA"/>
    <w:rsid w:val="00F1003A"/>
    <w:rsid w:val="00F1018A"/>
    <w:rsid w:val="00F108F2"/>
    <w:rsid w:val="00F11534"/>
    <w:rsid w:val="00F11540"/>
    <w:rsid w:val="00F11AB3"/>
    <w:rsid w:val="00F11C95"/>
    <w:rsid w:val="00F12337"/>
    <w:rsid w:val="00F126B0"/>
    <w:rsid w:val="00F12D8E"/>
    <w:rsid w:val="00F132AD"/>
    <w:rsid w:val="00F1330D"/>
    <w:rsid w:val="00F14027"/>
    <w:rsid w:val="00F140EA"/>
    <w:rsid w:val="00F142D8"/>
    <w:rsid w:val="00F15094"/>
    <w:rsid w:val="00F1527A"/>
    <w:rsid w:val="00F15341"/>
    <w:rsid w:val="00F15436"/>
    <w:rsid w:val="00F15F0F"/>
    <w:rsid w:val="00F1639A"/>
    <w:rsid w:val="00F16BDE"/>
    <w:rsid w:val="00F16E45"/>
    <w:rsid w:val="00F170CB"/>
    <w:rsid w:val="00F2050F"/>
    <w:rsid w:val="00F2062D"/>
    <w:rsid w:val="00F208EE"/>
    <w:rsid w:val="00F20960"/>
    <w:rsid w:val="00F212EB"/>
    <w:rsid w:val="00F2173D"/>
    <w:rsid w:val="00F219D3"/>
    <w:rsid w:val="00F21C51"/>
    <w:rsid w:val="00F2242F"/>
    <w:rsid w:val="00F22506"/>
    <w:rsid w:val="00F22537"/>
    <w:rsid w:val="00F229A5"/>
    <w:rsid w:val="00F22AA6"/>
    <w:rsid w:val="00F236FB"/>
    <w:rsid w:val="00F23B77"/>
    <w:rsid w:val="00F23EDB"/>
    <w:rsid w:val="00F2468C"/>
    <w:rsid w:val="00F24E8B"/>
    <w:rsid w:val="00F2577F"/>
    <w:rsid w:val="00F25932"/>
    <w:rsid w:val="00F25B34"/>
    <w:rsid w:val="00F25FE9"/>
    <w:rsid w:val="00F262C0"/>
    <w:rsid w:val="00F26363"/>
    <w:rsid w:val="00F263C4"/>
    <w:rsid w:val="00F268E2"/>
    <w:rsid w:val="00F26E98"/>
    <w:rsid w:val="00F26F68"/>
    <w:rsid w:val="00F275D0"/>
    <w:rsid w:val="00F30131"/>
    <w:rsid w:val="00F3022C"/>
    <w:rsid w:val="00F3055E"/>
    <w:rsid w:val="00F3064A"/>
    <w:rsid w:val="00F308EE"/>
    <w:rsid w:val="00F31898"/>
    <w:rsid w:val="00F31B36"/>
    <w:rsid w:val="00F31C92"/>
    <w:rsid w:val="00F31F45"/>
    <w:rsid w:val="00F31FC6"/>
    <w:rsid w:val="00F32E85"/>
    <w:rsid w:val="00F33030"/>
    <w:rsid w:val="00F330B1"/>
    <w:rsid w:val="00F33448"/>
    <w:rsid w:val="00F3380C"/>
    <w:rsid w:val="00F338DD"/>
    <w:rsid w:val="00F33C99"/>
    <w:rsid w:val="00F33F7E"/>
    <w:rsid w:val="00F34033"/>
    <w:rsid w:val="00F3417F"/>
    <w:rsid w:val="00F343C8"/>
    <w:rsid w:val="00F344BC"/>
    <w:rsid w:val="00F3472B"/>
    <w:rsid w:val="00F349A5"/>
    <w:rsid w:val="00F34A07"/>
    <w:rsid w:val="00F34AB4"/>
    <w:rsid w:val="00F36E16"/>
    <w:rsid w:val="00F40134"/>
    <w:rsid w:val="00F4042B"/>
    <w:rsid w:val="00F40AFB"/>
    <w:rsid w:val="00F40D9D"/>
    <w:rsid w:val="00F41030"/>
    <w:rsid w:val="00F415B5"/>
    <w:rsid w:val="00F41B7A"/>
    <w:rsid w:val="00F425F0"/>
    <w:rsid w:val="00F42C50"/>
    <w:rsid w:val="00F43212"/>
    <w:rsid w:val="00F437C2"/>
    <w:rsid w:val="00F44809"/>
    <w:rsid w:val="00F44958"/>
    <w:rsid w:val="00F44AF8"/>
    <w:rsid w:val="00F46038"/>
    <w:rsid w:val="00F46FA3"/>
    <w:rsid w:val="00F4731F"/>
    <w:rsid w:val="00F474BD"/>
    <w:rsid w:val="00F47E83"/>
    <w:rsid w:val="00F502AE"/>
    <w:rsid w:val="00F5030D"/>
    <w:rsid w:val="00F50A76"/>
    <w:rsid w:val="00F50B26"/>
    <w:rsid w:val="00F50C3D"/>
    <w:rsid w:val="00F5146C"/>
    <w:rsid w:val="00F515EA"/>
    <w:rsid w:val="00F51DBE"/>
    <w:rsid w:val="00F52536"/>
    <w:rsid w:val="00F52987"/>
    <w:rsid w:val="00F5376F"/>
    <w:rsid w:val="00F539E2"/>
    <w:rsid w:val="00F53AAD"/>
    <w:rsid w:val="00F53B8E"/>
    <w:rsid w:val="00F53C42"/>
    <w:rsid w:val="00F53F14"/>
    <w:rsid w:val="00F54582"/>
    <w:rsid w:val="00F546D0"/>
    <w:rsid w:val="00F55AFD"/>
    <w:rsid w:val="00F55DBB"/>
    <w:rsid w:val="00F55E1C"/>
    <w:rsid w:val="00F5631C"/>
    <w:rsid w:val="00F564E1"/>
    <w:rsid w:val="00F56CE0"/>
    <w:rsid w:val="00F601BC"/>
    <w:rsid w:val="00F60B9E"/>
    <w:rsid w:val="00F6125E"/>
    <w:rsid w:val="00F61D58"/>
    <w:rsid w:val="00F62088"/>
    <w:rsid w:val="00F62FC9"/>
    <w:rsid w:val="00F62FCB"/>
    <w:rsid w:val="00F63564"/>
    <w:rsid w:val="00F63900"/>
    <w:rsid w:val="00F63FC9"/>
    <w:rsid w:val="00F6444C"/>
    <w:rsid w:val="00F64803"/>
    <w:rsid w:val="00F64ECE"/>
    <w:rsid w:val="00F6588B"/>
    <w:rsid w:val="00F6593E"/>
    <w:rsid w:val="00F66280"/>
    <w:rsid w:val="00F665BE"/>
    <w:rsid w:val="00F66F90"/>
    <w:rsid w:val="00F67981"/>
    <w:rsid w:val="00F67A34"/>
    <w:rsid w:val="00F706E9"/>
    <w:rsid w:val="00F70D76"/>
    <w:rsid w:val="00F70E69"/>
    <w:rsid w:val="00F7125F"/>
    <w:rsid w:val="00F7143A"/>
    <w:rsid w:val="00F7183C"/>
    <w:rsid w:val="00F726A2"/>
    <w:rsid w:val="00F73A67"/>
    <w:rsid w:val="00F73AE2"/>
    <w:rsid w:val="00F746B6"/>
    <w:rsid w:val="00F750BC"/>
    <w:rsid w:val="00F75D60"/>
    <w:rsid w:val="00F768F3"/>
    <w:rsid w:val="00F76D6B"/>
    <w:rsid w:val="00F77586"/>
    <w:rsid w:val="00F77835"/>
    <w:rsid w:val="00F77935"/>
    <w:rsid w:val="00F806A7"/>
    <w:rsid w:val="00F80952"/>
    <w:rsid w:val="00F80A53"/>
    <w:rsid w:val="00F80CEB"/>
    <w:rsid w:val="00F818C6"/>
    <w:rsid w:val="00F8204A"/>
    <w:rsid w:val="00F823AC"/>
    <w:rsid w:val="00F82499"/>
    <w:rsid w:val="00F8288E"/>
    <w:rsid w:val="00F82B86"/>
    <w:rsid w:val="00F83869"/>
    <w:rsid w:val="00F83D28"/>
    <w:rsid w:val="00F8406E"/>
    <w:rsid w:val="00F84756"/>
    <w:rsid w:val="00F84A5C"/>
    <w:rsid w:val="00F84B54"/>
    <w:rsid w:val="00F851A3"/>
    <w:rsid w:val="00F85599"/>
    <w:rsid w:val="00F85799"/>
    <w:rsid w:val="00F86231"/>
    <w:rsid w:val="00F866E0"/>
    <w:rsid w:val="00F86703"/>
    <w:rsid w:val="00F86C2F"/>
    <w:rsid w:val="00F86DD3"/>
    <w:rsid w:val="00F871C4"/>
    <w:rsid w:val="00F877D1"/>
    <w:rsid w:val="00F903C6"/>
    <w:rsid w:val="00F909CC"/>
    <w:rsid w:val="00F911FC"/>
    <w:rsid w:val="00F91645"/>
    <w:rsid w:val="00F91833"/>
    <w:rsid w:val="00F918A4"/>
    <w:rsid w:val="00F91BE2"/>
    <w:rsid w:val="00F91C03"/>
    <w:rsid w:val="00F91E9B"/>
    <w:rsid w:val="00F91F3E"/>
    <w:rsid w:val="00F933CB"/>
    <w:rsid w:val="00F93DC0"/>
    <w:rsid w:val="00F93FF8"/>
    <w:rsid w:val="00F940E6"/>
    <w:rsid w:val="00F94410"/>
    <w:rsid w:val="00F948D9"/>
    <w:rsid w:val="00F95122"/>
    <w:rsid w:val="00F956A9"/>
    <w:rsid w:val="00F95BCC"/>
    <w:rsid w:val="00F95F2A"/>
    <w:rsid w:val="00F95FC1"/>
    <w:rsid w:val="00F961B1"/>
    <w:rsid w:val="00F96301"/>
    <w:rsid w:val="00F963A8"/>
    <w:rsid w:val="00F96955"/>
    <w:rsid w:val="00F9716E"/>
    <w:rsid w:val="00F97325"/>
    <w:rsid w:val="00F9773D"/>
    <w:rsid w:val="00F97C49"/>
    <w:rsid w:val="00F97EC9"/>
    <w:rsid w:val="00F97F5F"/>
    <w:rsid w:val="00FA020A"/>
    <w:rsid w:val="00FA0537"/>
    <w:rsid w:val="00FA0A90"/>
    <w:rsid w:val="00FA0CBA"/>
    <w:rsid w:val="00FA2192"/>
    <w:rsid w:val="00FA2D0A"/>
    <w:rsid w:val="00FA2D7E"/>
    <w:rsid w:val="00FA2EB1"/>
    <w:rsid w:val="00FA3212"/>
    <w:rsid w:val="00FA329D"/>
    <w:rsid w:val="00FA3394"/>
    <w:rsid w:val="00FA3585"/>
    <w:rsid w:val="00FA36C1"/>
    <w:rsid w:val="00FA3A20"/>
    <w:rsid w:val="00FA3BA8"/>
    <w:rsid w:val="00FA3CBD"/>
    <w:rsid w:val="00FA3DDA"/>
    <w:rsid w:val="00FA4FFC"/>
    <w:rsid w:val="00FA51F6"/>
    <w:rsid w:val="00FA56AB"/>
    <w:rsid w:val="00FA5B7D"/>
    <w:rsid w:val="00FA601E"/>
    <w:rsid w:val="00FA6D12"/>
    <w:rsid w:val="00FB05BC"/>
    <w:rsid w:val="00FB0BC4"/>
    <w:rsid w:val="00FB0C5E"/>
    <w:rsid w:val="00FB14BC"/>
    <w:rsid w:val="00FB1B15"/>
    <w:rsid w:val="00FB1BD2"/>
    <w:rsid w:val="00FB1C93"/>
    <w:rsid w:val="00FB29D2"/>
    <w:rsid w:val="00FB2B93"/>
    <w:rsid w:val="00FB2CAD"/>
    <w:rsid w:val="00FB2E49"/>
    <w:rsid w:val="00FB303A"/>
    <w:rsid w:val="00FB3545"/>
    <w:rsid w:val="00FB39E8"/>
    <w:rsid w:val="00FB3AE6"/>
    <w:rsid w:val="00FB3D3D"/>
    <w:rsid w:val="00FB3F39"/>
    <w:rsid w:val="00FB473B"/>
    <w:rsid w:val="00FB52F5"/>
    <w:rsid w:val="00FB54C9"/>
    <w:rsid w:val="00FB5BD9"/>
    <w:rsid w:val="00FB5C3F"/>
    <w:rsid w:val="00FB5CBF"/>
    <w:rsid w:val="00FB6065"/>
    <w:rsid w:val="00FB623A"/>
    <w:rsid w:val="00FB68FA"/>
    <w:rsid w:val="00FB6B69"/>
    <w:rsid w:val="00FB7481"/>
    <w:rsid w:val="00FC1613"/>
    <w:rsid w:val="00FC2797"/>
    <w:rsid w:val="00FC2B3B"/>
    <w:rsid w:val="00FC3365"/>
    <w:rsid w:val="00FC35DC"/>
    <w:rsid w:val="00FC38DD"/>
    <w:rsid w:val="00FC3D0D"/>
    <w:rsid w:val="00FC4230"/>
    <w:rsid w:val="00FC4346"/>
    <w:rsid w:val="00FC49D6"/>
    <w:rsid w:val="00FC4EFA"/>
    <w:rsid w:val="00FC4F7A"/>
    <w:rsid w:val="00FC4F9D"/>
    <w:rsid w:val="00FC53D8"/>
    <w:rsid w:val="00FC54A0"/>
    <w:rsid w:val="00FC5664"/>
    <w:rsid w:val="00FC5C21"/>
    <w:rsid w:val="00FC5D31"/>
    <w:rsid w:val="00FC5E70"/>
    <w:rsid w:val="00FC5F5D"/>
    <w:rsid w:val="00FC6538"/>
    <w:rsid w:val="00FC6928"/>
    <w:rsid w:val="00FC698F"/>
    <w:rsid w:val="00FC6FDF"/>
    <w:rsid w:val="00FC7A08"/>
    <w:rsid w:val="00FC7C85"/>
    <w:rsid w:val="00FC7E09"/>
    <w:rsid w:val="00FD014E"/>
    <w:rsid w:val="00FD01D6"/>
    <w:rsid w:val="00FD04D2"/>
    <w:rsid w:val="00FD099E"/>
    <w:rsid w:val="00FD0A60"/>
    <w:rsid w:val="00FD1677"/>
    <w:rsid w:val="00FD1BBD"/>
    <w:rsid w:val="00FD1C3E"/>
    <w:rsid w:val="00FD204B"/>
    <w:rsid w:val="00FD2833"/>
    <w:rsid w:val="00FD3026"/>
    <w:rsid w:val="00FD3246"/>
    <w:rsid w:val="00FD3D67"/>
    <w:rsid w:val="00FD40C4"/>
    <w:rsid w:val="00FD4783"/>
    <w:rsid w:val="00FD490D"/>
    <w:rsid w:val="00FD4F7C"/>
    <w:rsid w:val="00FD50F2"/>
    <w:rsid w:val="00FD5526"/>
    <w:rsid w:val="00FD5AFC"/>
    <w:rsid w:val="00FD5DC3"/>
    <w:rsid w:val="00FD5FC0"/>
    <w:rsid w:val="00FD66E4"/>
    <w:rsid w:val="00FD7D60"/>
    <w:rsid w:val="00FD7D66"/>
    <w:rsid w:val="00FD7DB0"/>
    <w:rsid w:val="00FD7F8C"/>
    <w:rsid w:val="00FE0088"/>
    <w:rsid w:val="00FE0574"/>
    <w:rsid w:val="00FE061E"/>
    <w:rsid w:val="00FE08CB"/>
    <w:rsid w:val="00FE0A22"/>
    <w:rsid w:val="00FE0EFE"/>
    <w:rsid w:val="00FE1056"/>
    <w:rsid w:val="00FE11CC"/>
    <w:rsid w:val="00FE123D"/>
    <w:rsid w:val="00FE136A"/>
    <w:rsid w:val="00FE139F"/>
    <w:rsid w:val="00FE1880"/>
    <w:rsid w:val="00FE1898"/>
    <w:rsid w:val="00FE2103"/>
    <w:rsid w:val="00FE2BE6"/>
    <w:rsid w:val="00FE2E11"/>
    <w:rsid w:val="00FE3162"/>
    <w:rsid w:val="00FE32F4"/>
    <w:rsid w:val="00FE3AEF"/>
    <w:rsid w:val="00FE3E2C"/>
    <w:rsid w:val="00FE3EF4"/>
    <w:rsid w:val="00FE4139"/>
    <w:rsid w:val="00FE452A"/>
    <w:rsid w:val="00FE4831"/>
    <w:rsid w:val="00FE4EFF"/>
    <w:rsid w:val="00FE4F6B"/>
    <w:rsid w:val="00FE5430"/>
    <w:rsid w:val="00FE589C"/>
    <w:rsid w:val="00FE5AF1"/>
    <w:rsid w:val="00FE5B10"/>
    <w:rsid w:val="00FE6E10"/>
    <w:rsid w:val="00FE6EFE"/>
    <w:rsid w:val="00FE6FC3"/>
    <w:rsid w:val="00FE709B"/>
    <w:rsid w:val="00FE71E9"/>
    <w:rsid w:val="00FE7278"/>
    <w:rsid w:val="00FE7EA2"/>
    <w:rsid w:val="00FF1314"/>
    <w:rsid w:val="00FF1610"/>
    <w:rsid w:val="00FF1CCC"/>
    <w:rsid w:val="00FF3196"/>
    <w:rsid w:val="00FF34A6"/>
    <w:rsid w:val="00FF37AC"/>
    <w:rsid w:val="00FF3ACE"/>
    <w:rsid w:val="00FF3CD0"/>
    <w:rsid w:val="00FF3D56"/>
    <w:rsid w:val="00FF3DEC"/>
    <w:rsid w:val="00FF41A0"/>
    <w:rsid w:val="00FF45A5"/>
    <w:rsid w:val="00FF4C36"/>
    <w:rsid w:val="00FF4FB3"/>
    <w:rsid w:val="00FF4FBD"/>
    <w:rsid w:val="00FF507D"/>
    <w:rsid w:val="00FF513C"/>
    <w:rsid w:val="00FF53C3"/>
    <w:rsid w:val="00FF5E9A"/>
    <w:rsid w:val="00FF5FB7"/>
    <w:rsid w:val="00FF5FD5"/>
    <w:rsid w:val="00FF6013"/>
    <w:rsid w:val="00FF6456"/>
    <w:rsid w:val="00FF697C"/>
    <w:rsid w:val="00FF6A49"/>
    <w:rsid w:val="00FF6CF3"/>
    <w:rsid w:val="00FF7880"/>
    <w:rsid w:val="00FF7F89"/>
    <w:rsid w:val="015AECAD"/>
    <w:rsid w:val="01D1CD80"/>
    <w:rsid w:val="02420F12"/>
    <w:rsid w:val="06192026"/>
    <w:rsid w:val="066F2614"/>
    <w:rsid w:val="088056C2"/>
    <w:rsid w:val="091F8985"/>
    <w:rsid w:val="09DC51A4"/>
    <w:rsid w:val="09FB0CB0"/>
    <w:rsid w:val="0B43C559"/>
    <w:rsid w:val="0D13F266"/>
    <w:rsid w:val="0D214693"/>
    <w:rsid w:val="0DC9AD44"/>
    <w:rsid w:val="0FF69833"/>
    <w:rsid w:val="11ECEAAD"/>
    <w:rsid w:val="12D2DD2B"/>
    <w:rsid w:val="13480415"/>
    <w:rsid w:val="146EAD8C"/>
    <w:rsid w:val="160A7DED"/>
    <w:rsid w:val="164000EE"/>
    <w:rsid w:val="173A300A"/>
    <w:rsid w:val="18CC1B0E"/>
    <w:rsid w:val="1A913D6C"/>
    <w:rsid w:val="1E758019"/>
    <w:rsid w:val="244F0EE3"/>
    <w:rsid w:val="25496ABD"/>
    <w:rsid w:val="260F6793"/>
    <w:rsid w:val="26C7B306"/>
    <w:rsid w:val="28810B7F"/>
    <w:rsid w:val="2A0E6647"/>
    <w:rsid w:val="2AB355F7"/>
    <w:rsid w:val="3132027A"/>
    <w:rsid w:val="313C1858"/>
    <w:rsid w:val="3339AAB8"/>
    <w:rsid w:val="33B99CA7"/>
    <w:rsid w:val="356ED2CE"/>
    <w:rsid w:val="35B7BB42"/>
    <w:rsid w:val="35D8D906"/>
    <w:rsid w:val="35FDDDFD"/>
    <w:rsid w:val="3767F8FB"/>
    <w:rsid w:val="3885E40F"/>
    <w:rsid w:val="3969A199"/>
    <w:rsid w:val="3B96ED77"/>
    <w:rsid w:val="3D36BEC4"/>
    <w:rsid w:val="3F7FBB4C"/>
    <w:rsid w:val="40D332DE"/>
    <w:rsid w:val="420F4EA0"/>
    <w:rsid w:val="42F54E70"/>
    <w:rsid w:val="445F0909"/>
    <w:rsid w:val="4546EF62"/>
    <w:rsid w:val="470047DB"/>
    <w:rsid w:val="475E4CF0"/>
    <w:rsid w:val="4767C101"/>
    <w:rsid w:val="47AA0ACB"/>
    <w:rsid w:val="47ADB3CC"/>
    <w:rsid w:val="4C7771FC"/>
    <w:rsid w:val="4D5458BA"/>
    <w:rsid w:val="4E084FED"/>
    <w:rsid w:val="4E3394B5"/>
    <w:rsid w:val="4EF922CA"/>
    <w:rsid w:val="556CBA6C"/>
    <w:rsid w:val="58F28555"/>
    <w:rsid w:val="5B7E31E3"/>
    <w:rsid w:val="5CBB03AC"/>
    <w:rsid w:val="5FBD7244"/>
    <w:rsid w:val="6239A941"/>
    <w:rsid w:val="626D53D1"/>
    <w:rsid w:val="64BD524D"/>
    <w:rsid w:val="67209B48"/>
    <w:rsid w:val="6ADC6E2E"/>
    <w:rsid w:val="6AE20F2D"/>
    <w:rsid w:val="6BB81546"/>
    <w:rsid w:val="6C430A3D"/>
    <w:rsid w:val="6CC1A78D"/>
    <w:rsid w:val="6FF60BE0"/>
    <w:rsid w:val="700F7B11"/>
    <w:rsid w:val="72D86548"/>
    <w:rsid w:val="73132456"/>
    <w:rsid w:val="74E0B5DA"/>
    <w:rsid w:val="755EF78C"/>
    <w:rsid w:val="756A48AE"/>
    <w:rsid w:val="757CB466"/>
    <w:rsid w:val="7609BF48"/>
    <w:rsid w:val="76869F91"/>
    <w:rsid w:val="7830316D"/>
    <w:rsid w:val="79BDE53B"/>
    <w:rsid w:val="7B4AA521"/>
    <w:rsid w:val="7B59B59C"/>
    <w:rsid w:val="7E824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29C75C"/>
  <w15:docId w15:val="{AFC96025-F31C-4475-A27E-602A8C1E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EE5136"/>
    <w:pPr>
      <w:keepLines/>
      <w:numPr>
        <w:numId w:val="27"/>
      </w:numPr>
      <w:spacing w:before="40" w:after="0" w:line="259" w:lineRule="auto"/>
      <w:ind w:left="284"/>
      <w:outlineLvl w:val="1"/>
    </w:pPr>
    <w:rPr>
      <w:rFonts w:ascii="Humnst777 Cn BT" w:hAnsi="Humnst777 Cn BT"/>
      <w:b/>
      <w:bCs w:val="0"/>
      <w:iCs/>
      <w:sz w:val="28"/>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val="0"/>
      <w:sz w:val="32"/>
      <w:szCs w:val="26"/>
    </w:rPr>
  </w:style>
  <w:style w:type="paragraph" w:styleId="Heading4">
    <w:name w:val="heading 4"/>
    <w:basedOn w:val="Heading2"/>
    <w:next w:val="BodyText"/>
    <w:link w:val="Heading4Char"/>
    <w:autoRedefine/>
    <w:uiPriority w:val="9"/>
    <w:qFormat/>
    <w:rsid w:val="00B269C3"/>
    <w:pPr>
      <w:spacing w:before="0"/>
      <w:outlineLvl w:val="3"/>
    </w:pPr>
    <w:rPr>
      <w:bCs/>
      <w:iCs w:val="0"/>
    </w:rPr>
  </w:style>
  <w:style w:type="paragraph" w:styleId="Heading5">
    <w:name w:val="heading 5"/>
    <w:basedOn w:val="Heading3"/>
    <w:next w:val="BodyText"/>
    <w:link w:val="Heading5Char"/>
    <w:autoRedefine/>
    <w:qFormat/>
    <w:rsid w:val="00B716C0"/>
    <w:pPr>
      <w:spacing w:before="0"/>
      <w:outlineLvl w:val="4"/>
    </w:pPr>
    <w:rPr>
      <w:bCs/>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BE3394"/>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BE3394"/>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EE5136"/>
    <w:rPr>
      <w:rFonts w:ascii="Humnst777 Cn BT" w:eastAsia="Times New Roman" w:hAnsi="Humnst777 Cn BT" w:cs="Arial"/>
      <w:b/>
      <w:iCs/>
      <w:color w:val="B01117" w:themeColor="accent1"/>
      <w:kern w:val="32"/>
      <w:sz w:val="28"/>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B269C3"/>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Cs/>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Cs/>
      <w:i/>
      <w:color w:val="B01117" w:themeColor="accent1"/>
      <w:kern w:val="32"/>
      <w:sz w:val="24"/>
      <w:szCs w:val="26"/>
      <w:u w:color="BF311A"/>
      <w:lang w:val="en-GB" w:eastAsia="en-GB"/>
    </w:rPr>
  </w:style>
  <w:style w:type="paragraph" w:styleId="ListNumber">
    <w:name w:val="List Number"/>
    <w:basedOn w:val="BodyText"/>
    <w:qFormat/>
    <w:rsid w:val="00BE2944"/>
    <w:pPr>
      <w:numPr>
        <w:numId w:val="15"/>
      </w:numPr>
      <w:tabs>
        <w:tab w:val="clear" w:pos="850"/>
        <w:tab w:val="num" w:pos="964"/>
      </w:tabs>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ilvl w:val="1"/>
        <w:numId w:val="13"/>
      </w:numPr>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0"/>
      </w:numPr>
      <w:tabs>
        <w:tab w:val="clear" w:pos="850"/>
        <w:tab w:val="num" w:pos="964"/>
      </w:tabs>
    </w:pPr>
    <w:rPr>
      <w:rFonts w:cs="Tahoma"/>
      <w:szCs w:val="16"/>
    </w:rPr>
  </w:style>
  <w:style w:type="paragraph" w:styleId="ListBullet2">
    <w:name w:val="List Bullet 2"/>
    <w:basedOn w:val="ListBullet"/>
    <w:autoRedefine/>
    <w:qFormat/>
    <w:rsid w:val="000E065F"/>
    <w:pPr>
      <w:numPr>
        <w:numId w:val="11"/>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16614D"/>
    <w:pPr>
      <w:ind w:left="709" w:hanging="709"/>
    </w:pPr>
    <w:rPr>
      <w:b/>
      <w:bCs/>
      <w:color w:val="B01117" w:themeColor="accent1"/>
      <w:sz w:val="28"/>
      <w:szCs w:val="28"/>
    </w:rPr>
  </w:style>
  <w:style w:type="paragraph" w:customStyle="1" w:styleId="AnnexBodyText2">
    <w:name w:val="Annex Body Text 2"/>
    <w:basedOn w:val="AnnexBodyText"/>
    <w:qFormat/>
    <w:rsid w:val="00055A87"/>
    <w:pPr>
      <w:numPr>
        <w:ilvl w:val="2"/>
      </w:numPr>
      <w:ind w:left="709" w:hanging="709"/>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4"/>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FC7E09"/>
    <w:rPr>
      <w:sz w:val="56"/>
      <w:szCs w:val="56"/>
    </w:rPr>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4"/>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12"/>
      </w:numPr>
    </w:pPr>
  </w:style>
  <w:style w:type="paragraph" w:customStyle="1" w:styleId="BoxNumber">
    <w:name w:val="Box Number"/>
    <w:basedOn w:val="ListNumber"/>
    <w:qFormat/>
    <w:rsid w:val="00B716C0"/>
    <w:pPr>
      <w:numPr>
        <w:numId w:val="6"/>
      </w:numPr>
      <w:tabs>
        <w:tab w:val="clear" w:pos="850"/>
        <w:tab w:val="num" w:pos="851"/>
      </w:tabs>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5C1C4C"/>
    <w:pPr>
      <w:tabs>
        <w:tab w:val="left" w:pos="425"/>
      </w:tabs>
      <w:spacing w:after="60" w:line="240" w:lineRule="exact"/>
      <w:ind w:left="142" w:hanging="142"/>
    </w:pPr>
    <w:rPr>
      <w:rFonts w:asciiTheme="minorHAnsi" w:hAnsiTheme="minorHAnsi" w:cstheme="minorHAnsi"/>
      <w:sz w:val="16"/>
      <w:szCs w:val="16"/>
    </w:rPr>
  </w:style>
  <w:style w:type="character" w:customStyle="1" w:styleId="FootnoteTextChar">
    <w:name w:val="Footnote Text Char"/>
    <w:basedOn w:val="DefaultParagraphFont"/>
    <w:link w:val="FootnoteText"/>
    <w:rsid w:val="005C1C4C"/>
    <w:rPr>
      <w:rFonts w:asciiTheme="minorHAnsi" w:eastAsia="Times New Roman" w:hAnsiTheme="minorHAnsi" w:cstheme="minorHAnsi"/>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2"/>
      </w:numPr>
    </w:pPr>
  </w:style>
  <w:style w:type="numbering" w:customStyle="1" w:styleId="HMGBoxNumbers">
    <w:name w:val="HMG Box Numbers"/>
    <w:basedOn w:val="HMGBoxBullets"/>
    <w:uiPriority w:val="99"/>
    <w:rsid w:val="00B716C0"/>
    <w:pPr>
      <w:numPr>
        <w:numId w:val="6"/>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9"/>
      </w:numPr>
    </w:pPr>
  </w:style>
  <w:style w:type="numbering" w:customStyle="1" w:styleId="HMGNumbers">
    <w:name w:val="HMG Numbers"/>
    <w:basedOn w:val="NoList"/>
    <w:uiPriority w:val="99"/>
    <w:rsid w:val="00BE2944"/>
    <w:pPr>
      <w:numPr>
        <w:numId w:val="15"/>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7"/>
      </w:numPr>
    </w:pPr>
  </w:style>
  <w:style w:type="numbering" w:customStyle="1" w:styleId="HMGTableNumbers">
    <w:name w:val="HMG Table Numbers"/>
    <w:basedOn w:val="NoList"/>
    <w:uiPriority w:val="99"/>
    <w:rsid w:val="00B716C0"/>
    <w:pPr>
      <w:numPr>
        <w:numId w:val="8"/>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823199"/>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4"/>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EB2CBE"/>
    <w:rPr>
      <w:sz w:val="16"/>
      <w:szCs w:val="16"/>
    </w:rPr>
  </w:style>
  <w:style w:type="paragraph" w:styleId="CommentText">
    <w:name w:val="annotation text"/>
    <w:basedOn w:val="Normal"/>
    <w:link w:val="CommentTextChar"/>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19"/>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0"/>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16"/>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1"/>
      </w:numPr>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 w:type="paragraph" w:styleId="TOCHeading">
    <w:name w:val="TOC Heading"/>
    <w:basedOn w:val="Heading1"/>
    <w:next w:val="Normal"/>
    <w:uiPriority w:val="39"/>
    <w:unhideWhenUsed/>
    <w:qFormat/>
    <w:rsid w:val="0001336D"/>
    <w:pPr>
      <w:keepLines/>
      <w:spacing w:before="240" w:after="0" w:line="240" w:lineRule="auto"/>
      <w:outlineLvl w:val="9"/>
    </w:pPr>
    <w:rPr>
      <w:rFonts w:asciiTheme="majorHAnsi" w:eastAsiaTheme="majorEastAsia" w:hAnsiTheme="majorHAnsi" w:cstheme="majorBidi"/>
      <w:bCs w:val="0"/>
      <w:color w:val="830C11" w:themeColor="accent1" w:themeShade="BF"/>
      <w:kern w:val="0"/>
      <w:sz w:val="32"/>
    </w:rPr>
  </w:style>
  <w:style w:type="paragraph" w:customStyle="1" w:styleId="Level1">
    <w:name w:val="Level 1"/>
    <w:basedOn w:val="Normal"/>
    <w:rsid w:val="00B7609D"/>
    <w:pPr>
      <w:widowControl w:val="0"/>
      <w:numPr>
        <w:numId w:val="22"/>
      </w:numPr>
      <w:autoSpaceDE w:val="0"/>
      <w:autoSpaceDN w:val="0"/>
      <w:adjustRightInd w:val="0"/>
      <w:outlineLvl w:val="0"/>
    </w:pPr>
    <w:rPr>
      <w:rFonts w:ascii="Courier" w:hAnsi="Courier"/>
      <w:sz w:val="24"/>
    </w:rPr>
  </w:style>
  <w:style w:type="character" w:styleId="Mention">
    <w:name w:val="Mention"/>
    <w:basedOn w:val="DefaultParagraphFont"/>
    <w:uiPriority w:val="99"/>
    <w:rsid w:val="007C3778"/>
    <w:rPr>
      <w:color w:val="2B579A"/>
      <w:shd w:val="clear" w:color="auto" w:fill="E1DFDD"/>
    </w:rPr>
  </w:style>
  <w:style w:type="character" w:customStyle="1" w:styleId="legds">
    <w:name w:val="legds"/>
    <w:basedOn w:val="DefaultParagraphFont"/>
    <w:rsid w:val="002E4AF9"/>
  </w:style>
  <w:style w:type="paragraph" w:customStyle="1" w:styleId="legclearfix">
    <w:name w:val="legclearfix"/>
    <w:basedOn w:val="Normal"/>
    <w:rsid w:val="002E4AF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096">
      <w:bodyDiv w:val="1"/>
      <w:marLeft w:val="0"/>
      <w:marRight w:val="0"/>
      <w:marTop w:val="0"/>
      <w:marBottom w:val="0"/>
      <w:divBdr>
        <w:top w:val="none" w:sz="0" w:space="0" w:color="auto"/>
        <w:left w:val="none" w:sz="0" w:space="0" w:color="auto"/>
        <w:bottom w:val="none" w:sz="0" w:space="0" w:color="auto"/>
        <w:right w:val="none" w:sz="0" w:space="0" w:color="auto"/>
      </w:divBdr>
    </w:div>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397097473">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613752864">
      <w:bodyDiv w:val="1"/>
      <w:marLeft w:val="0"/>
      <w:marRight w:val="0"/>
      <w:marTop w:val="0"/>
      <w:marBottom w:val="0"/>
      <w:divBdr>
        <w:top w:val="none" w:sz="0" w:space="0" w:color="auto"/>
        <w:left w:val="none" w:sz="0" w:space="0" w:color="auto"/>
        <w:bottom w:val="none" w:sz="0" w:space="0" w:color="auto"/>
        <w:right w:val="none" w:sz="0" w:space="0" w:color="auto"/>
      </w:divBdr>
    </w:div>
    <w:div w:id="698824138">
      <w:bodyDiv w:val="1"/>
      <w:marLeft w:val="0"/>
      <w:marRight w:val="0"/>
      <w:marTop w:val="0"/>
      <w:marBottom w:val="0"/>
      <w:divBdr>
        <w:top w:val="none" w:sz="0" w:space="0" w:color="auto"/>
        <w:left w:val="none" w:sz="0" w:space="0" w:color="auto"/>
        <w:bottom w:val="none" w:sz="0" w:space="0" w:color="auto"/>
        <w:right w:val="none" w:sz="0" w:space="0" w:color="auto"/>
      </w:divBdr>
    </w:div>
    <w:div w:id="851722567">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298728803">
      <w:bodyDiv w:val="1"/>
      <w:marLeft w:val="0"/>
      <w:marRight w:val="0"/>
      <w:marTop w:val="0"/>
      <w:marBottom w:val="0"/>
      <w:divBdr>
        <w:top w:val="none" w:sz="0" w:space="0" w:color="auto"/>
        <w:left w:val="none" w:sz="0" w:space="0" w:color="auto"/>
        <w:bottom w:val="none" w:sz="0" w:space="0" w:color="auto"/>
        <w:right w:val="none" w:sz="0" w:space="0" w:color="auto"/>
      </w:divBdr>
    </w:div>
    <w:div w:id="1322152230">
      <w:bodyDiv w:val="1"/>
      <w:marLeft w:val="0"/>
      <w:marRight w:val="0"/>
      <w:marTop w:val="0"/>
      <w:marBottom w:val="0"/>
      <w:divBdr>
        <w:top w:val="none" w:sz="0" w:space="0" w:color="auto"/>
        <w:left w:val="none" w:sz="0" w:space="0" w:color="auto"/>
        <w:bottom w:val="none" w:sz="0" w:space="0" w:color="auto"/>
        <w:right w:val="none" w:sz="0" w:space="0" w:color="auto"/>
      </w:divBdr>
    </w:div>
    <w:div w:id="1520505649">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71609294">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0/36/contents" TargetMode="External"/><Relationship Id="rId18" Type="http://schemas.openxmlformats.org/officeDocument/2006/relationships/hyperlink" Target="https://www.gov.uk/government/publications/code-of-conduct-for-board-members-of-public-bodies" TargetMode="External"/><Relationship Id="rId26" Type="http://schemas.openxmlformats.org/officeDocument/2006/relationships/hyperlink" Target="https://www.gov.uk/government/publications/board-members-of-public-bodies-code-of-conduct" TargetMode="External"/><Relationship Id="rId39" Type="http://schemas.openxmlformats.org/officeDocument/2006/relationships/hyperlink" Target="https://www.gov.uk/government/publications/treasury-approvals-process-for-programmes-and-projects" TargetMode="External"/><Relationship Id="rId21" Type="http://schemas.openxmlformats.org/officeDocument/2006/relationships/image" Target="media/image1.png"/><Relationship Id="rId34" Type="http://schemas.openxmlformats.org/officeDocument/2006/relationships/hyperlink" Target="https://www.gov.uk/government/collections/whole-of-government-accounts" TargetMode="External"/><Relationship Id="rId42" Type="http://schemas.openxmlformats.org/officeDocument/2006/relationships/hyperlink" Target="https://www.gov.uk/government/collections/procurement-policy-notes" TargetMode="External"/><Relationship Id="rId47" Type="http://schemas.openxmlformats.org/officeDocument/2006/relationships/hyperlink" Target="https://www.gov.uk/government/publications/procurement-policy-note-0815-tax-arrangements-of-appointees" TargetMode="External"/><Relationship Id="rId50" Type="http://schemas.openxmlformats.org/officeDocument/2006/relationships/hyperlink" Target="https://www.gov.uk/government/publications/civil-service-pay-guidance-2017-to-2018/civil-service-pay-guidance-2017-to-2018" TargetMode="External"/><Relationship Id="rId55" Type="http://schemas.openxmlformats.org/officeDocument/2006/relationships/hyperlink" Target="http://www.legislation.gov.uk/ukpga/2000/36/contents" TargetMode="External"/><Relationship Id="rId63" Type="http://schemas.openxmlformats.org/officeDocument/2006/relationships/hyperlink" Target="https://www.gov.uk/government/collections/fraud-error-debt-and-grants-function" TargetMode="External"/><Relationship Id="rId68" Type="http://schemas.openxmlformats.org/officeDocument/2006/relationships/footer" Target="footer2.xml"/><Relationship Id="rId7" Type="http://schemas.openxmlformats.org/officeDocument/2006/relationships/numbering" Target="numbering.xml"/><Relationship Id="rId71"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gov.uk/government/publications/code-of-conduct-for-board-members-of-public-bodies" TargetMode="External"/><Relationship Id="rId29" Type="http://schemas.openxmlformats.org/officeDocument/2006/relationships/hyperlink" Target="https://www.gov.uk/government/publications/managing-public-mone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https://beisgov.sharepoint.com/sites/EmploymentRightsResolution_344-SponsorshipandPublicAppointments/Shared%20Documents/Sponsorship%20and%20Public%20Appointments/Sponsorship/3.%20Acas/gbarratt/AppData/Local/Microsoft/Windows/INetCache/Content.Outlook/Desktop/susan2.gif" TargetMode="External"/><Relationship Id="rId32" Type="http://schemas.openxmlformats.org/officeDocument/2006/relationships/hyperlink" Target="https://www.gov.uk/government/collections/dao-letters" TargetMode="External"/><Relationship Id="rId37" Type="http://schemas.openxmlformats.org/officeDocument/2006/relationships/hyperlink" Target="https://www.gov.uk/government/publications/public-sector-internal-audit-standards" TargetMode="External"/><Relationship Id="rId40" Type="http://schemas.openxmlformats.org/officeDocument/2006/relationships/hyperlink" Target="https://www.gov.uk/government/publications/national-cyber-security-strategy-2016-to-2021" TargetMode="External"/><Relationship Id="rId45" Type="http://schemas.openxmlformats.org/officeDocument/2006/relationships/hyperlink" Target="https://publicappointmentscommissioner.independent.gov.uk/" TargetMode="External"/><Relationship Id="rId53" Type="http://schemas.openxmlformats.org/officeDocument/2006/relationships/hyperlink" Target="https://www.gov.uk/guidance/equality-act-2010-guidance" TargetMode="External"/><Relationship Id="rId58" Type="http://schemas.openxmlformats.org/officeDocument/2006/relationships/hyperlink" Target="https://www.gov.uk/government/publications/public-bodies-information-and-guidance" TargetMode="External"/><Relationship Id="rId66" Type="http://schemas.openxmlformats.org/officeDocument/2006/relationships/hyperlink" Target="https://www.gov.uk/government/publications/accounting-officer-system-statements" TargetMode="External"/><Relationship Id="rId5" Type="http://schemas.openxmlformats.org/officeDocument/2006/relationships/customXml" Target="../customXml/item5.xml"/><Relationship Id="rId15" Type="http://schemas.openxmlformats.org/officeDocument/2006/relationships/hyperlink" Target="https://www.ombudsman.org.uk/about-us/our-principles/principles-good-complaint-handling" TargetMode="External"/><Relationship Id="rId23" Type="http://schemas.openxmlformats.org/officeDocument/2006/relationships/image" Target="media/image3.png"/><Relationship Id="rId28" Type="http://schemas.openxmlformats.org/officeDocument/2006/relationships/hyperlink" Target="https://www.gov.uk/government/publications/managing-public-money" TargetMode="External"/><Relationship Id="rId36" Type="http://schemas.openxmlformats.org/officeDocument/2006/relationships/hyperlink" Target="https://www.gov.uk/government/publications/management-of-risk-in-government-framework" TargetMode="External"/><Relationship Id="rId49" Type="http://schemas.openxmlformats.org/officeDocument/2006/relationships/hyperlink" Target="http://www.gov.uk/government/collections/civil-service-pay-guidance" TargetMode="External"/><Relationship Id="rId57" Type="http://schemas.openxmlformats.org/officeDocument/2006/relationships/hyperlink" Target="https://www.ombudsman.org.uk/about-us/our-principles" TargetMode="External"/><Relationship Id="rId61" Type="http://schemas.openxmlformats.org/officeDocument/2006/relationships/hyperlink" Target="https://www.gov.uk/government/organisations/infrastructure-and-projects-authority" TargetMode="External"/><Relationship Id="rId10" Type="http://schemas.openxmlformats.org/officeDocument/2006/relationships/webSettings" Target="webSettings.xml"/><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gov.uk/government/collections/government-financial-reporting-manual-frem" TargetMode="External"/><Relationship Id="rId44" Type="http://schemas.openxmlformats.org/officeDocument/2006/relationships/hyperlink" Target="https://www.gov.uk/government/publications/transparency-in-supply-chains-a-practical-guide" TargetMode="External"/><Relationship Id="rId52" Type="http://schemas.openxmlformats.org/officeDocument/2006/relationships/hyperlink" Target="https://www.gov.uk/government/publications/whistleblowing-guidance-and-code-of-practice-for-employers" TargetMode="External"/><Relationship Id="rId60" Type="http://schemas.openxmlformats.org/officeDocument/2006/relationships/hyperlink" Target="https://www.gov.uk/government/publications/government-response-to-the-taylor-review-of-modern-working-practices" TargetMode="External"/><Relationship Id="rId65" Type="http://schemas.openxmlformats.org/officeDocument/2006/relationships/hyperlink" Target="https://www.statisticsauthority.gov.uk/code-of-prac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1998/29/contents" TargetMode="External"/><Relationship Id="rId22" Type="http://schemas.openxmlformats.org/officeDocument/2006/relationships/image" Target="media/image2.png"/><Relationship Id="rId27" Type="http://schemas.openxmlformats.org/officeDocument/2006/relationships/hyperlink" Target="https://www.gov.uk/government/publications/partnerships-with-arms-length-bodies-code-of-good-practice" TargetMode="External"/><Relationship Id="rId30" Type="http://schemas.openxmlformats.org/officeDocument/2006/relationships/hyperlink" Target="https://www.gov.uk/government/publications/managing-public-money" TargetMode="External"/><Relationship Id="rId35" Type="http://schemas.openxmlformats.org/officeDocument/2006/relationships/hyperlink" Target="https://www.gov.uk/government/publications/orange-book" TargetMode="External"/><Relationship Id="rId43" Type="http://schemas.openxmlformats.org/officeDocument/2006/relationships/hyperlink" Target="https://www.gov.uk/government/publications/cabinet-office-controls" TargetMode="External"/><Relationship Id="rId48" Type="http://schemas.openxmlformats.org/officeDocument/2006/relationships/hyperlink" Target="https://www.gov.uk/government/publications/senior-civil-service-pay-and-reward" TargetMode="External"/><Relationship Id="rId56" Type="http://schemas.openxmlformats.org/officeDocument/2006/relationships/hyperlink" Target="https://ico.org.uk/for-organisations/guide-to-freedom-of-information/" TargetMode="External"/><Relationship Id="rId64" Type="http://schemas.openxmlformats.org/officeDocument/2006/relationships/hyperlink" Target="https://www.gov.uk/government/publications/grants-standards"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gov.uk/government/publications/public-sector-pay-and-terms-guidance-not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www.gov.uk/government/publications/corporate-governance-code-for-central-government-departments-2017" TargetMode="External"/><Relationship Id="rId33" Type="http://schemas.openxmlformats.org/officeDocument/2006/relationships/hyperlink" Target="http://www.gov.uk/government/publications/accounting-officers-appointed-by-hm-treasury-july-2013" TargetMode="External"/><Relationship Id="rId38" Type="http://schemas.openxmlformats.org/officeDocument/2006/relationships/hyperlink" Target="http://www.gov.uk/government/publications/accounting-officers-appointed-by-hm-treasury-july-2013" TargetMode="External"/><Relationship Id="rId46" Type="http://schemas.openxmlformats.org/officeDocument/2006/relationships/hyperlink" Target="https://publicappointmentscommissioner.independent.gov.uk/regulating-appointments/governance-code/" TargetMode="External"/><Relationship Id="rId59" Type="http://schemas.openxmlformats.org/officeDocument/2006/relationships/hyperlink" Target="https://www.gov.uk/government/publications/a-brilliant-civil-service-becoming-the-uks-most-inclusive-employer" TargetMode="External"/><Relationship Id="rId67" Type="http://schemas.openxmlformats.org/officeDocument/2006/relationships/footer" Target="footer1.xml"/><Relationship Id="rId20" Type="http://schemas.openxmlformats.org/officeDocument/2006/relationships/hyperlink" Target="https://www.gov.uk/government/publications/the-7-principles-of-public-life/the-7-principles-of-public-life--2" TargetMode="External"/><Relationship Id="rId41" Type="http://schemas.openxmlformats.org/officeDocument/2006/relationships/hyperlink" Target="https://www.gov.uk/government/collections/cyber-security-guidance-for-business" TargetMode="External"/><Relationship Id="rId54" Type="http://schemas.openxmlformats.org/officeDocument/2006/relationships/hyperlink" Target="http://civilservicecommission.independent.gov.uk/civil-service-recruitment/" TargetMode="External"/><Relationship Id="rId62" Type="http://schemas.openxmlformats.org/officeDocument/2006/relationships/hyperlink" Target="https://www.gov.uk/government/organisations/government-digital-service"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92/52/section/247" TargetMode="External"/><Relationship Id="rId13" Type="http://schemas.openxmlformats.org/officeDocument/2006/relationships/hyperlink" Target="https://www.gov.uk/government/publications/the-7-principles-of-public-life" TargetMode="External"/><Relationship Id="rId18" Type="http://schemas.openxmlformats.org/officeDocument/2006/relationships/hyperlink" Target="https://www.gov.uk/government/publications/government-functional-standard-govs-013-counter-fraud" TargetMode="External"/><Relationship Id="rId3" Type="http://schemas.openxmlformats.org/officeDocument/2006/relationships/hyperlink" Target="http://www.acas.org.uk" TargetMode="External"/><Relationship Id="rId21" Type="http://schemas.openxmlformats.org/officeDocument/2006/relationships/hyperlink" Target="https://www.gov.uk/government/publications/senior-civil-service-pay-and-reward" TargetMode="External"/><Relationship Id="rId7" Type="http://schemas.openxmlformats.org/officeDocument/2006/relationships/hyperlink" Target="https://www.ombudsman.org.uk/about-us/our-principles/principles-good-complaint-handling" TargetMode="External"/><Relationship Id="rId12" Type="http://schemas.openxmlformats.org/officeDocument/2006/relationships/hyperlink" Target="https://www.gov.uk/government/publications/code-of-conduct-for-board-members-of-public-bodies" TargetMode="External"/><Relationship Id="rId17" Type="http://schemas.openxmlformats.org/officeDocument/2006/relationships/hyperlink" Target="http://www.hm-treasury.gov.uk/orange_book.htm" TargetMode="External"/><Relationship Id="rId25" Type="http://schemas.openxmlformats.org/officeDocument/2006/relationships/hyperlink" Target="https://assets.publishing.service.gov.uk/government/uploads/system/uploads/attachment_data/file/690952/Public_Bodies_-_a_guide_for_departments_-_chapter_10.pdf" TargetMode="External"/><Relationship Id="rId2" Type="http://schemas.openxmlformats.org/officeDocument/2006/relationships/hyperlink" Target="https://www.legislation.gov.uk/ukpga/1992/52/part/IV/chapter/IV/crossheading/functions-of-acas" TargetMode="External"/><Relationship Id="rId16" Type="http://schemas.openxmlformats.org/officeDocument/2006/relationships/hyperlink" Target="https://www.gov.uk/government/publications/grants-standards" TargetMode="External"/><Relationship Id="rId20" Type="http://schemas.openxmlformats.org/officeDocument/2006/relationships/hyperlink" Target="https://www.gov.uk/government/publications/civil-servants-terms-and-conditions" TargetMode="External"/><Relationship Id="rId1" Type="http://schemas.openxmlformats.org/officeDocument/2006/relationships/hyperlink" Target="https://www.acas.org.uk/" TargetMode="External"/><Relationship Id="rId6" Type="http://schemas.openxmlformats.org/officeDocument/2006/relationships/hyperlink" Target="http://civilservicecommission.independent.gov.uk/civil-service-recruitment/" TargetMode="External"/><Relationship Id="rId11" Type="http://schemas.openxmlformats.org/officeDocument/2006/relationships/hyperlink" Target="http://www.acas.org.uk" TargetMode="External"/><Relationship Id="rId24" Type="http://schemas.openxmlformats.org/officeDocument/2006/relationships/hyperlink" Target="https://www.gov.uk/government/publications/public-sector-internal-audit-standards" TargetMode="External"/><Relationship Id="rId5" Type="http://schemas.openxmlformats.org/officeDocument/2006/relationships/hyperlink" Target="https://www.gov.uk/government/collections/functional-standards" TargetMode="External"/><Relationship Id="rId15" Type="http://schemas.openxmlformats.org/officeDocument/2006/relationships/hyperlink" Target="https://www.gov.uk/government/publications/commercial-operating-standards-for-government" TargetMode="External"/><Relationship Id="rId23" Type="http://schemas.openxmlformats.org/officeDocument/2006/relationships/hyperlink" Target="https://www.gov.uk/government/publications/government-financial-reporting-manual-2020-21" TargetMode="External"/><Relationship Id="rId10" Type="http://schemas.openxmlformats.org/officeDocument/2006/relationships/hyperlink" Target="http://www.gov.uk/government/publications/governance-code-for-public-appointments" TargetMode="External"/><Relationship Id="rId19" Type="http://schemas.openxmlformats.org/officeDocument/2006/relationships/hyperlink" Target="https://www.gov.uk/government/publications/public-bodies-review-programme" TargetMode="External"/><Relationship Id="rId4" Type="http://schemas.openxmlformats.org/officeDocument/2006/relationships/hyperlink" Target="http://civilservicecommission.independent.gov.uk/civil-service-recruitment/" TargetMode="External"/><Relationship Id="rId9" Type="http://schemas.openxmlformats.org/officeDocument/2006/relationships/hyperlink" Target="http://www.acas.org.uk" TargetMode="External"/><Relationship Id="rId14" Type="http://schemas.openxmlformats.org/officeDocument/2006/relationships/hyperlink" Target="https://www.gov.uk/government/publications/public-bodies-non-executive-director-principles/12-principles-of-governance-for-all-public-body-neds" TargetMode="External"/><Relationship Id="rId22" Type="http://schemas.openxmlformats.org/officeDocument/2006/relationships/hyperlink" Target="https://www.gov.uk/government/publications/public-sector-pay-and-terms-guidance-note"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F5614D31AF624CA6F4729913AAE0F8" ma:contentTypeVersion="16" ma:contentTypeDescription="Create a new document." ma:contentTypeScope="" ma:versionID="97448c7d6892f1ae40190132e7e9567a">
  <xsd:schema xmlns:xsd="http://www.w3.org/2001/XMLSchema" xmlns:xs="http://www.w3.org/2001/XMLSchema" xmlns:p="http://schemas.microsoft.com/office/2006/metadata/properties" xmlns:ns2="19752b80-d557-41c3-b1da-eb0c364c9645" xmlns:ns3="63cddc90-da56-42ad-b7ae-8124cc0066d3" xmlns:ns4="0063f72e-ace3-48fb-9c1f-5b513408b31f" xmlns:ns5="b413c3fd-5a3b-4239-b985-69032e371c04" xmlns:ns6="a8f60570-4bd3-4f2b-950b-a996de8ab151" xmlns:ns7="aaacb922-5235-4a66-b188-303b9b46fbd7" targetNamespace="http://schemas.microsoft.com/office/2006/metadata/properties" ma:root="true" ma:fieldsID="8efc2c90b1722fa4ab5dff007e206ba7" ns2:_="" ns3:_="" ns4:_="" ns5:_="" ns6:_="" ns7:_="">
    <xsd:import namespace="19752b80-d557-41c3-b1da-eb0c364c9645"/>
    <xsd:import namespace="63cddc90-da56-42ad-b7ae-8124cc0066d3"/>
    <xsd:import namespace="0063f72e-ace3-48fb-9c1f-5b513408b31f"/>
    <xsd:import namespace="b413c3fd-5a3b-4239-b985-69032e371c04"/>
    <xsd:import namespace="a8f60570-4bd3-4f2b-950b-a996de8ab151"/>
    <xsd:import namespace="aaacb922-5235-4a66-b188-303b9b46fb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4:Security_x0020_Classification" minOccurs="0"/>
                <xsd:element ref="ns4:Descriptor" minOccurs="0"/>
                <xsd:element ref="ns3:m975189f4ba442ecbf67d4147307b177" minOccurs="0"/>
                <xsd:element ref="ns3:TaxCatchAll" minOccurs="0"/>
                <xsd:element ref="ns3:TaxCatchAllLabel" minOccurs="0"/>
                <xsd:element ref="ns5:Government_x0020_Body" minOccurs="0"/>
                <xsd:element ref="ns5:Date_x0020_Opened" minOccurs="0"/>
                <xsd:element ref="ns5:Date_x0020_Closed" minOccurs="0"/>
                <xsd:element ref="ns6:Retention_x0020_Label" minOccurs="0"/>
                <xsd:element ref="ns7:Legacy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52b80-d557-41c3-b1da-eb0c364c9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dc90-da56-42ad-b7ae-8124cc0066d3"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m975189f4ba442ecbf67d4147307b177" ma:index="17" nillable="true" ma:taxonomy="true" ma:internalName="m975189f4ba442ecbf67d4147307b177" ma:taxonomyFieldName="Business_x0020_Unit" ma:displayName="Business Unit" ma:readOnly="false" ma:default="1;#Labour Markets Enforcement|9b5363d4-bec7-402d-98d2-c6c73c06056f"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5438e048-0ddd-4642-bdc4-88a01d8add76}" ma:internalName="TaxCatchAll" ma:showField="CatchAllData" ma:web="63cddc90-da56-42ad-b7ae-8124cc0066d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5438e048-0ddd-4642-bdc4-88a01d8add76}" ma:internalName="TaxCatchAllLabel" ma:readOnly="true" ma:showField="CatchAllDataLabel" ma:web="63cddc90-da56-42ad-b7ae-8124cc0066d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5"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16"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1" nillable="true" ma:displayName="Government Body" ma:default="BEIS"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4"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5" nillable="true" ma:displayName="Legacy Data" ma:internalName="Legacy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2022-07-21T13:51:32+00:00</Date_x0020_Opened>
    <LegacyData xmlns="aaacb922-5235-4a66-b188-303b9b46fbd7" xsi:nil="true"/>
    <m975189f4ba442ecbf67d4147307b177 xmlns="63cddc90-da56-42ad-b7ae-8124cc0066d3">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Descriptor xmlns="0063f72e-ace3-48fb-9c1f-5b513408b31f" xsi:nil="true"/>
    <TaxCatchAll xmlns="63cddc90-da56-42ad-b7ae-8124cc0066d3">
      <Value>1</Value>
    </TaxCatchAll>
    <Security_x0020_Classification xmlns="0063f72e-ace3-48fb-9c1f-5b513408b31f">OFFICIAL</Security_x0020_Classification>
    <Retention_x0020_Label xmlns="a8f60570-4bd3-4f2b-950b-a996de8ab151" xsi:nil="true"/>
    <Date_x0020_Closed xmlns="b413c3fd-5a3b-4239-b985-69032e371c04" xsi:nil="true"/>
    <_dlc_DocId xmlns="63cddc90-da56-42ad-b7ae-8124cc0066d3">JKRPPH4E24CP-1209204777-326958</_dlc_DocId>
    <_dlc_DocIdUrl xmlns="63cddc90-da56-42ad-b7ae-8124cc0066d3">
      <Url>https://beisgov.sharepoint.com/sites/EmploymentRightsResolution_344-SponsorshipandPublicAppointments/_layouts/15/DocIdRedir.aspx?ID=JKRPPH4E24CP-1209204777-326958</Url>
      <Description>JKRPPH4E24CP-1209204777-326958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CF96A-08FC-4BAB-B2A4-1ED95927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52b80-d557-41c3-b1da-eb0c364c9645"/>
    <ds:schemaRef ds:uri="63cddc90-da56-42ad-b7ae-8124cc0066d3"/>
    <ds:schemaRef ds:uri="0063f72e-ace3-48fb-9c1f-5b513408b31f"/>
    <ds:schemaRef ds:uri="b413c3fd-5a3b-4239-b985-69032e371c04"/>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A13B0-24FB-42F2-960B-BEBB08746612}">
  <ds:schemaRefs>
    <ds:schemaRef ds:uri="http://schemas.microsoft.com/sharepoint/v3/contenttype/forms"/>
  </ds:schemaRefs>
</ds:datastoreItem>
</file>

<file path=customXml/itemProps4.xml><?xml version="1.0" encoding="utf-8"?>
<ds:datastoreItem xmlns:ds="http://schemas.openxmlformats.org/officeDocument/2006/customXml" ds:itemID="{E38B7830-010A-4760-AA3A-42D230FE15ED}">
  <ds:schemaRefs>
    <ds:schemaRef ds:uri="http://schemas.microsoft.com/sharepoint/events"/>
  </ds:schemaRefs>
</ds:datastoreItem>
</file>

<file path=customXml/itemProps5.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 ds:uri="b413c3fd-5a3b-4239-b985-69032e371c04"/>
    <ds:schemaRef ds:uri="aaacb922-5235-4a66-b188-303b9b46fbd7"/>
    <ds:schemaRef ds:uri="63cddc90-da56-42ad-b7ae-8124cc0066d3"/>
    <ds:schemaRef ds:uri="0063f72e-ace3-48fb-9c1f-5b513408b31f"/>
    <ds:schemaRef ds:uri="a8f60570-4bd3-4f2b-950b-a996de8ab151"/>
  </ds:schemaRefs>
</ds:datastoreItem>
</file>

<file path=customXml/itemProps6.xml><?xml version="1.0" encoding="utf-8"?>
<ds:datastoreItem xmlns:ds="http://schemas.openxmlformats.org/officeDocument/2006/customXml" ds:itemID="{8B1562FA-2FFF-4908-B192-BF7E7C54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17230</Words>
  <Characters>98214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Samuel - HMT</dc:creator>
  <cp:keywords/>
  <cp:lastModifiedBy>Silverson, Paul (Market Frameworks - Labour Markets)</cp:lastModifiedBy>
  <cp:revision>2</cp:revision>
  <cp:lastPrinted>2022-07-27T03:53:00Z</cp:lastPrinted>
  <dcterms:created xsi:type="dcterms:W3CDTF">2022-07-27T08:08:00Z</dcterms:created>
  <dcterms:modified xsi:type="dcterms:W3CDTF">2022-07-27T08:08:00Z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0x0101003CF5614D31AF624CA6F4729913AAE0F8</vt:lpwstr>
  </property>
  <property fmtid="{D5CDD505-2E9C-101B-9397-08002B2CF9AE}" pid="4" name="Business Unit">
    <vt:lpwstr>1;#Labour Markets Enforcement|9b5363d4-bec7-402d-98d2-c6c73c06056f</vt:lpwstr>
  </property>
  <property fmtid="{D5CDD505-2E9C-101B-9397-08002B2CF9AE}" pid="5" name="_dlc_DocIdItemGuid">
    <vt:lpwstr>bead85be-8755-4221-afb4-2607a4095a70</vt:lpwstr>
  </property>
  <property fmtid="{D5CDD505-2E9C-101B-9397-08002B2CF9AE}" pid="6" name="MSIP_Label_ba62f585-b40f-4ab9-bafe-39150f03d124_Enabled">
    <vt:lpwstr>True</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82547114-6378-40eb-9cad-d7a383944ae8</vt:lpwstr>
  </property>
  <property fmtid="{D5CDD505-2E9C-101B-9397-08002B2CF9AE}" pid="9" name="MSIP_Label_ba62f585-b40f-4ab9-bafe-39150f03d124_Method">
    <vt:lpwstr>Standard</vt:lpwstr>
  </property>
  <property fmtid="{D5CDD505-2E9C-101B-9397-08002B2CF9AE}" pid="10" name="MSIP_Label_ba62f585-b40f-4ab9-bafe-39150f03d124_SetDate">
    <vt:lpwstr>2021-05-27T10:29:07Z</vt:lpwstr>
  </property>
  <property fmtid="{D5CDD505-2E9C-101B-9397-08002B2CF9AE}" pid="11" name="MSIP_Label_ba62f585-b40f-4ab9-bafe-39150f03d124_Name">
    <vt:lpwstr>OFFICIAL</vt:lpwstr>
  </property>
  <property fmtid="{D5CDD505-2E9C-101B-9397-08002B2CF9AE}" pid="12" name="MSIP_Label_ba62f585-b40f-4ab9-bafe-39150f03d124_ContentBits">
    <vt:lpwstr>0</vt:lpwstr>
  </property>
</Properties>
</file>